
<file path=[Content_Types].xml><?xml version="1.0" encoding="utf-8"?>
<Types xmlns="http://schemas.openxmlformats.org/package/2006/content-types">
  <Default Extension="vsd" ContentType="application/vnd.visio"/>
  <Default Extension="png" ContentType="image/png"/>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A47CF" w14:textId="4986D194" w:rsidR="00003FC9" w:rsidRDefault="00003FC9" w:rsidP="00003FC9">
      <w:pPr>
        <w:tabs>
          <w:tab w:val="clear" w:pos="284"/>
          <w:tab w:val="clear" w:pos="1701"/>
        </w:tabs>
        <w:spacing w:line="360" w:lineRule="auto"/>
        <w:jc w:val="center"/>
        <w:outlineLvl w:val="0"/>
        <w:rPr>
          <w:rFonts w:ascii="Times New Roman" w:hAnsi="Times New Roman"/>
          <w:b/>
          <w:smallCaps/>
          <w:sz w:val="24"/>
          <w:szCs w:val="24"/>
          <w:u w:val="single"/>
          <w:lang w:val="en-US"/>
        </w:rPr>
      </w:pPr>
      <w:bookmarkStart w:id="0" w:name="_GoBack"/>
      <w:r w:rsidRPr="00003FC9">
        <w:rPr>
          <w:rFonts w:ascii="Times New Roman" w:hAnsi="Times New Roman"/>
          <w:b/>
          <w:smallCaps/>
          <w:sz w:val="24"/>
          <w:szCs w:val="24"/>
          <w:u w:val="single"/>
          <w:lang w:val="en-US"/>
        </w:rPr>
        <w:t xml:space="preserve">THE </w:t>
      </w:r>
      <w:r w:rsidR="006A4554">
        <w:rPr>
          <w:rFonts w:ascii="Times New Roman" w:hAnsi="Times New Roman"/>
          <w:b/>
          <w:smallCaps/>
          <w:sz w:val="24"/>
          <w:szCs w:val="24"/>
          <w:u w:val="single"/>
          <w:lang w:val="en-US"/>
        </w:rPr>
        <w:t>IN</w:t>
      </w:r>
      <w:r w:rsidRPr="00003FC9">
        <w:rPr>
          <w:rFonts w:ascii="Times New Roman" w:hAnsi="Times New Roman"/>
          <w:b/>
          <w:smallCaps/>
          <w:sz w:val="24"/>
          <w:szCs w:val="24"/>
          <w:u w:val="single"/>
          <w:lang w:val="en-US"/>
        </w:rPr>
        <w:t>TOXIC</w:t>
      </w:r>
      <w:r w:rsidR="006A4554">
        <w:rPr>
          <w:rFonts w:ascii="Times New Roman" w:hAnsi="Times New Roman"/>
          <w:b/>
          <w:smallCaps/>
          <w:sz w:val="24"/>
          <w:szCs w:val="24"/>
          <w:u w:val="single"/>
          <w:lang w:val="en-US"/>
        </w:rPr>
        <w:t>ATE (ex-TOXIC</w:t>
      </w:r>
      <w:r w:rsidRPr="00003FC9">
        <w:rPr>
          <w:rFonts w:ascii="Times New Roman" w:hAnsi="Times New Roman"/>
          <w:b/>
          <w:smallCaps/>
          <w:sz w:val="24"/>
          <w:szCs w:val="24"/>
          <w:u w:val="single"/>
          <w:lang w:val="en-US"/>
        </w:rPr>
        <w:t>-EUROPE</w:t>
      </w:r>
      <w:r w:rsidR="006A4554">
        <w:rPr>
          <w:rFonts w:ascii="Times New Roman" w:hAnsi="Times New Roman"/>
          <w:b/>
          <w:smallCaps/>
          <w:sz w:val="24"/>
          <w:szCs w:val="24"/>
          <w:u w:val="single"/>
          <w:lang w:val="en-US"/>
        </w:rPr>
        <w:t>)</w:t>
      </w:r>
      <w:r w:rsidRPr="00003FC9">
        <w:rPr>
          <w:rFonts w:ascii="Times New Roman" w:hAnsi="Times New Roman"/>
          <w:b/>
          <w:smallCaps/>
          <w:sz w:val="24"/>
          <w:szCs w:val="24"/>
          <w:u w:val="single"/>
          <w:lang w:val="en-US"/>
        </w:rPr>
        <w:t xml:space="preserve"> STUDY</w:t>
      </w:r>
    </w:p>
    <w:bookmarkEnd w:id="0"/>
    <w:p w14:paraId="3B3C6056" w14:textId="77777777" w:rsidR="00125876" w:rsidRPr="00A87298" w:rsidRDefault="00125876" w:rsidP="00125876">
      <w:pPr>
        <w:tabs>
          <w:tab w:val="clear" w:pos="284"/>
          <w:tab w:val="clear" w:pos="1701"/>
        </w:tabs>
        <w:spacing w:line="360" w:lineRule="auto"/>
        <w:jc w:val="center"/>
        <w:outlineLvl w:val="0"/>
        <w:rPr>
          <w:rFonts w:ascii="Times New Roman" w:hAnsi="Times New Roman"/>
          <w:b/>
          <w:smallCaps/>
          <w:sz w:val="24"/>
          <w:szCs w:val="24"/>
          <w:lang w:val="en-US"/>
        </w:rPr>
      </w:pPr>
      <w:r w:rsidRPr="00A87298">
        <w:rPr>
          <w:rFonts w:ascii="Times New Roman" w:hAnsi="Times New Roman"/>
          <w:smallCaps/>
          <w:sz w:val="24"/>
          <w:szCs w:val="24"/>
          <w:lang w:val="en-GB"/>
        </w:rPr>
        <w:t>Non-interventional Study Agreement</w:t>
      </w:r>
    </w:p>
    <w:p w14:paraId="527F0F55" w14:textId="28BA289F" w:rsidR="000F7157" w:rsidRDefault="000F7157" w:rsidP="00125876">
      <w:pPr>
        <w:tabs>
          <w:tab w:val="clear" w:pos="284"/>
          <w:tab w:val="clear" w:pos="1701"/>
        </w:tabs>
        <w:rPr>
          <w:rFonts w:ascii="Times New Roman" w:hAnsi="Times New Roman"/>
          <w:color w:val="FF0000"/>
          <w:sz w:val="24"/>
          <w:szCs w:val="24"/>
          <w:lang w:val="en-GB"/>
        </w:rPr>
      </w:pPr>
    </w:p>
    <w:p w14:paraId="52CC09DA" w14:textId="77777777" w:rsidR="00735354" w:rsidRDefault="00735354" w:rsidP="00125876">
      <w:pPr>
        <w:tabs>
          <w:tab w:val="clear" w:pos="284"/>
          <w:tab w:val="clear" w:pos="1701"/>
        </w:tabs>
        <w:rPr>
          <w:rFonts w:ascii="Times New Roman" w:hAnsi="Times New Roman"/>
          <w:sz w:val="24"/>
          <w:szCs w:val="24"/>
          <w:lang w:val="en-GB"/>
        </w:rPr>
      </w:pPr>
    </w:p>
    <w:p w14:paraId="071A2C2A" w14:textId="488FE188" w:rsidR="000F7157" w:rsidRPr="00125876" w:rsidRDefault="000F7157" w:rsidP="00125876">
      <w:pPr>
        <w:tabs>
          <w:tab w:val="clear" w:pos="284"/>
          <w:tab w:val="clear" w:pos="1701"/>
        </w:tabs>
        <w:rPr>
          <w:rFonts w:ascii="Times New Roman" w:hAnsi="Times New Roman"/>
          <w:b/>
          <w:sz w:val="24"/>
          <w:szCs w:val="24"/>
          <w:u w:val="single"/>
          <w:lang w:val="en-GB"/>
        </w:rPr>
      </w:pPr>
      <w:r>
        <w:rPr>
          <w:rFonts w:ascii="Times New Roman" w:hAnsi="Times New Roman"/>
          <w:sz w:val="24"/>
          <w:szCs w:val="24"/>
          <w:lang w:val="en-GB"/>
        </w:rPr>
        <w:t>The undersigned,</w:t>
      </w:r>
    </w:p>
    <w:p w14:paraId="121CEB9A" w14:textId="77777777" w:rsidR="000F7157" w:rsidRDefault="000F7157" w:rsidP="007B5C4A">
      <w:pPr>
        <w:pStyle w:val="BalloonText"/>
        <w:rPr>
          <w:lang w:val="en-GB"/>
        </w:rPr>
      </w:pPr>
      <w:r>
        <w:rPr>
          <w:lang w:val="en-GB"/>
        </w:rPr>
        <w:tab/>
      </w:r>
    </w:p>
    <w:p w14:paraId="7A872A17" w14:textId="019A93A4" w:rsidR="000F7157" w:rsidRPr="00735354" w:rsidRDefault="00735354" w:rsidP="00735354">
      <w:pPr>
        <w:numPr>
          <w:ilvl w:val="0"/>
          <w:numId w:val="1"/>
        </w:numPr>
        <w:tabs>
          <w:tab w:val="clear" w:pos="284"/>
          <w:tab w:val="clear" w:pos="1701"/>
        </w:tabs>
        <w:jc w:val="both"/>
        <w:rPr>
          <w:rFonts w:ascii="Times New Roman" w:hAnsi="Times New Roman"/>
          <w:sz w:val="24"/>
          <w:szCs w:val="24"/>
          <w:lang w:val="en-GB"/>
        </w:rPr>
      </w:pPr>
      <w:bookmarkStart w:id="1" w:name="_Ref246757968"/>
      <w:r w:rsidRPr="001974F0">
        <w:rPr>
          <w:rFonts w:ascii="Times New Roman" w:hAnsi="Times New Roman"/>
          <w:szCs w:val="22"/>
          <w:lang w:val="en-GB"/>
        </w:rPr>
        <w:t>University Medical Center Utrecht, Division of Anesthesiology, Intensive Care and Emergency Medicine, whose registered office is at Heidelberglaan 100, 3584 CX Utrecht, The Netherlands, lawfully represented by Drs. S. Vernie, Division Manager and Prof. dr. A.M.G.A. de Smet, Medical Scientific Manager</w:t>
      </w:r>
      <w:bookmarkEnd w:id="1"/>
      <w:r w:rsidRPr="007F2794">
        <w:rPr>
          <w:rFonts w:ascii="Times New Roman" w:hAnsi="Times New Roman"/>
          <w:sz w:val="24"/>
          <w:szCs w:val="24"/>
          <w:lang w:val="en-GB"/>
        </w:rPr>
        <w:t xml:space="preserve"> </w:t>
      </w:r>
      <w:r w:rsidR="00537B5A" w:rsidRPr="00735354">
        <w:rPr>
          <w:rFonts w:ascii="Times New Roman" w:hAnsi="Times New Roman"/>
          <w:sz w:val="24"/>
          <w:szCs w:val="24"/>
          <w:lang w:val="en-GB"/>
        </w:rPr>
        <w:t xml:space="preserve"> </w:t>
      </w:r>
    </w:p>
    <w:p w14:paraId="2E66A892" w14:textId="77777777" w:rsidR="000F7157" w:rsidRDefault="000F7157">
      <w:pPr>
        <w:tabs>
          <w:tab w:val="clear" w:pos="284"/>
          <w:tab w:val="clear" w:pos="1701"/>
        </w:tabs>
        <w:ind w:firstLine="600"/>
        <w:jc w:val="both"/>
        <w:rPr>
          <w:rFonts w:ascii="Times New Roman" w:hAnsi="Times New Roman"/>
          <w:sz w:val="24"/>
          <w:szCs w:val="24"/>
          <w:lang w:val="en-GB"/>
        </w:rPr>
      </w:pPr>
      <w:r>
        <w:rPr>
          <w:rFonts w:ascii="Times New Roman" w:hAnsi="Times New Roman"/>
          <w:sz w:val="24"/>
          <w:szCs w:val="24"/>
          <w:lang w:val="en-GB"/>
        </w:rPr>
        <w:t>(hereinafter referred to as “</w:t>
      </w:r>
      <w:r>
        <w:rPr>
          <w:rFonts w:ascii="Times New Roman" w:hAnsi="Times New Roman"/>
          <w:b/>
          <w:sz w:val="24"/>
          <w:szCs w:val="24"/>
          <w:lang w:val="en-GB"/>
        </w:rPr>
        <w:t>Sponsor</w:t>
      </w:r>
      <w:r>
        <w:rPr>
          <w:rFonts w:ascii="Times New Roman" w:hAnsi="Times New Roman"/>
          <w:sz w:val="24"/>
          <w:szCs w:val="24"/>
          <w:lang w:val="en-GB"/>
        </w:rPr>
        <w:t>”)</w:t>
      </w:r>
    </w:p>
    <w:p w14:paraId="335DB864" w14:textId="77777777" w:rsidR="000F7157" w:rsidRDefault="000F7157">
      <w:pPr>
        <w:tabs>
          <w:tab w:val="clear" w:pos="284"/>
          <w:tab w:val="clear" w:pos="1701"/>
        </w:tabs>
        <w:jc w:val="both"/>
        <w:rPr>
          <w:rFonts w:ascii="Times New Roman" w:hAnsi="Times New Roman"/>
          <w:sz w:val="24"/>
          <w:szCs w:val="24"/>
          <w:lang w:val="en-GB"/>
        </w:rPr>
      </w:pPr>
    </w:p>
    <w:p w14:paraId="2D779584" w14:textId="77777777" w:rsidR="000F7157" w:rsidRDefault="000F7157">
      <w:pPr>
        <w:tabs>
          <w:tab w:val="clear" w:pos="284"/>
          <w:tab w:val="clear" w:pos="1701"/>
        </w:tabs>
        <w:jc w:val="both"/>
        <w:rPr>
          <w:rFonts w:ascii="Times New Roman" w:hAnsi="Times New Roman"/>
          <w:sz w:val="24"/>
          <w:szCs w:val="24"/>
          <w:lang w:val="en-GB"/>
        </w:rPr>
      </w:pPr>
      <w:r>
        <w:rPr>
          <w:rFonts w:ascii="Times New Roman" w:hAnsi="Times New Roman"/>
          <w:sz w:val="24"/>
          <w:szCs w:val="24"/>
          <w:lang w:val="en-GB"/>
        </w:rPr>
        <w:t>and</w:t>
      </w:r>
    </w:p>
    <w:p w14:paraId="5FAFC3D7" w14:textId="77777777" w:rsidR="000F7157" w:rsidRDefault="000F7157">
      <w:pPr>
        <w:tabs>
          <w:tab w:val="clear" w:pos="284"/>
          <w:tab w:val="clear" w:pos="1701"/>
        </w:tabs>
        <w:jc w:val="both"/>
        <w:rPr>
          <w:rFonts w:ascii="Times New Roman" w:hAnsi="Times New Roman"/>
          <w:sz w:val="24"/>
          <w:szCs w:val="24"/>
          <w:lang w:val="en-GB"/>
        </w:rPr>
      </w:pPr>
    </w:p>
    <w:p w14:paraId="74F8F59B" w14:textId="1590EF8C" w:rsidR="000F7157" w:rsidRDefault="00537B5A" w:rsidP="006A4925">
      <w:pPr>
        <w:numPr>
          <w:ilvl w:val="0"/>
          <w:numId w:val="1"/>
        </w:numPr>
        <w:tabs>
          <w:tab w:val="clear" w:pos="284"/>
          <w:tab w:val="clear" w:pos="1701"/>
        </w:tabs>
        <w:jc w:val="both"/>
        <w:rPr>
          <w:rFonts w:ascii="Times New Roman" w:hAnsi="Times New Roman"/>
          <w:sz w:val="24"/>
          <w:szCs w:val="24"/>
          <w:lang w:val="en-GB"/>
        </w:rPr>
      </w:pPr>
      <w:r w:rsidRPr="000627BC">
        <w:rPr>
          <w:rFonts w:ascii="Times New Roman" w:hAnsi="Times New Roman"/>
          <w:sz w:val="24"/>
          <w:szCs w:val="24"/>
          <w:highlight w:val="yellow"/>
          <w:lang w:val="en-GB"/>
        </w:rPr>
        <w:t>[</w:t>
      </w:r>
      <w:r w:rsidR="00C97A75">
        <w:rPr>
          <w:rFonts w:ascii="Times New Roman" w:hAnsi="Times New Roman"/>
          <w:i/>
          <w:sz w:val="24"/>
          <w:szCs w:val="24"/>
          <w:highlight w:val="yellow"/>
          <w:lang w:val="en-GB"/>
        </w:rPr>
        <w:t xml:space="preserve">insert name </w:t>
      </w:r>
      <w:r w:rsidR="00125876">
        <w:rPr>
          <w:rFonts w:ascii="Times New Roman" w:hAnsi="Times New Roman"/>
          <w:i/>
          <w:sz w:val="24"/>
          <w:szCs w:val="24"/>
          <w:highlight w:val="yellow"/>
          <w:lang w:val="en-GB"/>
        </w:rPr>
        <w:t>study site</w:t>
      </w:r>
      <w:r w:rsidRPr="000627BC">
        <w:rPr>
          <w:rFonts w:ascii="Times New Roman" w:hAnsi="Times New Roman"/>
          <w:sz w:val="24"/>
          <w:szCs w:val="24"/>
          <w:highlight w:val="yellow"/>
          <w:lang w:val="en-GB"/>
        </w:rPr>
        <w:t>]</w:t>
      </w:r>
      <w:r w:rsidR="009657B4">
        <w:rPr>
          <w:rFonts w:ascii="Times New Roman" w:hAnsi="Times New Roman"/>
          <w:sz w:val="24"/>
          <w:szCs w:val="24"/>
          <w:lang w:val="en-GB"/>
        </w:rPr>
        <w:t>,</w:t>
      </w:r>
      <w:r w:rsidR="005C79D2">
        <w:rPr>
          <w:rFonts w:ascii="Times New Roman" w:hAnsi="Times New Roman"/>
          <w:sz w:val="24"/>
          <w:szCs w:val="24"/>
          <w:lang w:val="en-GB"/>
        </w:rPr>
        <w:t xml:space="preserve"> department of </w:t>
      </w:r>
      <w:r w:rsidRPr="000627BC">
        <w:rPr>
          <w:rFonts w:ascii="Times New Roman" w:hAnsi="Times New Roman"/>
          <w:sz w:val="24"/>
          <w:szCs w:val="24"/>
          <w:highlight w:val="yellow"/>
          <w:lang w:val="en-GB"/>
        </w:rPr>
        <w:t>[</w:t>
      </w:r>
      <w:r w:rsidR="00125876">
        <w:rPr>
          <w:rFonts w:ascii="Times New Roman" w:hAnsi="Times New Roman"/>
          <w:i/>
          <w:sz w:val="24"/>
          <w:szCs w:val="24"/>
          <w:highlight w:val="yellow"/>
          <w:lang w:val="en-GB"/>
        </w:rPr>
        <w:t>insert</w:t>
      </w:r>
      <w:r w:rsidRPr="000627BC">
        <w:rPr>
          <w:rFonts w:ascii="Times New Roman" w:hAnsi="Times New Roman"/>
          <w:i/>
          <w:sz w:val="24"/>
          <w:szCs w:val="24"/>
          <w:highlight w:val="yellow"/>
          <w:lang w:val="en-GB"/>
        </w:rPr>
        <w:t xml:space="preserve"> name</w:t>
      </w:r>
      <w:r w:rsidR="00C97A75">
        <w:rPr>
          <w:rFonts w:ascii="Times New Roman" w:hAnsi="Times New Roman"/>
          <w:i/>
          <w:sz w:val="24"/>
          <w:szCs w:val="24"/>
          <w:highlight w:val="yellow"/>
          <w:lang w:val="en-GB"/>
        </w:rPr>
        <w:t xml:space="preserve"> </w:t>
      </w:r>
      <w:r w:rsidR="00125876">
        <w:rPr>
          <w:rFonts w:ascii="Times New Roman" w:hAnsi="Times New Roman"/>
          <w:i/>
          <w:sz w:val="24"/>
          <w:szCs w:val="24"/>
          <w:highlight w:val="yellow"/>
          <w:lang w:val="en-GB"/>
        </w:rPr>
        <w:t>department</w:t>
      </w:r>
      <w:r w:rsidRPr="000627BC">
        <w:rPr>
          <w:rFonts w:ascii="Times New Roman" w:hAnsi="Times New Roman"/>
          <w:sz w:val="24"/>
          <w:szCs w:val="24"/>
          <w:highlight w:val="yellow"/>
          <w:lang w:val="en-GB"/>
        </w:rPr>
        <w:t>]</w:t>
      </w:r>
      <w:r>
        <w:rPr>
          <w:rFonts w:ascii="Times New Roman" w:hAnsi="Times New Roman"/>
          <w:sz w:val="24"/>
          <w:szCs w:val="24"/>
          <w:lang w:val="en-GB"/>
        </w:rPr>
        <w:t xml:space="preserve">, </w:t>
      </w:r>
      <w:r w:rsidR="007B5C4A" w:rsidRPr="00D67421">
        <w:rPr>
          <w:rFonts w:ascii="Times New Roman" w:hAnsi="Times New Roman"/>
          <w:sz w:val="24"/>
          <w:szCs w:val="24"/>
          <w:lang w:val="en-GB"/>
        </w:rPr>
        <w:t xml:space="preserve">whose </w:t>
      </w:r>
      <w:r w:rsidR="007B5C4A">
        <w:rPr>
          <w:rFonts w:ascii="Times New Roman" w:hAnsi="Times New Roman"/>
          <w:sz w:val="24"/>
          <w:szCs w:val="24"/>
          <w:lang w:val="en-GB"/>
        </w:rPr>
        <w:t xml:space="preserve">registered office is at </w:t>
      </w:r>
      <w:r w:rsidRPr="000627BC">
        <w:rPr>
          <w:rFonts w:ascii="Times New Roman" w:hAnsi="Times New Roman"/>
          <w:sz w:val="24"/>
          <w:szCs w:val="24"/>
          <w:highlight w:val="yellow"/>
          <w:lang w:val="en-GB"/>
        </w:rPr>
        <w:t>[</w:t>
      </w:r>
      <w:r w:rsidRPr="00C97A75">
        <w:rPr>
          <w:rFonts w:ascii="Times New Roman" w:hAnsi="Times New Roman"/>
          <w:i/>
          <w:sz w:val="24"/>
          <w:szCs w:val="24"/>
          <w:highlight w:val="yellow"/>
          <w:lang w:val="en-GB"/>
        </w:rPr>
        <w:t>insert</w:t>
      </w:r>
      <w:r w:rsidR="00C97A75" w:rsidRPr="00C97A75">
        <w:rPr>
          <w:rFonts w:ascii="Times New Roman" w:hAnsi="Times New Roman"/>
          <w:i/>
          <w:sz w:val="24"/>
          <w:szCs w:val="24"/>
          <w:highlight w:val="yellow"/>
          <w:lang w:val="en-GB"/>
        </w:rPr>
        <w:t xml:space="preserve"> </w:t>
      </w:r>
      <w:r w:rsidR="00125876">
        <w:rPr>
          <w:rFonts w:ascii="Times New Roman" w:hAnsi="Times New Roman"/>
          <w:i/>
          <w:sz w:val="24"/>
          <w:szCs w:val="24"/>
          <w:highlight w:val="yellow"/>
          <w:lang w:val="en-GB"/>
        </w:rPr>
        <w:t>address</w:t>
      </w:r>
      <w:r w:rsidRPr="000627BC">
        <w:rPr>
          <w:rFonts w:ascii="Times New Roman" w:hAnsi="Times New Roman"/>
          <w:sz w:val="24"/>
          <w:szCs w:val="24"/>
          <w:highlight w:val="yellow"/>
          <w:lang w:val="en-GB"/>
        </w:rPr>
        <w:t>]</w:t>
      </w:r>
      <w:r w:rsidR="007B5C4A">
        <w:rPr>
          <w:rFonts w:ascii="Times New Roman" w:hAnsi="Times New Roman"/>
          <w:sz w:val="24"/>
          <w:szCs w:val="24"/>
          <w:lang w:val="en-GB"/>
        </w:rPr>
        <w:t xml:space="preserve">, lawfully represented by </w:t>
      </w:r>
      <w:r w:rsidRPr="000627BC">
        <w:rPr>
          <w:rFonts w:ascii="Times New Roman" w:hAnsi="Times New Roman"/>
          <w:sz w:val="24"/>
          <w:szCs w:val="24"/>
          <w:highlight w:val="yellow"/>
          <w:lang w:val="en-GB"/>
        </w:rPr>
        <w:t>[</w:t>
      </w:r>
      <w:r w:rsidRPr="000627BC">
        <w:rPr>
          <w:rFonts w:ascii="Times New Roman" w:hAnsi="Times New Roman"/>
          <w:i/>
          <w:sz w:val="24"/>
          <w:szCs w:val="24"/>
          <w:highlight w:val="yellow"/>
          <w:lang w:val="en-GB"/>
        </w:rPr>
        <w:t xml:space="preserve">insert </w:t>
      </w:r>
      <w:r w:rsidR="00414CCF" w:rsidRPr="00414CCF">
        <w:rPr>
          <w:rFonts w:ascii="Times New Roman" w:hAnsi="Times New Roman"/>
          <w:i/>
          <w:sz w:val="24"/>
          <w:szCs w:val="24"/>
          <w:highlight w:val="yellow"/>
          <w:lang w:val="en-GB"/>
        </w:rPr>
        <w:t>name(s) and function</w:t>
      </w:r>
      <w:r w:rsidR="00414CCF">
        <w:rPr>
          <w:rFonts w:ascii="Times New Roman" w:hAnsi="Times New Roman"/>
          <w:i/>
          <w:sz w:val="24"/>
          <w:szCs w:val="24"/>
          <w:highlight w:val="yellow"/>
          <w:lang w:val="en-GB"/>
        </w:rPr>
        <w:t>(</w:t>
      </w:r>
      <w:r w:rsidR="00414CCF" w:rsidRPr="00414CCF">
        <w:rPr>
          <w:rFonts w:ascii="Times New Roman" w:hAnsi="Times New Roman"/>
          <w:i/>
          <w:sz w:val="24"/>
          <w:szCs w:val="24"/>
          <w:highlight w:val="yellow"/>
          <w:lang w:val="en-GB"/>
        </w:rPr>
        <w:t>s</w:t>
      </w:r>
      <w:r w:rsidR="00414CCF">
        <w:rPr>
          <w:rFonts w:ascii="Times New Roman" w:hAnsi="Times New Roman"/>
          <w:sz w:val="24"/>
          <w:szCs w:val="24"/>
          <w:highlight w:val="yellow"/>
          <w:lang w:val="en-GB"/>
        </w:rPr>
        <w:t>)</w:t>
      </w:r>
      <w:r w:rsidRPr="000627BC">
        <w:rPr>
          <w:rFonts w:ascii="Times New Roman" w:hAnsi="Times New Roman"/>
          <w:sz w:val="24"/>
          <w:szCs w:val="24"/>
          <w:highlight w:val="yellow"/>
          <w:lang w:val="en-GB"/>
        </w:rPr>
        <w:t>]</w:t>
      </w:r>
    </w:p>
    <w:p w14:paraId="0DF327BC" w14:textId="77777777" w:rsidR="000F7157" w:rsidRDefault="000F7157">
      <w:pPr>
        <w:tabs>
          <w:tab w:val="clear" w:pos="284"/>
          <w:tab w:val="clear" w:pos="1701"/>
        </w:tabs>
        <w:ind w:left="360" w:firstLine="348"/>
        <w:jc w:val="both"/>
        <w:rPr>
          <w:rFonts w:ascii="Times New Roman" w:hAnsi="Times New Roman"/>
          <w:sz w:val="24"/>
          <w:szCs w:val="24"/>
          <w:lang w:val="en-GB"/>
        </w:rPr>
      </w:pPr>
      <w:r>
        <w:rPr>
          <w:rFonts w:ascii="Times New Roman" w:hAnsi="Times New Roman"/>
          <w:sz w:val="24"/>
          <w:szCs w:val="24"/>
          <w:lang w:val="en-GB"/>
        </w:rPr>
        <w:t xml:space="preserve">(hereinafter referred to as </w:t>
      </w:r>
      <w:r w:rsidR="004B575A" w:rsidRPr="007D06FA">
        <w:rPr>
          <w:rFonts w:ascii="Times New Roman" w:hAnsi="Times New Roman"/>
          <w:sz w:val="24"/>
          <w:szCs w:val="24"/>
          <w:lang w:val="en-GB"/>
        </w:rPr>
        <w:t>“</w:t>
      </w:r>
      <w:r w:rsidR="004B575A" w:rsidRPr="00EB4BAB">
        <w:rPr>
          <w:rFonts w:ascii="Times New Roman" w:hAnsi="Times New Roman"/>
          <w:b/>
          <w:sz w:val="24"/>
          <w:szCs w:val="24"/>
          <w:lang w:val="en-GB"/>
        </w:rPr>
        <w:t>Study Site</w:t>
      </w:r>
      <w:r>
        <w:rPr>
          <w:rFonts w:ascii="Times New Roman" w:hAnsi="Times New Roman"/>
          <w:sz w:val="24"/>
          <w:szCs w:val="24"/>
          <w:lang w:val="en-GB"/>
        </w:rPr>
        <w:t>”)</w:t>
      </w:r>
    </w:p>
    <w:p w14:paraId="4448047B" w14:textId="77777777" w:rsidR="000F7157" w:rsidRDefault="000F7157">
      <w:pPr>
        <w:tabs>
          <w:tab w:val="clear" w:pos="284"/>
          <w:tab w:val="clear" w:pos="1701"/>
        </w:tabs>
        <w:ind w:left="360"/>
        <w:jc w:val="both"/>
        <w:rPr>
          <w:rFonts w:ascii="Times New Roman" w:hAnsi="Times New Roman"/>
          <w:sz w:val="24"/>
          <w:szCs w:val="24"/>
          <w:lang w:val="en-GB"/>
        </w:rPr>
      </w:pPr>
    </w:p>
    <w:p w14:paraId="19E0AA78" w14:textId="77777777" w:rsidR="000F7157" w:rsidRPr="004C5204" w:rsidRDefault="007B5C4A">
      <w:pPr>
        <w:tabs>
          <w:tab w:val="clear" w:pos="284"/>
          <w:tab w:val="clear" w:pos="1701"/>
        </w:tabs>
        <w:jc w:val="both"/>
        <w:rPr>
          <w:rFonts w:ascii="Times New Roman" w:hAnsi="Times New Roman"/>
          <w:sz w:val="24"/>
          <w:szCs w:val="24"/>
          <w:lang w:val="en-US"/>
        </w:rPr>
      </w:pPr>
      <w:r w:rsidRPr="004C5204">
        <w:rPr>
          <w:rFonts w:ascii="Times New Roman" w:hAnsi="Times New Roman"/>
          <w:sz w:val="24"/>
          <w:szCs w:val="24"/>
          <w:lang w:val="en-US"/>
        </w:rPr>
        <w:t>in the presence of:</w:t>
      </w:r>
    </w:p>
    <w:p w14:paraId="5AF87185" w14:textId="77777777" w:rsidR="000F7157" w:rsidRPr="004C5204" w:rsidRDefault="000F7157">
      <w:pPr>
        <w:tabs>
          <w:tab w:val="clear" w:pos="284"/>
          <w:tab w:val="clear" w:pos="1701"/>
        </w:tabs>
        <w:jc w:val="both"/>
        <w:rPr>
          <w:rFonts w:ascii="Times New Roman" w:hAnsi="Times New Roman"/>
          <w:sz w:val="24"/>
          <w:szCs w:val="24"/>
          <w:lang w:val="en-US"/>
        </w:rPr>
      </w:pPr>
    </w:p>
    <w:p w14:paraId="0827D070" w14:textId="35573AF9" w:rsidR="00303EB4" w:rsidRDefault="00537B5A" w:rsidP="00EB4BAB">
      <w:pPr>
        <w:tabs>
          <w:tab w:val="clear" w:pos="284"/>
          <w:tab w:val="clear" w:pos="1701"/>
        </w:tabs>
        <w:ind w:left="720"/>
        <w:jc w:val="both"/>
        <w:rPr>
          <w:rFonts w:ascii="Times New Roman" w:hAnsi="Times New Roman"/>
          <w:sz w:val="24"/>
          <w:szCs w:val="24"/>
          <w:lang w:val="en-US"/>
        </w:rPr>
      </w:pPr>
      <w:r w:rsidRPr="007F2794">
        <w:rPr>
          <w:rFonts w:ascii="Times New Roman" w:hAnsi="Times New Roman"/>
          <w:caps/>
          <w:sz w:val="24"/>
          <w:szCs w:val="24"/>
          <w:highlight w:val="yellow"/>
          <w:lang w:val="en-US"/>
        </w:rPr>
        <w:t>[</w:t>
      </w:r>
      <w:r w:rsidR="001A70B8" w:rsidRPr="00853D0C">
        <w:rPr>
          <w:rFonts w:ascii="Times New Roman" w:hAnsi="Times New Roman"/>
          <w:caps/>
          <w:sz w:val="24"/>
          <w:szCs w:val="24"/>
          <w:highlight w:val="yellow"/>
          <w:lang w:val="en-US"/>
        </w:rPr>
        <w:t xml:space="preserve">NAME </w:t>
      </w:r>
      <w:r w:rsidR="009657B4" w:rsidRPr="00853D0C">
        <w:rPr>
          <w:rFonts w:ascii="Times New Roman" w:hAnsi="Times New Roman"/>
          <w:caps/>
          <w:sz w:val="24"/>
          <w:szCs w:val="24"/>
          <w:highlight w:val="yellow"/>
          <w:lang w:val="en-US"/>
        </w:rPr>
        <w:t xml:space="preserve">SITE </w:t>
      </w:r>
      <w:r w:rsidR="000F7157" w:rsidRPr="0031350D">
        <w:rPr>
          <w:rFonts w:ascii="Times New Roman" w:hAnsi="Times New Roman"/>
          <w:caps/>
          <w:sz w:val="24"/>
          <w:szCs w:val="24"/>
          <w:highlight w:val="yellow"/>
          <w:lang w:val="en-US"/>
        </w:rPr>
        <w:t>Investigator</w:t>
      </w:r>
      <w:r w:rsidRPr="007F2794">
        <w:rPr>
          <w:rFonts w:ascii="Times New Roman" w:hAnsi="Times New Roman"/>
          <w:caps/>
          <w:sz w:val="24"/>
          <w:szCs w:val="24"/>
          <w:highlight w:val="yellow"/>
          <w:lang w:val="en-US"/>
        </w:rPr>
        <w:t>]</w:t>
      </w:r>
      <w:r w:rsidR="005B22B1" w:rsidRPr="007F2794">
        <w:rPr>
          <w:rFonts w:ascii="Times New Roman" w:hAnsi="Times New Roman"/>
          <w:sz w:val="24"/>
          <w:szCs w:val="24"/>
          <w:highlight w:val="yellow"/>
          <w:lang w:val="en-US"/>
        </w:rPr>
        <w:t>.</w:t>
      </w:r>
    </w:p>
    <w:p w14:paraId="7A741959" w14:textId="77777777" w:rsidR="000F7157" w:rsidRDefault="000F7157">
      <w:pPr>
        <w:tabs>
          <w:tab w:val="clear" w:pos="284"/>
          <w:tab w:val="clear" w:pos="1701"/>
        </w:tabs>
        <w:ind w:left="360" w:firstLine="348"/>
        <w:jc w:val="both"/>
        <w:rPr>
          <w:rFonts w:ascii="Times New Roman" w:hAnsi="Times New Roman"/>
          <w:sz w:val="24"/>
          <w:szCs w:val="24"/>
          <w:lang w:val="en-GB"/>
        </w:rPr>
      </w:pPr>
      <w:r>
        <w:rPr>
          <w:rFonts w:ascii="Times New Roman" w:hAnsi="Times New Roman"/>
          <w:sz w:val="24"/>
          <w:szCs w:val="24"/>
          <w:lang w:val="en-GB"/>
        </w:rPr>
        <w:t>(hereinafter referred to as “</w:t>
      </w:r>
      <w:r w:rsidR="00192B53" w:rsidRPr="004C5204">
        <w:rPr>
          <w:rFonts w:ascii="Times New Roman" w:hAnsi="Times New Roman"/>
          <w:b/>
          <w:sz w:val="24"/>
          <w:szCs w:val="24"/>
          <w:lang w:val="en-GB"/>
        </w:rPr>
        <w:t>Site</w:t>
      </w:r>
      <w:r w:rsidR="00192B53">
        <w:rPr>
          <w:rFonts w:ascii="Times New Roman" w:hAnsi="Times New Roman"/>
          <w:sz w:val="24"/>
          <w:szCs w:val="24"/>
          <w:lang w:val="en-GB"/>
        </w:rPr>
        <w:t xml:space="preserve"> </w:t>
      </w:r>
      <w:r>
        <w:rPr>
          <w:rFonts w:ascii="Times New Roman" w:hAnsi="Times New Roman"/>
          <w:b/>
          <w:sz w:val="24"/>
          <w:szCs w:val="24"/>
          <w:lang w:val="en-GB"/>
        </w:rPr>
        <w:t>Investigator</w:t>
      </w:r>
      <w:r>
        <w:rPr>
          <w:rFonts w:ascii="Times New Roman" w:hAnsi="Times New Roman"/>
          <w:sz w:val="24"/>
          <w:szCs w:val="24"/>
          <w:lang w:val="en-GB"/>
        </w:rPr>
        <w:t>”)</w:t>
      </w:r>
    </w:p>
    <w:p w14:paraId="52FD622B" w14:textId="77777777" w:rsidR="000F7157" w:rsidRDefault="000F7157">
      <w:pPr>
        <w:tabs>
          <w:tab w:val="clear" w:pos="284"/>
          <w:tab w:val="clear" w:pos="1701"/>
        </w:tabs>
        <w:jc w:val="both"/>
        <w:rPr>
          <w:rFonts w:ascii="Times New Roman" w:hAnsi="Times New Roman"/>
          <w:sz w:val="24"/>
          <w:szCs w:val="24"/>
          <w:lang w:val="en-GB"/>
        </w:rPr>
      </w:pPr>
    </w:p>
    <w:p w14:paraId="5DABE8C1" w14:textId="77777777" w:rsidR="000F7157" w:rsidRDefault="000F7157">
      <w:pPr>
        <w:tabs>
          <w:tab w:val="clear" w:pos="284"/>
          <w:tab w:val="clear" w:pos="1701"/>
        </w:tabs>
        <w:jc w:val="both"/>
        <w:rPr>
          <w:rFonts w:ascii="Times New Roman" w:hAnsi="Times New Roman"/>
          <w:sz w:val="24"/>
          <w:szCs w:val="24"/>
          <w:lang w:val="en-GB"/>
        </w:rPr>
      </w:pPr>
    </w:p>
    <w:p w14:paraId="270D2BDA" w14:textId="77777777" w:rsidR="001217BF" w:rsidRDefault="000F7157">
      <w:pPr>
        <w:tabs>
          <w:tab w:val="clear" w:pos="284"/>
          <w:tab w:val="clear" w:pos="1701"/>
        </w:tabs>
        <w:jc w:val="both"/>
        <w:rPr>
          <w:rFonts w:ascii="Times New Roman" w:hAnsi="Times New Roman"/>
          <w:sz w:val="24"/>
          <w:szCs w:val="24"/>
          <w:lang w:val="en-GB"/>
        </w:rPr>
      </w:pPr>
      <w:r>
        <w:rPr>
          <w:rFonts w:ascii="Times New Roman" w:hAnsi="Times New Roman"/>
          <w:sz w:val="24"/>
          <w:szCs w:val="24"/>
          <w:lang w:val="en-GB"/>
        </w:rPr>
        <w:t xml:space="preserve">WHEREAS, </w:t>
      </w:r>
    </w:p>
    <w:p w14:paraId="3F5807B6" w14:textId="77777777" w:rsidR="00CB0AFC" w:rsidRDefault="00CB0AFC">
      <w:pPr>
        <w:tabs>
          <w:tab w:val="clear" w:pos="284"/>
          <w:tab w:val="clear" w:pos="1701"/>
        </w:tabs>
        <w:jc w:val="both"/>
        <w:rPr>
          <w:rFonts w:ascii="Times New Roman" w:hAnsi="Times New Roman"/>
          <w:sz w:val="24"/>
          <w:szCs w:val="24"/>
          <w:lang w:val="en-GB"/>
        </w:rPr>
      </w:pPr>
    </w:p>
    <w:p w14:paraId="2F2CAFD4" w14:textId="77777777" w:rsidR="000F7157" w:rsidRPr="001217BF" w:rsidRDefault="000F7157" w:rsidP="00891CBD">
      <w:pPr>
        <w:pStyle w:val="ListParagraph"/>
        <w:numPr>
          <w:ilvl w:val="0"/>
          <w:numId w:val="5"/>
        </w:numPr>
        <w:tabs>
          <w:tab w:val="clear" w:pos="284"/>
          <w:tab w:val="clear" w:pos="1701"/>
        </w:tabs>
        <w:jc w:val="both"/>
        <w:rPr>
          <w:rFonts w:ascii="Times New Roman" w:hAnsi="Times New Roman"/>
          <w:sz w:val="24"/>
          <w:szCs w:val="24"/>
          <w:lang w:val="en-GB"/>
        </w:rPr>
      </w:pPr>
      <w:r w:rsidRPr="001217BF">
        <w:rPr>
          <w:rFonts w:ascii="Times New Roman" w:hAnsi="Times New Roman"/>
          <w:sz w:val="24"/>
          <w:szCs w:val="24"/>
          <w:lang w:val="en-GB"/>
        </w:rPr>
        <w:t xml:space="preserve">the </w:t>
      </w:r>
      <w:r w:rsidR="001D766E" w:rsidRPr="001217BF">
        <w:rPr>
          <w:rFonts w:ascii="Times New Roman" w:hAnsi="Times New Roman"/>
          <w:sz w:val="24"/>
          <w:szCs w:val="24"/>
          <w:lang w:val="en-GB"/>
        </w:rPr>
        <w:t xml:space="preserve">Parties </w:t>
      </w:r>
      <w:r w:rsidR="009E5187" w:rsidRPr="001217BF">
        <w:rPr>
          <w:rFonts w:ascii="Times New Roman" w:hAnsi="Times New Roman"/>
          <w:sz w:val="24"/>
          <w:szCs w:val="24"/>
          <w:lang w:val="en-GB"/>
        </w:rPr>
        <w:t xml:space="preserve">each </w:t>
      </w:r>
      <w:r w:rsidR="001D766E" w:rsidRPr="001217BF">
        <w:rPr>
          <w:rFonts w:ascii="Times New Roman" w:hAnsi="Times New Roman"/>
          <w:sz w:val="24"/>
          <w:szCs w:val="24"/>
          <w:lang w:val="en-GB"/>
        </w:rPr>
        <w:t>are</w:t>
      </w:r>
      <w:r w:rsidRPr="001217BF">
        <w:rPr>
          <w:rFonts w:ascii="Times New Roman" w:hAnsi="Times New Roman"/>
          <w:sz w:val="24"/>
          <w:szCs w:val="24"/>
          <w:lang w:val="en-GB"/>
        </w:rPr>
        <w:t xml:space="preserve"> involved in</w:t>
      </w:r>
      <w:r w:rsidR="001D766E" w:rsidRPr="001217BF">
        <w:rPr>
          <w:rFonts w:ascii="Times New Roman" w:hAnsi="Times New Roman"/>
          <w:sz w:val="24"/>
          <w:szCs w:val="24"/>
          <w:lang w:val="en-GB"/>
        </w:rPr>
        <w:t xml:space="preserve"> patient care, research and education</w:t>
      </w:r>
      <w:r w:rsidRPr="001217BF">
        <w:rPr>
          <w:rFonts w:ascii="Times New Roman" w:hAnsi="Times New Roman"/>
          <w:sz w:val="24"/>
          <w:szCs w:val="24"/>
          <w:lang w:val="en-GB"/>
        </w:rPr>
        <w:t>;</w:t>
      </w:r>
    </w:p>
    <w:p w14:paraId="60622245" w14:textId="4ED21236" w:rsidR="001217BF" w:rsidRDefault="000F7157" w:rsidP="00891CBD">
      <w:pPr>
        <w:pStyle w:val="ListParagraph"/>
        <w:numPr>
          <w:ilvl w:val="0"/>
          <w:numId w:val="5"/>
        </w:numPr>
        <w:tabs>
          <w:tab w:val="clear" w:pos="284"/>
          <w:tab w:val="clear" w:pos="1701"/>
        </w:tabs>
        <w:jc w:val="both"/>
        <w:rPr>
          <w:rFonts w:ascii="Times New Roman" w:hAnsi="Times New Roman"/>
          <w:sz w:val="24"/>
          <w:szCs w:val="24"/>
          <w:lang w:val="en-GB"/>
        </w:rPr>
      </w:pPr>
      <w:r w:rsidRPr="001217BF">
        <w:rPr>
          <w:rFonts w:ascii="Times New Roman" w:hAnsi="Times New Roman"/>
          <w:sz w:val="24"/>
          <w:szCs w:val="24"/>
          <w:lang w:val="en-GB"/>
        </w:rPr>
        <w:t xml:space="preserve">the </w:t>
      </w:r>
      <w:r w:rsidRPr="006A4925">
        <w:rPr>
          <w:rFonts w:ascii="Times New Roman" w:hAnsi="Times New Roman"/>
          <w:sz w:val="24"/>
          <w:szCs w:val="24"/>
          <w:lang w:val="en-GB"/>
        </w:rPr>
        <w:t xml:space="preserve">Sponsor </w:t>
      </w:r>
      <w:r w:rsidR="00BB53B2">
        <w:rPr>
          <w:rFonts w:ascii="Times New Roman" w:hAnsi="Times New Roman"/>
          <w:sz w:val="24"/>
          <w:szCs w:val="24"/>
          <w:lang w:val="en-GB"/>
        </w:rPr>
        <w:t xml:space="preserve">and in particular </w:t>
      </w:r>
      <w:r w:rsidR="0031350D">
        <w:rPr>
          <w:rFonts w:ascii="Times New Roman" w:hAnsi="Times New Roman"/>
          <w:sz w:val="24"/>
          <w:szCs w:val="24"/>
          <w:lang w:val="en-GB"/>
        </w:rPr>
        <w:t>Claudine</w:t>
      </w:r>
      <w:r w:rsidR="00376625">
        <w:rPr>
          <w:rFonts w:ascii="Times New Roman" w:hAnsi="Times New Roman"/>
          <w:sz w:val="24"/>
          <w:szCs w:val="24"/>
          <w:lang w:val="en-GB"/>
        </w:rPr>
        <w:t xml:space="preserve"> C.</w:t>
      </w:r>
      <w:r w:rsidR="0031350D">
        <w:rPr>
          <w:rFonts w:ascii="Times New Roman" w:hAnsi="Times New Roman"/>
          <w:sz w:val="24"/>
          <w:szCs w:val="24"/>
          <w:lang w:val="en-GB"/>
        </w:rPr>
        <w:t xml:space="preserve"> Hunault</w:t>
      </w:r>
      <w:r w:rsidR="00376625">
        <w:rPr>
          <w:rFonts w:ascii="Times New Roman" w:hAnsi="Times New Roman"/>
          <w:sz w:val="24"/>
          <w:szCs w:val="24"/>
          <w:lang w:val="en-GB"/>
        </w:rPr>
        <w:t>, MD, PhD</w:t>
      </w:r>
      <w:r w:rsidR="00A14AAB">
        <w:rPr>
          <w:rFonts w:ascii="Times New Roman" w:hAnsi="Times New Roman"/>
          <w:sz w:val="24"/>
          <w:szCs w:val="24"/>
          <w:lang w:val="en-GB"/>
        </w:rPr>
        <w:t xml:space="preserve"> </w:t>
      </w:r>
      <w:r w:rsidR="00E36BF7">
        <w:rPr>
          <w:rFonts w:ascii="Times New Roman" w:hAnsi="Times New Roman"/>
          <w:sz w:val="24"/>
          <w:szCs w:val="24"/>
          <w:lang w:val="en-GB"/>
        </w:rPr>
        <w:t>(</w:t>
      </w:r>
      <w:r w:rsidR="005C79D2">
        <w:rPr>
          <w:rFonts w:ascii="Times New Roman" w:hAnsi="Times New Roman"/>
          <w:sz w:val="24"/>
          <w:szCs w:val="24"/>
          <w:lang w:val="en-GB"/>
        </w:rPr>
        <w:t xml:space="preserve">hereinafter </w:t>
      </w:r>
      <w:r w:rsidR="00E36BF7">
        <w:rPr>
          <w:rFonts w:ascii="Times New Roman" w:hAnsi="Times New Roman"/>
          <w:sz w:val="24"/>
          <w:szCs w:val="24"/>
          <w:lang w:val="en-GB"/>
        </w:rPr>
        <w:t>“</w:t>
      </w:r>
      <w:r w:rsidR="005C79D2" w:rsidRPr="007D06FA">
        <w:rPr>
          <w:rFonts w:ascii="Times New Roman" w:hAnsi="Times New Roman"/>
          <w:b/>
          <w:sz w:val="24"/>
          <w:szCs w:val="24"/>
          <w:lang w:val="en-GB"/>
        </w:rPr>
        <w:t>Investigator</w:t>
      </w:r>
      <w:r w:rsidR="00E36BF7">
        <w:rPr>
          <w:rFonts w:ascii="Times New Roman" w:hAnsi="Times New Roman"/>
          <w:sz w:val="24"/>
          <w:szCs w:val="24"/>
          <w:lang w:val="en-GB"/>
        </w:rPr>
        <w:t>”)</w:t>
      </w:r>
      <w:r w:rsidR="00BB53B2">
        <w:rPr>
          <w:rFonts w:ascii="Times New Roman" w:hAnsi="Times New Roman"/>
          <w:sz w:val="24"/>
          <w:szCs w:val="24"/>
          <w:lang w:val="en-GB"/>
        </w:rPr>
        <w:t xml:space="preserve">, researcher employed by Sponsor </w:t>
      </w:r>
      <w:r w:rsidRPr="006A4925">
        <w:rPr>
          <w:rFonts w:ascii="Times New Roman" w:hAnsi="Times New Roman"/>
          <w:sz w:val="24"/>
          <w:szCs w:val="24"/>
          <w:lang w:val="en-GB"/>
        </w:rPr>
        <w:t xml:space="preserve">has designed the </w:t>
      </w:r>
      <w:r w:rsidR="00757EF0">
        <w:rPr>
          <w:rFonts w:ascii="Times New Roman" w:hAnsi="Times New Roman"/>
          <w:sz w:val="24"/>
          <w:szCs w:val="24"/>
          <w:lang w:val="en-GB"/>
        </w:rPr>
        <w:t>Non-interventional</w:t>
      </w:r>
      <w:r w:rsidR="00757EF0" w:rsidRPr="006A4925">
        <w:rPr>
          <w:rFonts w:ascii="Times New Roman" w:hAnsi="Times New Roman"/>
          <w:sz w:val="24"/>
          <w:szCs w:val="24"/>
          <w:lang w:val="en-GB"/>
        </w:rPr>
        <w:t xml:space="preserve"> </w:t>
      </w:r>
      <w:r w:rsidR="002F66E6">
        <w:rPr>
          <w:rFonts w:ascii="Times New Roman" w:hAnsi="Times New Roman"/>
          <w:sz w:val="24"/>
          <w:szCs w:val="24"/>
          <w:lang w:val="en-GB"/>
        </w:rPr>
        <w:t>Study</w:t>
      </w:r>
      <w:r w:rsidRPr="006A4925">
        <w:rPr>
          <w:rFonts w:ascii="Times New Roman" w:hAnsi="Times New Roman"/>
          <w:sz w:val="24"/>
          <w:szCs w:val="24"/>
          <w:lang w:val="en-GB"/>
        </w:rPr>
        <w:t xml:space="preserve"> identified hereof</w:t>
      </w:r>
      <w:r w:rsidR="001D766E" w:rsidRPr="006A4925">
        <w:rPr>
          <w:rFonts w:ascii="Times New Roman" w:hAnsi="Times New Roman"/>
          <w:sz w:val="24"/>
          <w:szCs w:val="24"/>
          <w:lang w:val="en-GB"/>
        </w:rPr>
        <w:t>;</w:t>
      </w:r>
    </w:p>
    <w:p w14:paraId="2FC98B22" w14:textId="6307A7AD" w:rsidR="001217BF" w:rsidRPr="00B77B4E" w:rsidRDefault="00003FC9" w:rsidP="00891CBD">
      <w:pPr>
        <w:pStyle w:val="ListParagraph"/>
        <w:numPr>
          <w:ilvl w:val="0"/>
          <w:numId w:val="5"/>
        </w:numPr>
        <w:tabs>
          <w:tab w:val="clear" w:pos="284"/>
          <w:tab w:val="clear" w:pos="1701"/>
        </w:tabs>
        <w:jc w:val="both"/>
        <w:rPr>
          <w:rFonts w:ascii="Times New Roman" w:hAnsi="Times New Roman"/>
          <w:sz w:val="24"/>
          <w:szCs w:val="24"/>
          <w:lang w:val="en-GB"/>
        </w:rPr>
      </w:pPr>
      <w:r w:rsidRPr="00003FC9">
        <w:rPr>
          <w:rFonts w:ascii="Times New Roman" w:hAnsi="Times New Roman"/>
          <w:sz w:val="24"/>
          <w:szCs w:val="24"/>
          <w:lang w:val="en-GB"/>
        </w:rPr>
        <w:t xml:space="preserve">The </w:t>
      </w:r>
      <w:r w:rsidR="00125876" w:rsidRPr="003C3EC2">
        <w:rPr>
          <w:rFonts w:ascii="Times New Roman" w:hAnsi="Times New Roman" w:hint="eastAsia"/>
          <w:sz w:val="24"/>
          <w:szCs w:val="24"/>
          <w:lang w:val="en-GB"/>
        </w:rPr>
        <w:t>‘</w:t>
      </w:r>
      <w:r w:rsidR="006A4554" w:rsidRPr="004B41BE">
        <w:rPr>
          <w:rFonts w:cs="Arial"/>
          <w:b/>
          <w:lang w:val="en-GB"/>
        </w:rPr>
        <w:t>I</w:t>
      </w:r>
      <w:r w:rsidR="006A4554">
        <w:rPr>
          <w:rFonts w:cs="Arial"/>
          <w:b/>
          <w:lang w:val="en-GB"/>
        </w:rPr>
        <w:t>NTOXIC</w:t>
      </w:r>
      <w:r w:rsidR="006A4554" w:rsidRPr="004B41BE">
        <w:rPr>
          <w:rFonts w:cs="Arial"/>
          <w:b/>
          <w:lang w:val="en-GB"/>
        </w:rPr>
        <w:t>ated p</w:t>
      </w:r>
      <w:r w:rsidR="006A4554">
        <w:rPr>
          <w:rFonts w:cs="Arial"/>
          <w:b/>
          <w:lang w:val="en-GB"/>
        </w:rPr>
        <w:t>A</w:t>
      </w:r>
      <w:r w:rsidR="006A4554" w:rsidRPr="004B41BE">
        <w:rPr>
          <w:rFonts w:cs="Arial"/>
          <w:b/>
          <w:lang w:val="en-GB"/>
        </w:rPr>
        <w:t xml:space="preserve">tients </w:t>
      </w:r>
      <w:r w:rsidR="006A4554">
        <w:rPr>
          <w:rFonts w:cs="Arial"/>
          <w:b/>
          <w:lang w:val="en-GB"/>
        </w:rPr>
        <w:t xml:space="preserve">ouTcome in </w:t>
      </w:r>
      <w:r w:rsidR="006A4554" w:rsidRPr="004B41BE">
        <w:rPr>
          <w:rFonts w:cs="Arial"/>
          <w:b/>
          <w:lang w:val="en-GB"/>
        </w:rPr>
        <w:t>Europe</w:t>
      </w:r>
      <w:r w:rsidR="006A4554">
        <w:rPr>
          <w:rFonts w:cs="Arial"/>
          <w:b/>
          <w:lang w:val="en-GB"/>
        </w:rPr>
        <w:t xml:space="preserve"> and other continents”</w:t>
      </w:r>
      <w:r w:rsidRPr="00003FC9">
        <w:rPr>
          <w:rFonts w:ascii="Times New Roman" w:hAnsi="Times New Roman"/>
          <w:sz w:val="24"/>
          <w:szCs w:val="24"/>
          <w:lang w:val="en-GB"/>
        </w:rPr>
        <w:t xml:space="preserve"> study</w:t>
      </w:r>
      <w:r w:rsidR="00125876">
        <w:rPr>
          <w:rFonts w:ascii="Times New Roman" w:hAnsi="Times New Roman"/>
          <w:sz w:val="24"/>
          <w:szCs w:val="24"/>
          <w:lang w:val="en-GB"/>
        </w:rPr>
        <w:t xml:space="preserve"> (</w:t>
      </w:r>
      <w:r w:rsidR="006A4554">
        <w:rPr>
          <w:rFonts w:ascii="Times New Roman" w:hAnsi="Times New Roman"/>
          <w:sz w:val="24"/>
          <w:szCs w:val="24"/>
          <w:lang w:val="en-GB"/>
        </w:rPr>
        <w:t>IN</w:t>
      </w:r>
      <w:r w:rsidR="00125876" w:rsidRPr="00003FC9">
        <w:rPr>
          <w:rFonts w:ascii="Times New Roman" w:hAnsi="Times New Roman"/>
          <w:sz w:val="24"/>
          <w:szCs w:val="24"/>
          <w:lang w:val="en-GB"/>
        </w:rPr>
        <w:t>TOXIC</w:t>
      </w:r>
      <w:r w:rsidR="006A4554">
        <w:rPr>
          <w:rFonts w:ascii="Times New Roman" w:hAnsi="Times New Roman"/>
          <w:sz w:val="24"/>
          <w:szCs w:val="24"/>
          <w:lang w:val="en-GB"/>
        </w:rPr>
        <w:t>ATE</w:t>
      </w:r>
      <w:r w:rsidR="00125876">
        <w:rPr>
          <w:rFonts w:ascii="Times New Roman" w:hAnsi="Times New Roman"/>
          <w:sz w:val="24"/>
          <w:szCs w:val="24"/>
          <w:lang w:val="en-GB"/>
        </w:rPr>
        <w:t>)</w:t>
      </w:r>
      <w:r w:rsidRPr="00003FC9">
        <w:rPr>
          <w:rFonts w:ascii="Times New Roman" w:hAnsi="Times New Roman"/>
          <w:sz w:val="24"/>
          <w:szCs w:val="24"/>
          <w:lang w:val="en-GB"/>
        </w:rPr>
        <w:t xml:space="preserve"> is an international, prospective, observational, multicentre cohort study using medical data that is stored in Electronic Health Records (EHR).</w:t>
      </w:r>
    </w:p>
    <w:p w14:paraId="61EB5790" w14:textId="77777777" w:rsidR="000F7157" w:rsidRPr="001217BF" w:rsidRDefault="000F7157" w:rsidP="00891CBD">
      <w:pPr>
        <w:pStyle w:val="ListParagraph"/>
        <w:numPr>
          <w:ilvl w:val="0"/>
          <w:numId w:val="5"/>
        </w:numPr>
        <w:tabs>
          <w:tab w:val="clear" w:pos="284"/>
          <w:tab w:val="clear" w:pos="1701"/>
        </w:tabs>
        <w:jc w:val="both"/>
        <w:rPr>
          <w:rFonts w:ascii="Times New Roman" w:hAnsi="Times New Roman"/>
          <w:sz w:val="24"/>
          <w:szCs w:val="24"/>
          <w:lang w:val="en-GB"/>
        </w:rPr>
      </w:pPr>
      <w:r w:rsidRPr="001217BF">
        <w:rPr>
          <w:rFonts w:ascii="Times New Roman" w:hAnsi="Times New Roman"/>
          <w:sz w:val="24"/>
          <w:szCs w:val="24"/>
          <w:lang w:val="en-GB"/>
        </w:rPr>
        <w:t xml:space="preserve">the </w:t>
      </w:r>
      <w:r w:rsidR="00BB53B2">
        <w:rPr>
          <w:rFonts w:ascii="Times New Roman" w:hAnsi="Times New Roman"/>
          <w:sz w:val="24"/>
          <w:szCs w:val="24"/>
          <w:lang w:val="en-GB"/>
        </w:rPr>
        <w:t>Study Site</w:t>
      </w:r>
      <w:r w:rsidRPr="001217BF">
        <w:rPr>
          <w:rFonts w:ascii="Times New Roman" w:hAnsi="Times New Roman"/>
          <w:sz w:val="24"/>
          <w:szCs w:val="24"/>
          <w:lang w:val="en-GB"/>
        </w:rPr>
        <w:t xml:space="preserve"> has facilities and personnel with the requisite skills, experience, and knowledge required to support the performance of the </w:t>
      </w:r>
      <w:r w:rsidR="00757EF0">
        <w:rPr>
          <w:rFonts w:ascii="Times New Roman" w:hAnsi="Times New Roman"/>
          <w:sz w:val="24"/>
          <w:szCs w:val="24"/>
          <w:lang w:val="en-GB"/>
        </w:rPr>
        <w:t>Non-interventional</w:t>
      </w:r>
      <w:r w:rsidR="00757EF0" w:rsidRPr="001217BF">
        <w:rPr>
          <w:rFonts w:ascii="Times New Roman" w:hAnsi="Times New Roman"/>
          <w:sz w:val="24"/>
          <w:szCs w:val="24"/>
          <w:lang w:val="en-GB"/>
        </w:rPr>
        <w:t xml:space="preserve"> </w:t>
      </w:r>
      <w:r w:rsidR="002F66E6">
        <w:rPr>
          <w:rFonts w:ascii="Times New Roman" w:hAnsi="Times New Roman"/>
          <w:sz w:val="24"/>
          <w:szCs w:val="24"/>
          <w:lang w:val="en-GB"/>
        </w:rPr>
        <w:t>Study</w:t>
      </w:r>
      <w:r w:rsidRPr="001217BF">
        <w:rPr>
          <w:rFonts w:ascii="Times New Roman" w:hAnsi="Times New Roman"/>
          <w:sz w:val="24"/>
          <w:szCs w:val="24"/>
          <w:lang w:val="en-GB"/>
        </w:rPr>
        <w:t xml:space="preserve"> by the </w:t>
      </w:r>
      <w:r w:rsidR="005C79D2">
        <w:rPr>
          <w:rFonts w:ascii="Times New Roman" w:hAnsi="Times New Roman"/>
          <w:sz w:val="24"/>
          <w:szCs w:val="24"/>
          <w:lang w:val="en-GB"/>
        </w:rPr>
        <w:t xml:space="preserve">Site </w:t>
      </w:r>
      <w:r w:rsidR="001D766E" w:rsidRPr="001217BF">
        <w:rPr>
          <w:rFonts w:ascii="Times New Roman" w:hAnsi="Times New Roman"/>
          <w:sz w:val="24"/>
          <w:szCs w:val="24"/>
          <w:lang w:val="en-GB"/>
        </w:rPr>
        <w:t>Investigator</w:t>
      </w:r>
      <w:r w:rsidRPr="001217BF">
        <w:rPr>
          <w:rFonts w:ascii="Times New Roman" w:hAnsi="Times New Roman"/>
          <w:sz w:val="24"/>
          <w:szCs w:val="24"/>
          <w:lang w:val="en-GB"/>
        </w:rPr>
        <w:t xml:space="preserve">; </w:t>
      </w:r>
    </w:p>
    <w:p w14:paraId="1C8B22B4" w14:textId="77777777" w:rsidR="000F7157" w:rsidRPr="001217BF" w:rsidRDefault="001D766E" w:rsidP="00891CBD">
      <w:pPr>
        <w:pStyle w:val="ListParagraph"/>
        <w:numPr>
          <w:ilvl w:val="0"/>
          <w:numId w:val="5"/>
        </w:numPr>
        <w:tabs>
          <w:tab w:val="clear" w:pos="284"/>
          <w:tab w:val="clear" w:pos="1701"/>
        </w:tabs>
        <w:jc w:val="both"/>
        <w:rPr>
          <w:rFonts w:ascii="Times New Roman" w:hAnsi="Times New Roman"/>
          <w:sz w:val="24"/>
          <w:szCs w:val="24"/>
          <w:lang w:val="en-GB"/>
        </w:rPr>
      </w:pPr>
      <w:r w:rsidRPr="001217BF">
        <w:rPr>
          <w:rFonts w:ascii="Times New Roman" w:hAnsi="Times New Roman"/>
          <w:sz w:val="24"/>
          <w:szCs w:val="24"/>
          <w:lang w:val="en-GB"/>
        </w:rPr>
        <w:t xml:space="preserve">the Sponsor wishes to engage the </w:t>
      </w:r>
      <w:r w:rsidR="005C79D2">
        <w:rPr>
          <w:rFonts w:ascii="Times New Roman" w:hAnsi="Times New Roman"/>
          <w:sz w:val="24"/>
          <w:szCs w:val="24"/>
          <w:lang w:val="en-GB"/>
        </w:rPr>
        <w:t>Study Site</w:t>
      </w:r>
      <w:r w:rsidRPr="001217BF">
        <w:rPr>
          <w:rFonts w:ascii="Times New Roman" w:hAnsi="Times New Roman"/>
          <w:sz w:val="24"/>
          <w:szCs w:val="24"/>
          <w:lang w:val="en-GB"/>
        </w:rPr>
        <w:t xml:space="preserve"> and </w:t>
      </w:r>
      <w:r w:rsidR="00425E61">
        <w:rPr>
          <w:rFonts w:ascii="Times New Roman" w:hAnsi="Times New Roman"/>
          <w:sz w:val="24"/>
          <w:szCs w:val="24"/>
          <w:lang w:val="en-GB"/>
        </w:rPr>
        <w:t xml:space="preserve">Site </w:t>
      </w:r>
      <w:r w:rsidRPr="001217BF">
        <w:rPr>
          <w:rFonts w:ascii="Times New Roman" w:hAnsi="Times New Roman"/>
          <w:sz w:val="24"/>
          <w:szCs w:val="24"/>
          <w:lang w:val="en-GB"/>
        </w:rPr>
        <w:t xml:space="preserve">Investigator to perform part of the </w:t>
      </w:r>
      <w:r w:rsidR="00757EF0">
        <w:rPr>
          <w:rFonts w:ascii="Times New Roman" w:hAnsi="Times New Roman"/>
          <w:sz w:val="24"/>
          <w:szCs w:val="24"/>
          <w:lang w:val="en-GB"/>
        </w:rPr>
        <w:t>Non-interventional</w:t>
      </w:r>
      <w:r w:rsidR="00757EF0" w:rsidRPr="001217BF">
        <w:rPr>
          <w:rFonts w:ascii="Times New Roman" w:hAnsi="Times New Roman"/>
          <w:sz w:val="24"/>
          <w:szCs w:val="24"/>
          <w:lang w:val="en-GB"/>
        </w:rPr>
        <w:t xml:space="preserve"> </w:t>
      </w:r>
      <w:r w:rsidR="002F66E6">
        <w:rPr>
          <w:rFonts w:ascii="Times New Roman" w:hAnsi="Times New Roman"/>
          <w:sz w:val="24"/>
          <w:szCs w:val="24"/>
          <w:lang w:val="en-GB"/>
        </w:rPr>
        <w:t>Study</w:t>
      </w:r>
      <w:r w:rsidRPr="001217BF">
        <w:rPr>
          <w:rFonts w:ascii="Times New Roman" w:hAnsi="Times New Roman"/>
          <w:sz w:val="24"/>
          <w:szCs w:val="24"/>
          <w:lang w:val="en-GB"/>
        </w:rPr>
        <w:t xml:space="preserve"> and</w:t>
      </w:r>
      <w:r w:rsidR="000F7157" w:rsidRPr="001217BF">
        <w:rPr>
          <w:rFonts w:ascii="Times New Roman" w:hAnsi="Times New Roman"/>
          <w:sz w:val="24"/>
          <w:szCs w:val="24"/>
          <w:lang w:val="en-GB"/>
        </w:rPr>
        <w:t xml:space="preserve"> </w:t>
      </w:r>
      <w:r w:rsidR="00BB53B2">
        <w:rPr>
          <w:rFonts w:ascii="Times New Roman" w:hAnsi="Times New Roman"/>
          <w:sz w:val="24"/>
          <w:szCs w:val="24"/>
          <w:lang w:val="en-GB"/>
        </w:rPr>
        <w:t xml:space="preserve">Site </w:t>
      </w:r>
      <w:r w:rsidRPr="001217BF">
        <w:rPr>
          <w:rFonts w:ascii="Times New Roman" w:hAnsi="Times New Roman"/>
          <w:sz w:val="24"/>
          <w:szCs w:val="24"/>
          <w:lang w:val="en-GB"/>
        </w:rPr>
        <w:t>Investigator</w:t>
      </w:r>
      <w:r w:rsidR="005C79D2">
        <w:rPr>
          <w:rFonts w:ascii="Times New Roman" w:hAnsi="Times New Roman"/>
          <w:sz w:val="24"/>
          <w:szCs w:val="24"/>
          <w:lang w:val="en-GB"/>
        </w:rPr>
        <w:t xml:space="preserve"> and Study Site</w:t>
      </w:r>
      <w:r w:rsidR="000F7157" w:rsidRPr="001217BF">
        <w:rPr>
          <w:rFonts w:ascii="Times New Roman" w:hAnsi="Times New Roman"/>
          <w:sz w:val="24"/>
          <w:szCs w:val="24"/>
          <w:lang w:val="en-GB"/>
        </w:rPr>
        <w:t>, having reviewed the Protocol</w:t>
      </w:r>
      <w:r w:rsidRPr="001217BF">
        <w:rPr>
          <w:rFonts w:ascii="Times New Roman" w:hAnsi="Times New Roman"/>
          <w:sz w:val="24"/>
          <w:szCs w:val="24"/>
          <w:lang w:val="en-GB"/>
        </w:rPr>
        <w:t xml:space="preserve"> and relevant </w:t>
      </w:r>
      <w:r w:rsidR="00757EF0">
        <w:rPr>
          <w:rFonts w:ascii="Times New Roman" w:hAnsi="Times New Roman"/>
          <w:sz w:val="24"/>
          <w:szCs w:val="24"/>
          <w:lang w:val="en-GB"/>
        </w:rPr>
        <w:t xml:space="preserve">Non-interventional </w:t>
      </w:r>
      <w:r w:rsidR="002F66E6">
        <w:rPr>
          <w:rFonts w:ascii="Times New Roman" w:hAnsi="Times New Roman"/>
          <w:sz w:val="24"/>
          <w:szCs w:val="24"/>
          <w:lang w:val="en-GB"/>
        </w:rPr>
        <w:t>Study</w:t>
      </w:r>
      <w:r w:rsidRPr="001217BF">
        <w:rPr>
          <w:rFonts w:ascii="Times New Roman" w:hAnsi="Times New Roman"/>
          <w:sz w:val="24"/>
          <w:szCs w:val="24"/>
          <w:lang w:val="en-GB"/>
        </w:rPr>
        <w:t xml:space="preserve"> information</w:t>
      </w:r>
      <w:r w:rsidR="000F7157" w:rsidRPr="001217BF">
        <w:rPr>
          <w:rFonts w:ascii="Times New Roman" w:hAnsi="Times New Roman"/>
          <w:sz w:val="24"/>
          <w:szCs w:val="24"/>
          <w:lang w:val="en-GB"/>
        </w:rPr>
        <w:t xml:space="preserve">, </w:t>
      </w:r>
      <w:r w:rsidRPr="001217BF">
        <w:rPr>
          <w:rFonts w:ascii="Times New Roman" w:hAnsi="Times New Roman"/>
          <w:sz w:val="24"/>
          <w:szCs w:val="24"/>
          <w:lang w:val="en-GB"/>
        </w:rPr>
        <w:t xml:space="preserve">is willing </w:t>
      </w:r>
      <w:r w:rsidR="000F7157" w:rsidRPr="001217BF">
        <w:rPr>
          <w:rFonts w:ascii="Times New Roman" w:hAnsi="Times New Roman"/>
          <w:sz w:val="24"/>
          <w:szCs w:val="24"/>
          <w:lang w:val="en-GB"/>
        </w:rPr>
        <w:t xml:space="preserve">to participate in the </w:t>
      </w:r>
      <w:r w:rsidR="00757EF0">
        <w:rPr>
          <w:rFonts w:ascii="Times New Roman" w:hAnsi="Times New Roman"/>
          <w:sz w:val="24"/>
          <w:szCs w:val="24"/>
          <w:lang w:val="en-GB"/>
        </w:rPr>
        <w:t>Non-interventional</w:t>
      </w:r>
      <w:r w:rsidR="00757EF0" w:rsidRPr="001217BF">
        <w:rPr>
          <w:rFonts w:ascii="Times New Roman" w:hAnsi="Times New Roman"/>
          <w:sz w:val="24"/>
          <w:szCs w:val="24"/>
          <w:lang w:val="en-GB"/>
        </w:rPr>
        <w:t xml:space="preserve"> </w:t>
      </w:r>
      <w:r w:rsidR="002F66E6">
        <w:rPr>
          <w:rFonts w:ascii="Times New Roman" w:hAnsi="Times New Roman"/>
          <w:sz w:val="24"/>
          <w:szCs w:val="24"/>
          <w:lang w:val="en-GB"/>
        </w:rPr>
        <w:t>Study</w:t>
      </w:r>
      <w:r w:rsidR="000F7157" w:rsidRPr="001217BF">
        <w:rPr>
          <w:rFonts w:ascii="Times New Roman" w:hAnsi="Times New Roman"/>
          <w:sz w:val="24"/>
          <w:szCs w:val="24"/>
          <w:lang w:val="en-GB"/>
        </w:rPr>
        <w:t xml:space="preserve">. </w:t>
      </w:r>
    </w:p>
    <w:p w14:paraId="20BF22BE" w14:textId="77777777" w:rsidR="000F7157" w:rsidRDefault="000F7157">
      <w:pPr>
        <w:tabs>
          <w:tab w:val="clear" w:pos="284"/>
          <w:tab w:val="clear" w:pos="1701"/>
        </w:tabs>
        <w:jc w:val="both"/>
        <w:rPr>
          <w:rFonts w:ascii="Times New Roman" w:hAnsi="Times New Roman"/>
          <w:sz w:val="24"/>
          <w:szCs w:val="24"/>
          <w:lang w:val="en-GB"/>
        </w:rPr>
      </w:pPr>
    </w:p>
    <w:p w14:paraId="5FA49436" w14:textId="77777777" w:rsidR="000F7157" w:rsidRDefault="000F7157">
      <w:pPr>
        <w:tabs>
          <w:tab w:val="clear" w:pos="284"/>
          <w:tab w:val="clear" w:pos="1701"/>
        </w:tabs>
        <w:jc w:val="both"/>
        <w:rPr>
          <w:rFonts w:ascii="Times New Roman" w:hAnsi="Times New Roman"/>
          <w:sz w:val="24"/>
          <w:szCs w:val="24"/>
          <w:lang w:val="en-GB"/>
        </w:rPr>
      </w:pPr>
      <w:r>
        <w:rPr>
          <w:rFonts w:ascii="Times New Roman" w:hAnsi="Times New Roman"/>
          <w:color w:val="000000"/>
          <w:sz w:val="24"/>
          <w:szCs w:val="24"/>
          <w:lang w:val="en-GB"/>
        </w:rPr>
        <w:lastRenderedPageBreak/>
        <w:t xml:space="preserve">In consideration of the undertakings and commitments set forth herein, the Parties agree to enter into this </w:t>
      </w:r>
      <w:r w:rsidR="00757EF0">
        <w:rPr>
          <w:rFonts w:ascii="Times New Roman" w:hAnsi="Times New Roman"/>
          <w:color w:val="000000"/>
          <w:sz w:val="24"/>
          <w:szCs w:val="24"/>
          <w:lang w:val="en-GB"/>
        </w:rPr>
        <w:t xml:space="preserve">Non-interventional </w:t>
      </w:r>
      <w:r w:rsidR="002F66E6">
        <w:rPr>
          <w:rFonts w:ascii="Times New Roman" w:hAnsi="Times New Roman"/>
          <w:color w:val="000000"/>
          <w:sz w:val="24"/>
          <w:szCs w:val="24"/>
          <w:lang w:val="en-GB"/>
        </w:rPr>
        <w:t>Study</w:t>
      </w:r>
      <w:r>
        <w:rPr>
          <w:rFonts w:ascii="Times New Roman" w:hAnsi="Times New Roman"/>
          <w:color w:val="000000"/>
          <w:sz w:val="24"/>
          <w:szCs w:val="24"/>
          <w:lang w:val="en-GB"/>
        </w:rPr>
        <w:t xml:space="preserve"> Agreement.</w:t>
      </w:r>
    </w:p>
    <w:p w14:paraId="47D6B681" w14:textId="77777777" w:rsidR="000F7157" w:rsidRDefault="000F7157">
      <w:pPr>
        <w:tabs>
          <w:tab w:val="clear" w:pos="284"/>
          <w:tab w:val="clear" w:pos="1701"/>
        </w:tabs>
        <w:rPr>
          <w:rFonts w:ascii="Times New Roman" w:hAnsi="Times New Roman"/>
          <w:sz w:val="24"/>
          <w:szCs w:val="24"/>
          <w:lang w:val="en-GB"/>
        </w:rPr>
      </w:pPr>
    </w:p>
    <w:p w14:paraId="1324595E" w14:textId="77777777" w:rsidR="000F7157" w:rsidRDefault="000F7157" w:rsidP="002D3346">
      <w:pPr>
        <w:numPr>
          <w:ilvl w:val="0"/>
          <w:numId w:val="2"/>
        </w:numPr>
        <w:tabs>
          <w:tab w:val="clear" w:pos="284"/>
          <w:tab w:val="clear" w:pos="1701"/>
        </w:tabs>
        <w:rPr>
          <w:rFonts w:ascii="Times New Roman" w:hAnsi="Times New Roman"/>
          <w:b/>
          <w:sz w:val="24"/>
          <w:szCs w:val="24"/>
          <w:u w:val="single"/>
          <w:lang w:val="en-GB"/>
        </w:rPr>
      </w:pPr>
      <w:r>
        <w:rPr>
          <w:rFonts w:ascii="Times New Roman" w:hAnsi="Times New Roman"/>
          <w:b/>
          <w:sz w:val="24"/>
          <w:szCs w:val="24"/>
          <w:u w:val="single"/>
          <w:lang w:val="en-GB"/>
        </w:rPr>
        <w:t>DEFINITIONS</w:t>
      </w:r>
    </w:p>
    <w:p w14:paraId="74853134" w14:textId="77777777" w:rsidR="000F7157" w:rsidRDefault="000F7157">
      <w:pPr>
        <w:tabs>
          <w:tab w:val="clear" w:pos="284"/>
          <w:tab w:val="clear" w:pos="1701"/>
        </w:tabs>
        <w:rPr>
          <w:rFonts w:ascii="Times New Roman" w:hAnsi="Times New Roman"/>
          <w:b/>
          <w:sz w:val="24"/>
          <w:szCs w:val="24"/>
          <w:u w:val="single"/>
          <w:lang w:val="en-GB"/>
        </w:rPr>
      </w:pPr>
    </w:p>
    <w:p w14:paraId="34BD91BA" w14:textId="77777777" w:rsidR="000F7157" w:rsidRDefault="000F7157">
      <w:pPr>
        <w:tabs>
          <w:tab w:val="clear" w:pos="284"/>
          <w:tab w:val="clear" w:pos="1701"/>
        </w:tabs>
        <w:jc w:val="both"/>
        <w:rPr>
          <w:rFonts w:ascii="Times New Roman" w:hAnsi="Times New Roman"/>
          <w:sz w:val="24"/>
          <w:szCs w:val="24"/>
          <w:lang w:val="en-GB"/>
        </w:rPr>
      </w:pPr>
      <w:r>
        <w:rPr>
          <w:rFonts w:ascii="Times New Roman" w:hAnsi="Times New Roman"/>
          <w:sz w:val="24"/>
          <w:szCs w:val="24"/>
          <w:lang w:val="en-GB"/>
        </w:rPr>
        <w:t xml:space="preserve">The following words and phrases have the following meanings: </w:t>
      </w:r>
    </w:p>
    <w:p w14:paraId="678C4D88" w14:textId="77777777" w:rsidR="000F7157" w:rsidRDefault="000F7157" w:rsidP="002D3346">
      <w:pPr>
        <w:numPr>
          <w:ilvl w:val="2"/>
          <w:numId w:val="2"/>
        </w:numPr>
        <w:tabs>
          <w:tab w:val="clear" w:pos="284"/>
          <w:tab w:val="clear" w:pos="1134"/>
          <w:tab w:val="clear" w:pos="1701"/>
        </w:tabs>
        <w:ind w:left="720" w:hanging="360"/>
        <w:jc w:val="both"/>
        <w:rPr>
          <w:rFonts w:ascii="Times New Roman" w:hAnsi="Times New Roman"/>
          <w:sz w:val="24"/>
          <w:szCs w:val="24"/>
          <w:lang w:val="en-GB"/>
        </w:rPr>
      </w:pPr>
      <w:r>
        <w:rPr>
          <w:rFonts w:ascii="Times New Roman" w:hAnsi="Times New Roman"/>
          <w:sz w:val="24"/>
          <w:szCs w:val="24"/>
          <w:lang w:val="en-GB"/>
        </w:rPr>
        <w:t>“</w:t>
      </w:r>
      <w:r>
        <w:rPr>
          <w:rFonts w:ascii="Times New Roman" w:hAnsi="Times New Roman"/>
          <w:b/>
          <w:sz w:val="24"/>
          <w:szCs w:val="24"/>
          <w:lang w:val="en-GB"/>
        </w:rPr>
        <w:t>Agreement</w:t>
      </w:r>
      <w:r>
        <w:rPr>
          <w:rFonts w:ascii="Times New Roman" w:hAnsi="Times New Roman"/>
          <w:sz w:val="24"/>
          <w:szCs w:val="24"/>
          <w:lang w:val="en-GB"/>
        </w:rPr>
        <w:t>” means this agreement comprising its clauses, schedules and any appendices attached to it, including the Protocol and including any amendments to the Agreement agreed between the Parties;</w:t>
      </w:r>
    </w:p>
    <w:p w14:paraId="0C8746C2" w14:textId="43DB4529" w:rsidR="00A550E1" w:rsidRPr="001A1618" w:rsidRDefault="00A550E1" w:rsidP="001A1618">
      <w:pPr>
        <w:pStyle w:val="ListParagraph"/>
        <w:numPr>
          <w:ilvl w:val="2"/>
          <w:numId w:val="2"/>
        </w:numPr>
        <w:tabs>
          <w:tab w:val="clear" w:pos="284"/>
          <w:tab w:val="clear" w:pos="1134"/>
          <w:tab w:val="clear" w:pos="1701"/>
        </w:tabs>
        <w:ind w:left="709" w:hanging="283"/>
        <w:jc w:val="both"/>
        <w:rPr>
          <w:rFonts w:ascii="Times New Roman" w:hAnsi="Times New Roman"/>
          <w:b/>
          <w:sz w:val="24"/>
          <w:szCs w:val="24"/>
          <w:lang w:val="en-GB"/>
        </w:rPr>
      </w:pPr>
      <w:r w:rsidRPr="001A1618">
        <w:rPr>
          <w:rFonts w:ascii="Times New Roman" w:hAnsi="Times New Roman"/>
          <w:b/>
          <w:sz w:val="24"/>
          <w:szCs w:val="24"/>
          <w:lang w:val="en-GB"/>
        </w:rPr>
        <w:t>“Coordinating Centre”</w:t>
      </w:r>
      <w:r w:rsidR="00F02F3A" w:rsidRPr="001A1618">
        <w:rPr>
          <w:rFonts w:ascii="Times New Roman" w:hAnsi="Times New Roman"/>
          <w:b/>
          <w:sz w:val="24"/>
          <w:szCs w:val="24"/>
          <w:lang w:val="en-GB"/>
        </w:rPr>
        <w:t xml:space="preserve"> </w:t>
      </w:r>
      <w:r w:rsidR="00F02F3A" w:rsidRPr="001A1618">
        <w:rPr>
          <w:rFonts w:ascii="Times New Roman" w:hAnsi="Times New Roman"/>
          <w:sz w:val="24"/>
          <w:szCs w:val="24"/>
          <w:lang w:val="en-GB"/>
        </w:rPr>
        <w:t>located at the University Medical Centre and mentioned on page 1 in the Protocol;</w:t>
      </w:r>
    </w:p>
    <w:p w14:paraId="3CB2269E" w14:textId="77777777" w:rsidR="000F7157" w:rsidRDefault="000F7157" w:rsidP="002D3346">
      <w:pPr>
        <w:numPr>
          <w:ilvl w:val="2"/>
          <w:numId w:val="2"/>
        </w:numPr>
        <w:tabs>
          <w:tab w:val="clear" w:pos="284"/>
          <w:tab w:val="clear" w:pos="1134"/>
          <w:tab w:val="clear" w:pos="1701"/>
        </w:tabs>
        <w:ind w:left="720" w:hanging="360"/>
        <w:jc w:val="both"/>
        <w:rPr>
          <w:rFonts w:ascii="Times New Roman" w:hAnsi="Times New Roman"/>
          <w:sz w:val="24"/>
          <w:szCs w:val="24"/>
          <w:lang w:val="en-GB"/>
        </w:rPr>
      </w:pPr>
      <w:r>
        <w:rPr>
          <w:rFonts w:ascii="Times New Roman" w:hAnsi="Times New Roman"/>
          <w:sz w:val="24"/>
          <w:szCs w:val="24"/>
          <w:lang w:val="en-GB"/>
        </w:rPr>
        <w:t>“</w:t>
      </w:r>
      <w:r>
        <w:rPr>
          <w:rFonts w:ascii="Times New Roman" w:hAnsi="Times New Roman"/>
          <w:b/>
          <w:sz w:val="24"/>
          <w:szCs w:val="24"/>
          <w:lang w:val="en-GB"/>
        </w:rPr>
        <w:t>Confidential Information</w:t>
      </w:r>
      <w:r>
        <w:rPr>
          <w:rFonts w:ascii="Times New Roman" w:hAnsi="Times New Roman"/>
          <w:sz w:val="24"/>
          <w:szCs w:val="24"/>
          <w:lang w:val="en-GB"/>
        </w:rPr>
        <w:t xml:space="preserve">” means any and all information, data and material of any nature belonging or entrusted to a Party and/or its </w:t>
      </w:r>
      <w:r w:rsidR="007D06FA">
        <w:rPr>
          <w:rFonts w:ascii="Times New Roman" w:hAnsi="Times New Roman"/>
          <w:sz w:val="24"/>
          <w:szCs w:val="24"/>
          <w:lang w:val="en-GB"/>
        </w:rPr>
        <w:t>a</w:t>
      </w:r>
      <w:r>
        <w:rPr>
          <w:rFonts w:ascii="Times New Roman" w:hAnsi="Times New Roman"/>
          <w:sz w:val="24"/>
          <w:szCs w:val="24"/>
          <w:lang w:val="en-GB"/>
        </w:rPr>
        <w:t>ffiliates, or which is a trade secret, which such Party (the “</w:t>
      </w:r>
      <w:r w:rsidRPr="007D06FA">
        <w:rPr>
          <w:rFonts w:ascii="Times New Roman" w:hAnsi="Times New Roman"/>
          <w:b/>
          <w:sz w:val="24"/>
          <w:szCs w:val="24"/>
          <w:lang w:val="en-GB"/>
        </w:rPr>
        <w:t>Disclosing Party</w:t>
      </w:r>
      <w:r>
        <w:rPr>
          <w:rFonts w:ascii="Times New Roman" w:hAnsi="Times New Roman"/>
          <w:sz w:val="24"/>
          <w:szCs w:val="24"/>
          <w:lang w:val="en-GB"/>
        </w:rPr>
        <w:t>”) may disclose in any form to the other Parties (each a “</w:t>
      </w:r>
      <w:r w:rsidR="007E0E20">
        <w:rPr>
          <w:rFonts w:ascii="Times New Roman" w:hAnsi="Times New Roman"/>
          <w:b/>
          <w:sz w:val="24"/>
          <w:szCs w:val="24"/>
          <w:lang w:val="en-GB"/>
        </w:rPr>
        <w:t>Receiving Party</w:t>
      </w:r>
      <w:r>
        <w:rPr>
          <w:rFonts w:ascii="Times New Roman" w:hAnsi="Times New Roman"/>
          <w:sz w:val="24"/>
          <w:szCs w:val="24"/>
          <w:lang w:val="en-GB"/>
        </w:rPr>
        <w:t>”) pursuant to this Agreement,</w:t>
      </w:r>
      <w:r w:rsidR="00B0194B">
        <w:rPr>
          <w:rFonts w:ascii="Times New Roman" w:hAnsi="Times New Roman"/>
          <w:sz w:val="24"/>
          <w:szCs w:val="24"/>
          <w:lang w:val="en-GB"/>
        </w:rPr>
        <w:t xml:space="preserve"> </w:t>
      </w:r>
      <w:r>
        <w:rPr>
          <w:rFonts w:ascii="Times New Roman" w:hAnsi="Times New Roman"/>
          <w:sz w:val="24"/>
          <w:szCs w:val="24"/>
          <w:lang w:val="en-GB"/>
        </w:rPr>
        <w:t>the release of which is likely to prejudice the interests of the Disclosing Party;</w:t>
      </w:r>
    </w:p>
    <w:p w14:paraId="19804056" w14:textId="77777777" w:rsidR="000F7157" w:rsidRPr="007D0CA2" w:rsidRDefault="000F7157" w:rsidP="00B65D3A">
      <w:pPr>
        <w:numPr>
          <w:ilvl w:val="2"/>
          <w:numId w:val="2"/>
        </w:numPr>
        <w:tabs>
          <w:tab w:val="clear" w:pos="284"/>
          <w:tab w:val="clear" w:pos="1134"/>
          <w:tab w:val="clear" w:pos="1701"/>
          <w:tab w:val="num" w:pos="709"/>
        </w:tabs>
        <w:ind w:left="709"/>
        <w:jc w:val="both"/>
        <w:rPr>
          <w:rFonts w:ascii="Times New Roman" w:hAnsi="Times New Roman"/>
          <w:sz w:val="24"/>
          <w:szCs w:val="24"/>
          <w:lang w:val="en-GB"/>
        </w:rPr>
      </w:pPr>
      <w:r w:rsidRPr="007D0CA2">
        <w:rPr>
          <w:rFonts w:ascii="Times New Roman" w:hAnsi="Times New Roman"/>
          <w:sz w:val="24"/>
          <w:szCs w:val="24"/>
          <w:lang w:val="en-GB"/>
        </w:rPr>
        <w:t>“</w:t>
      </w:r>
      <w:r w:rsidRPr="007D0CA2">
        <w:rPr>
          <w:rFonts w:ascii="Times New Roman" w:hAnsi="Times New Roman"/>
          <w:b/>
          <w:sz w:val="24"/>
          <w:szCs w:val="24"/>
          <w:lang w:val="en-GB"/>
        </w:rPr>
        <w:t>CRF</w:t>
      </w:r>
      <w:r w:rsidRPr="007D0CA2">
        <w:rPr>
          <w:rFonts w:ascii="Times New Roman" w:hAnsi="Times New Roman"/>
          <w:sz w:val="24"/>
          <w:szCs w:val="24"/>
          <w:lang w:val="en-GB"/>
        </w:rPr>
        <w:t xml:space="preserve">” means the form in a format prepared by Sponsor and documenting the observations related to the </w:t>
      </w:r>
      <w:r w:rsidR="0093340B">
        <w:rPr>
          <w:rFonts w:ascii="Times New Roman" w:hAnsi="Times New Roman"/>
          <w:sz w:val="24"/>
          <w:szCs w:val="24"/>
          <w:lang w:val="en-GB"/>
        </w:rPr>
        <w:t>Non-interventional Study</w:t>
      </w:r>
      <w:r w:rsidR="007D0CA2" w:rsidRPr="007D0CA2">
        <w:rPr>
          <w:rFonts w:ascii="Times New Roman" w:hAnsi="Times New Roman"/>
          <w:sz w:val="24"/>
          <w:szCs w:val="24"/>
          <w:lang w:val="en-GB"/>
        </w:rPr>
        <w:t xml:space="preserve"> </w:t>
      </w:r>
      <w:r w:rsidR="00CD7923">
        <w:rPr>
          <w:rFonts w:ascii="Times New Roman" w:hAnsi="Times New Roman"/>
          <w:sz w:val="24"/>
          <w:szCs w:val="24"/>
          <w:lang w:val="en-GB"/>
        </w:rPr>
        <w:t xml:space="preserve">and attached as Annex 3 </w:t>
      </w:r>
      <w:r w:rsidR="007D0CA2" w:rsidRPr="007D0CA2">
        <w:rPr>
          <w:rFonts w:ascii="Times New Roman" w:hAnsi="Times New Roman"/>
          <w:sz w:val="24"/>
          <w:szCs w:val="24"/>
          <w:lang w:val="en-GB"/>
        </w:rPr>
        <w:t xml:space="preserve">and </w:t>
      </w:r>
      <w:r w:rsidRPr="007D0CA2">
        <w:rPr>
          <w:rFonts w:ascii="Times New Roman" w:hAnsi="Times New Roman"/>
          <w:sz w:val="24"/>
          <w:szCs w:val="24"/>
          <w:lang w:val="en-GB"/>
        </w:rPr>
        <w:t>“</w:t>
      </w:r>
      <w:r w:rsidRPr="007D0CA2">
        <w:rPr>
          <w:rFonts w:ascii="Times New Roman" w:hAnsi="Times New Roman"/>
          <w:b/>
          <w:sz w:val="24"/>
          <w:szCs w:val="24"/>
          <w:lang w:val="en-GB"/>
        </w:rPr>
        <w:t>eCRF</w:t>
      </w:r>
      <w:r w:rsidRPr="007D0CA2">
        <w:rPr>
          <w:rFonts w:ascii="Times New Roman" w:hAnsi="Times New Roman"/>
          <w:sz w:val="24"/>
          <w:szCs w:val="24"/>
          <w:lang w:val="en-GB"/>
        </w:rPr>
        <w:t>” means a CRF in electronic form;</w:t>
      </w:r>
    </w:p>
    <w:p w14:paraId="6830DAE9" w14:textId="77777777" w:rsidR="000F7157" w:rsidRDefault="002F66E6" w:rsidP="002D3346">
      <w:pPr>
        <w:numPr>
          <w:ilvl w:val="2"/>
          <w:numId w:val="2"/>
        </w:numPr>
        <w:tabs>
          <w:tab w:val="clear" w:pos="284"/>
          <w:tab w:val="clear" w:pos="1134"/>
          <w:tab w:val="clear" w:pos="1701"/>
        </w:tabs>
        <w:ind w:left="720" w:hanging="360"/>
        <w:jc w:val="both"/>
        <w:rPr>
          <w:rFonts w:ascii="Times New Roman" w:hAnsi="Times New Roman"/>
          <w:sz w:val="24"/>
          <w:szCs w:val="24"/>
          <w:lang w:val="en-GB"/>
        </w:rPr>
      </w:pPr>
      <w:r>
        <w:rPr>
          <w:rFonts w:ascii="Times New Roman" w:hAnsi="Times New Roman"/>
          <w:sz w:val="24"/>
          <w:szCs w:val="24"/>
          <w:lang w:val="en-GB"/>
        </w:rPr>
        <w:t xml:space="preserve"> </w:t>
      </w:r>
      <w:r w:rsidR="000F7157">
        <w:rPr>
          <w:rFonts w:ascii="Times New Roman" w:hAnsi="Times New Roman"/>
          <w:sz w:val="24"/>
          <w:szCs w:val="24"/>
          <w:lang w:val="en-GB"/>
        </w:rPr>
        <w:t>“</w:t>
      </w:r>
      <w:r w:rsidR="000F7157">
        <w:rPr>
          <w:rFonts w:ascii="Times New Roman" w:hAnsi="Times New Roman"/>
          <w:b/>
          <w:sz w:val="24"/>
          <w:szCs w:val="24"/>
          <w:lang w:val="en-GB"/>
        </w:rPr>
        <w:t>Effective Date</w:t>
      </w:r>
      <w:r w:rsidR="000F7157">
        <w:rPr>
          <w:rFonts w:ascii="Times New Roman" w:hAnsi="Times New Roman"/>
          <w:sz w:val="24"/>
          <w:szCs w:val="24"/>
          <w:lang w:val="en-GB"/>
        </w:rPr>
        <w:t>” the date this Agreement comes into effect, being the date of the last Party’s signature to this Agreement;</w:t>
      </w:r>
    </w:p>
    <w:p w14:paraId="354B1B46" w14:textId="77777777" w:rsidR="00A550E1" w:rsidRPr="00A550E1" w:rsidRDefault="00A550E1" w:rsidP="00125876">
      <w:pPr>
        <w:numPr>
          <w:ilvl w:val="2"/>
          <w:numId w:val="2"/>
        </w:numPr>
        <w:tabs>
          <w:tab w:val="clear" w:pos="284"/>
          <w:tab w:val="clear" w:pos="1134"/>
          <w:tab w:val="clear" w:pos="1701"/>
        </w:tabs>
        <w:ind w:left="709"/>
        <w:jc w:val="both"/>
        <w:rPr>
          <w:rFonts w:ascii="Times New Roman" w:hAnsi="Times New Roman"/>
          <w:b/>
          <w:sz w:val="24"/>
          <w:szCs w:val="24"/>
          <w:lang w:val="en-GB"/>
        </w:rPr>
      </w:pPr>
      <w:r>
        <w:rPr>
          <w:rFonts w:ascii="Times New Roman" w:hAnsi="Times New Roman"/>
          <w:b/>
          <w:sz w:val="24"/>
          <w:szCs w:val="24"/>
          <w:lang w:val="en-GB"/>
        </w:rPr>
        <w:t>“</w:t>
      </w:r>
      <w:r w:rsidRPr="00A550E1">
        <w:rPr>
          <w:rFonts w:ascii="Times New Roman" w:hAnsi="Times New Roman"/>
          <w:b/>
          <w:sz w:val="24"/>
          <w:szCs w:val="24"/>
          <w:lang w:val="en-GB"/>
        </w:rPr>
        <w:t>Executive Committee</w:t>
      </w:r>
      <w:r>
        <w:rPr>
          <w:rFonts w:ascii="Times New Roman" w:hAnsi="Times New Roman"/>
          <w:b/>
          <w:sz w:val="24"/>
          <w:szCs w:val="24"/>
          <w:lang w:val="en-GB"/>
        </w:rPr>
        <w:t xml:space="preserve">” </w:t>
      </w:r>
      <w:r>
        <w:rPr>
          <w:rFonts w:ascii="Times New Roman" w:hAnsi="Times New Roman"/>
          <w:sz w:val="24"/>
          <w:szCs w:val="24"/>
          <w:lang w:val="en-GB"/>
        </w:rPr>
        <w:t xml:space="preserve">members from the </w:t>
      </w:r>
      <w:r w:rsidRPr="00A550E1">
        <w:rPr>
          <w:rFonts w:ascii="Times New Roman" w:hAnsi="Times New Roman"/>
          <w:sz w:val="24"/>
          <w:szCs w:val="24"/>
          <w:lang w:val="en-GB"/>
        </w:rPr>
        <w:t>Coordinating Centre</w:t>
      </w:r>
      <w:r>
        <w:rPr>
          <w:rFonts w:ascii="Times New Roman" w:hAnsi="Times New Roman"/>
          <w:sz w:val="24"/>
          <w:szCs w:val="24"/>
          <w:lang w:val="en-GB"/>
        </w:rPr>
        <w:t xml:space="preserve"> as mentioned in the Protocol on page 1</w:t>
      </w:r>
      <w:r w:rsidR="00B50F23">
        <w:rPr>
          <w:rFonts w:ascii="Times New Roman" w:hAnsi="Times New Roman"/>
          <w:sz w:val="24"/>
          <w:szCs w:val="24"/>
          <w:lang w:val="en-GB"/>
        </w:rPr>
        <w:t xml:space="preserve"> and will act as Study Monitor;</w:t>
      </w:r>
    </w:p>
    <w:p w14:paraId="1D622539" w14:textId="77777777" w:rsidR="006B1C40" w:rsidRDefault="009D7C74" w:rsidP="00125876">
      <w:pPr>
        <w:numPr>
          <w:ilvl w:val="2"/>
          <w:numId w:val="2"/>
        </w:numPr>
        <w:tabs>
          <w:tab w:val="clear" w:pos="284"/>
          <w:tab w:val="clear" w:pos="1134"/>
          <w:tab w:val="clear" w:pos="1701"/>
        </w:tabs>
        <w:ind w:left="709" w:hanging="349"/>
        <w:jc w:val="both"/>
        <w:rPr>
          <w:rFonts w:ascii="Times New Roman" w:hAnsi="Times New Roman"/>
          <w:sz w:val="24"/>
          <w:szCs w:val="24"/>
          <w:lang w:val="en-GB"/>
        </w:rPr>
      </w:pPr>
      <w:r w:rsidDel="009D7C74">
        <w:rPr>
          <w:rFonts w:ascii="Times New Roman" w:hAnsi="Times New Roman"/>
          <w:sz w:val="24"/>
          <w:szCs w:val="24"/>
          <w:lang w:val="en-GB"/>
        </w:rPr>
        <w:t xml:space="preserve"> </w:t>
      </w:r>
      <w:r w:rsidR="006B1C40">
        <w:rPr>
          <w:rFonts w:ascii="Times New Roman" w:hAnsi="Times New Roman"/>
          <w:b/>
          <w:sz w:val="24"/>
          <w:szCs w:val="24"/>
          <w:lang w:val="en-GB"/>
        </w:rPr>
        <w:t xml:space="preserve">“ICF” </w:t>
      </w:r>
      <w:r w:rsidR="006B1C40">
        <w:rPr>
          <w:rFonts w:ascii="Times New Roman" w:hAnsi="Times New Roman"/>
          <w:sz w:val="24"/>
          <w:szCs w:val="24"/>
          <w:lang w:val="en-GB"/>
        </w:rPr>
        <w:t xml:space="preserve">means the Informed Consent Form, in which the </w:t>
      </w:r>
      <w:r w:rsidR="00F30C1A">
        <w:rPr>
          <w:rFonts w:ascii="Times New Roman" w:hAnsi="Times New Roman"/>
          <w:sz w:val="24"/>
          <w:szCs w:val="24"/>
          <w:lang w:val="en-GB"/>
        </w:rPr>
        <w:t xml:space="preserve">Non-interventional Study </w:t>
      </w:r>
      <w:r w:rsidR="006B1C40">
        <w:rPr>
          <w:rFonts w:ascii="Times New Roman" w:hAnsi="Times New Roman"/>
          <w:sz w:val="24"/>
          <w:szCs w:val="24"/>
          <w:lang w:val="en-GB"/>
        </w:rPr>
        <w:t xml:space="preserve">Subject consents </w:t>
      </w:r>
      <w:r w:rsidR="006B1C40" w:rsidRPr="00A82131">
        <w:rPr>
          <w:rFonts w:ascii="Times New Roman" w:hAnsi="Times New Roman"/>
          <w:sz w:val="24"/>
          <w:szCs w:val="24"/>
          <w:lang w:val="en-GB"/>
        </w:rPr>
        <w:t xml:space="preserve">to his participation in the </w:t>
      </w:r>
      <w:r w:rsidR="00F30C1A">
        <w:rPr>
          <w:rFonts w:ascii="Times New Roman" w:hAnsi="Times New Roman"/>
          <w:sz w:val="24"/>
          <w:szCs w:val="24"/>
          <w:lang w:val="en-GB"/>
        </w:rPr>
        <w:t>Non-interventional</w:t>
      </w:r>
      <w:r w:rsidR="00F30C1A" w:rsidRPr="00A82131">
        <w:rPr>
          <w:rFonts w:ascii="Times New Roman" w:hAnsi="Times New Roman"/>
          <w:sz w:val="24"/>
          <w:szCs w:val="24"/>
          <w:lang w:val="en-GB"/>
        </w:rPr>
        <w:t xml:space="preserve"> </w:t>
      </w:r>
      <w:r w:rsidR="006B1C40">
        <w:rPr>
          <w:rFonts w:ascii="Times New Roman" w:hAnsi="Times New Roman"/>
          <w:sz w:val="24"/>
          <w:szCs w:val="24"/>
          <w:lang w:val="en-GB"/>
        </w:rPr>
        <w:t>Study;</w:t>
      </w:r>
    </w:p>
    <w:p w14:paraId="593AB88C" w14:textId="0FCBAAB5" w:rsidR="000F7157" w:rsidRDefault="00CF34D8" w:rsidP="002D3346">
      <w:pPr>
        <w:numPr>
          <w:ilvl w:val="2"/>
          <w:numId w:val="2"/>
        </w:numPr>
        <w:tabs>
          <w:tab w:val="clear" w:pos="284"/>
          <w:tab w:val="clear" w:pos="1134"/>
          <w:tab w:val="clear" w:pos="1701"/>
        </w:tabs>
        <w:ind w:left="720" w:hanging="360"/>
        <w:jc w:val="both"/>
        <w:rPr>
          <w:rFonts w:ascii="Times New Roman" w:hAnsi="Times New Roman"/>
          <w:sz w:val="24"/>
          <w:szCs w:val="24"/>
          <w:lang w:val="en-GB"/>
        </w:rPr>
      </w:pPr>
      <w:r w:rsidDel="00CF34D8">
        <w:rPr>
          <w:rFonts w:ascii="Times New Roman" w:hAnsi="Times New Roman"/>
          <w:sz w:val="24"/>
          <w:szCs w:val="24"/>
          <w:lang w:val="en-GB"/>
        </w:rPr>
        <w:t xml:space="preserve"> </w:t>
      </w:r>
      <w:r w:rsidR="000F7157">
        <w:rPr>
          <w:rFonts w:ascii="Times New Roman" w:hAnsi="Times New Roman"/>
          <w:sz w:val="24"/>
          <w:szCs w:val="24"/>
          <w:lang w:val="en-GB"/>
        </w:rPr>
        <w:t>“</w:t>
      </w:r>
      <w:r w:rsidR="000F7157">
        <w:rPr>
          <w:rFonts w:ascii="Times New Roman" w:hAnsi="Times New Roman"/>
          <w:b/>
          <w:sz w:val="24"/>
          <w:szCs w:val="24"/>
          <w:lang w:val="en-GB"/>
        </w:rPr>
        <w:t>Intellectual Property Rights</w:t>
      </w:r>
      <w:r w:rsidR="000F7157">
        <w:rPr>
          <w:rFonts w:ascii="Times New Roman" w:hAnsi="Times New Roman"/>
          <w:sz w:val="24"/>
          <w:szCs w:val="24"/>
          <w:lang w:val="en-GB"/>
        </w:rPr>
        <w:t xml:space="preserve">” means </w:t>
      </w:r>
      <w:r w:rsidR="007E0E20">
        <w:rPr>
          <w:rFonts w:ascii="Times New Roman" w:hAnsi="Times New Roman"/>
          <w:sz w:val="24"/>
          <w:szCs w:val="24"/>
          <w:lang w:val="en-GB"/>
        </w:rPr>
        <w:t xml:space="preserve">intellectual property rights including but not limited to </w:t>
      </w:r>
      <w:r w:rsidR="00414CCF">
        <w:rPr>
          <w:rFonts w:ascii="Times New Roman" w:hAnsi="Times New Roman"/>
          <w:sz w:val="24"/>
          <w:szCs w:val="24"/>
          <w:lang w:val="en-GB"/>
        </w:rPr>
        <w:t>patents, trade</w:t>
      </w:r>
      <w:r w:rsidR="000F7157">
        <w:rPr>
          <w:rFonts w:ascii="Times New Roman" w:hAnsi="Times New Roman"/>
          <w:sz w:val="24"/>
          <w:szCs w:val="24"/>
          <w:lang w:val="en-GB"/>
        </w:rPr>
        <w:t xml:space="preserve">marks, trade names, service marks, domain names, copyrights, rights in and to databases (including rights to prevent the extraction or reutilisation of information from a database), design rights, topography rights and all rights or forms of protection of a similar nature or having equivalent or the similar effect to any of them which may subsist anywhere in the world, whether or not any of them are registered and including applications for registration of any of them; </w:t>
      </w:r>
    </w:p>
    <w:p w14:paraId="3CC6BF95" w14:textId="77777777" w:rsidR="000F7157" w:rsidRDefault="005B22B1" w:rsidP="00814BAE">
      <w:pPr>
        <w:numPr>
          <w:ilvl w:val="2"/>
          <w:numId w:val="2"/>
        </w:numPr>
        <w:tabs>
          <w:tab w:val="clear" w:pos="284"/>
          <w:tab w:val="clear" w:pos="1134"/>
          <w:tab w:val="clear" w:pos="1701"/>
          <w:tab w:val="num" w:pos="709"/>
        </w:tabs>
        <w:ind w:left="709"/>
        <w:jc w:val="both"/>
        <w:rPr>
          <w:rFonts w:ascii="Times New Roman" w:hAnsi="Times New Roman"/>
          <w:sz w:val="24"/>
          <w:szCs w:val="24"/>
          <w:lang w:val="en-GB"/>
        </w:rPr>
      </w:pPr>
      <w:r>
        <w:rPr>
          <w:rFonts w:ascii="Times New Roman" w:hAnsi="Times New Roman"/>
          <w:sz w:val="24"/>
          <w:szCs w:val="24"/>
          <w:lang w:val="en-GB"/>
        </w:rPr>
        <w:t xml:space="preserve"> </w:t>
      </w:r>
      <w:r w:rsidR="000F7157">
        <w:rPr>
          <w:rFonts w:ascii="Times New Roman" w:hAnsi="Times New Roman"/>
          <w:sz w:val="24"/>
          <w:szCs w:val="24"/>
          <w:lang w:val="en-GB"/>
        </w:rPr>
        <w:t>“</w:t>
      </w:r>
      <w:r w:rsidR="000F7157">
        <w:rPr>
          <w:rFonts w:ascii="Times New Roman" w:hAnsi="Times New Roman"/>
          <w:b/>
          <w:sz w:val="24"/>
          <w:szCs w:val="24"/>
          <w:lang w:val="en-GB"/>
        </w:rPr>
        <w:t>Know How</w:t>
      </w:r>
      <w:r w:rsidR="000F7157">
        <w:rPr>
          <w:rFonts w:ascii="Times New Roman" w:hAnsi="Times New Roman"/>
          <w:sz w:val="24"/>
          <w:szCs w:val="24"/>
          <w:lang w:val="en-GB"/>
        </w:rPr>
        <w:t>” means all technical and other information which is not in the public domain (other than as a result of a breach of confidence),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manufacturing data and information contained in submissions to regulatory authorities, whether or not protected by Intellectual Property Rights;</w:t>
      </w:r>
    </w:p>
    <w:p w14:paraId="2FB0801C" w14:textId="77777777" w:rsidR="000F7157" w:rsidRDefault="000F7157" w:rsidP="002D3346">
      <w:pPr>
        <w:numPr>
          <w:ilvl w:val="2"/>
          <w:numId w:val="2"/>
        </w:numPr>
        <w:tabs>
          <w:tab w:val="clear" w:pos="284"/>
          <w:tab w:val="clear" w:pos="1134"/>
          <w:tab w:val="clear" w:pos="1701"/>
        </w:tabs>
        <w:ind w:left="720" w:hanging="360"/>
        <w:jc w:val="both"/>
        <w:rPr>
          <w:rFonts w:ascii="Times New Roman" w:hAnsi="Times New Roman"/>
          <w:sz w:val="24"/>
          <w:szCs w:val="24"/>
          <w:lang w:val="en-GB"/>
        </w:rPr>
      </w:pPr>
      <w:r>
        <w:rPr>
          <w:rFonts w:ascii="Times New Roman" w:hAnsi="Times New Roman"/>
          <w:sz w:val="24"/>
          <w:szCs w:val="24"/>
          <w:lang w:val="en-GB"/>
        </w:rPr>
        <w:t>“</w:t>
      </w:r>
      <w:r>
        <w:rPr>
          <w:rFonts w:ascii="Times New Roman" w:hAnsi="Times New Roman"/>
          <w:b/>
          <w:sz w:val="24"/>
          <w:szCs w:val="24"/>
          <w:lang w:val="en-GB"/>
        </w:rPr>
        <w:t>Law</w:t>
      </w:r>
      <w:r>
        <w:rPr>
          <w:rFonts w:ascii="Times New Roman" w:hAnsi="Times New Roman"/>
          <w:sz w:val="24"/>
          <w:szCs w:val="24"/>
          <w:lang w:val="en-GB"/>
        </w:rPr>
        <w:t xml:space="preserve">” means any International, European Union and Dutch law and regulations, as well as generally accepted international conventions applicable to the performance of the </w:t>
      </w:r>
      <w:r w:rsidR="00D725B8">
        <w:rPr>
          <w:rFonts w:ascii="Times New Roman" w:hAnsi="Times New Roman"/>
          <w:sz w:val="24"/>
          <w:szCs w:val="24"/>
          <w:lang w:val="en-GB"/>
        </w:rPr>
        <w:t xml:space="preserve">Non-interventional </w:t>
      </w:r>
      <w:r w:rsidR="002F66E6">
        <w:rPr>
          <w:rFonts w:ascii="Times New Roman" w:hAnsi="Times New Roman"/>
          <w:sz w:val="24"/>
          <w:szCs w:val="24"/>
          <w:lang w:val="en-GB"/>
        </w:rPr>
        <w:t>Study</w:t>
      </w:r>
      <w:r>
        <w:rPr>
          <w:rFonts w:ascii="Times New Roman" w:hAnsi="Times New Roman"/>
          <w:sz w:val="24"/>
          <w:szCs w:val="24"/>
          <w:lang w:val="en-GB"/>
        </w:rPr>
        <w:t>. Such Law including</w:t>
      </w:r>
      <w:r w:rsidR="007E2E67">
        <w:rPr>
          <w:rFonts w:ascii="Times New Roman" w:hAnsi="Times New Roman"/>
          <w:sz w:val="24"/>
          <w:szCs w:val="24"/>
          <w:lang w:val="en-GB"/>
        </w:rPr>
        <w:t xml:space="preserve"> but not limited to</w:t>
      </w:r>
      <w:r>
        <w:rPr>
          <w:rFonts w:ascii="Times New Roman" w:hAnsi="Times New Roman"/>
          <w:sz w:val="24"/>
          <w:szCs w:val="24"/>
          <w:lang w:val="en-GB"/>
        </w:rPr>
        <w:t xml:space="preserve">: </w:t>
      </w:r>
    </w:p>
    <w:p w14:paraId="212F88DE" w14:textId="77777777" w:rsidR="00CC6A02" w:rsidRPr="00CC6A02" w:rsidRDefault="00CC6A02" w:rsidP="00CC6A02">
      <w:pPr>
        <w:numPr>
          <w:ilvl w:val="0"/>
          <w:numId w:val="3"/>
        </w:numPr>
        <w:tabs>
          <w:tab w:val="clear" w:pos="284"/>
          <w:tab w:val="clear" w:pos="1701"/>
        </w:tabs>
        <w:ind w:left="1276"/>
        <w:jc w:val="both"/>
        <w:rPr>
          <w:rFonts w:ascii="Times New Roman" w:hAnsi="Times New Roman"/>
          <w:sz w:val="24"/>
          <w:szCs w:val="24"/>
          <w:lang w:val="en-GB"/>
        </w:rPr>
      </w:pPr>
      <w:r w:rsidRPr="00CC6A02">
        <w:rPr>
          <w:rFonts w:ascii="Times New Roman" w:hAnsi="Times New Roman"/>
          <w:sz w:val="24"/>
          <w:szCs w:val="24"/>
          <w:lang w:val="en-GB"/>
        </w:rPr>
        <w:lastRenderedPageBreak/>
        <w:t xml:space="preserve">the Regulation 2016/679 </w:t>
      </w:r>
      <w:r w:rsidRPr="00CC6A02">
        <w:rPr>
          <w:rFonts w:ascii="Times New Roman" w:hAnsi="Times New Roman"/>
          <w:bCs/>
          <w:sz w:val="24"/>
          <w:szCs w:val="24"/>
          <w:lang w:val="en-US"/>
        </w:rPr>
        <w:t xml:space="preserve">of the </w:t>
      </w:r>
      <w:r>
        <w:rPr>
          <w:rFonts w:ascii="Times New Roman" w:hAnsi="Times New Roman"/>
          <w:bCs/>
          <w:sz w:val="24"/>
          <w:szCs w:val="24"/>
          <w:lang w:val="en-US"/>
        </w:rPr>
        <w:t>E</w:t>
      </w:r>
      <w:r w:rsidRPr="00CC6A02">
        <w:rPr>
          <w:rFonts w:ascii="Times New Roman" w:hAnsi="Times New Roman"/>
          <w:bCs/>
          <w:sz w:val="24"/>
          <w:szCs w:val="24"/>
          <w:lang w:val="en-US"/>
        </w:rPr>
        <w:t xml:space="preserve">uropean </w:t>
      </w:r>
      <w:r>
        <w:rPr>
          <w:rFonts w:ascii="Times New Roman" w:hAnsi="Times New Roman"/>
          <w:bCs/>
          <w:sz w:val="24"/>
          <w:szCs w:val="24"/>
          <w:lang w:val="en-US"/>
        </w:rPr>
        <w:t>P</w:t>
      </w:r>
      <w:r w:rsidRPr="00CC6A02">
        <w:rPr>
          <w:rFonts w:ascii="Times New Roman" w:hAnsi="Times New Roman"/>
          <w:bCs/>
          <w:sz w:val="24"/>
          <w:szCs w:val="24"/>
          <w:lang w:val="en-US"/>
        </w:rPr>
        <w:t xml:space="preserve">arliament and of the </w:t>
      </w:r>
      <w:r>
        <w:rPr>
          <w:rFonts w:ascii="Times New Roman" w:hAnsi="Times New Roman"/>
          <w:bCs/>
          <w:sz w:val="24"/>
          <w:szCs w:val="24"/>
          <w:lang w:val="en-US"/>
        </w:rPr>
        <w:t>C</w:t>
      </w:r>
      <w:r w:rsidRPr="00CC6A02">
        <w:rPr>
          <w:rFonts w:ascii="Times New Roman" w:hAnsi="Times New Roman"/>
          <w:bCs/>
          <w:sz w:val="24"/>
          <w:szCs w:val="24"/>
          <w:lang w:val="en-US"/>
        </w:rPr>
        <w:t>ouncil</w:t>
      </w:r>
      <w:r>
        <w:rPr>
          <w:rFonts w:ascii="Times New Roman" w:hAnsi="Times New Roman"/>
          <w:bCs/>
          <w:sz w:val="24"/>
          <w:szCs w:val="24"/>
          <w:lang w:val="en-US"/>
        </w:rPr>
        <w:t xml:space="preserve"> of 27 April 2016</w:t>
      </w:r>
      <w:r w:rsidRPr="00CC6A02">
        <w:rPr>
          <w:rFonts w:ascii="Times New Roman" w:hAnsi="Times New Roman"/>
          <w:b/>
          <w:bCs/>
          <w:sz w:val="24"/>
          <w:szCs w:val="24"/>
          <w:lang w:val="en-US"/>
        </w:rPr>
        <w:t xml:space="preserve"> </w:t>
      </w:r>
      <w:r w:rsidRPr="00CC6A02">
        <w:rPr>
          <w:rFonts w:ascii="Times New Roman" w:hAnsi="Times New Roman"/>
          <w:bCs/>
          <w:sz w:val="24"/>
          <w:szCs w:val="24"/>
          <w:lang w:val="en-US"/>
        </w:rPr>
        <w:t>on the protection of natural persons with regard to the processing of personal data and on the free movement of such data (General Data Protection Regulation</w:t>
      </w:r>
      <w:r w:rsidR="009D3517">
        <w:rPr>
          <w:rFonts w:ascii="Times New Roman" w:hAnsi="Times New Roman"/>
          <w:bCs/>
          <w:sz w:val="24"/>
          <w:szCs w:val="24"/>
          <w:lang w:val="en-US"/>
        </w:rPr>
        <w:t xml:space="preserve"> or GDPR</w:t>
      </w:r>
      <w:r w:rsidRPr="00CC6A02">
        <w:rPr>
          <w:rFonts w:ascii="Times New Roman" w:hAnsi="Times New Roman"/>
          <w:bCs/>
          <w:sz w:val="24"/>
          <w:szCs w:val="24"/>
          <w:lang w:val="en-US"/>
        </w:rPr>
        <w:t>)</w:t>
      </w:r>
    </w:p>
    <w:p w14:paraId="37A26632" w14:textId="77777777" w:rsidR="000F7157" w:rsidRDefault="000F7157" w:rsidP="002D3346">
      <w:pPr>
        <w:numPr>
          <w:ilvl w:val="0"/>
          <w:numId w:val="3"/>
        </w:numPr>
        <w:tabs>
          <w:tab w:val="clear" w:pos="284"/>
          <w:tab w:val="clear" w:pos="1701"/>
        </w:tabs>
        <w:ind w:left="1276"/>
        <w:jc w:val="both"/>
        <w:rPr>
          <w:rFonts w:ascii="Times New Roman" w:hAnsi="Times New Roman"/>
          <w:sz w:val="24"/>
          <w:szCs w:val="24"/>
        </w:rPr>
      </w:pPr>
      <w:r>
        <w:rPr>
          <w:rFonts w:ascii="Times New Roman" w:hAnsi="Times New Roman"/>
          <w:sz w:val="24"/>
          <w:szCs w:val="24"/>
        </w:rPr>
        <w:t>the Dutch Medical Treatment Agreements Act (</w:t>
      </w:r>
      <w:r>
        <w:rPr>
          <w:rFonts w:ascii="Times New Roman" w:hAnsi="Times New Roman"/>
          <w:i/>
          <w:sz w:val="24"/>
          <w:szCs w:val="24"/>
        </w:rPr>
        <w:t>Wet op de geneeskundige behandelingsovereenkomst</w:t>
      </w:r>
      <w:r>
        <w:rPr>
          <w:rFonts w:ascii="Times New Roman" w:hAnsi="Times New Roman"/>
          <w:sz w:val="24"/>
          <w:szCs w:val="24"/>
        </w:rPr>
        <w:t xml:space="preserve"> or </w:t>
      </w:r>
      <w:r>
        <w:rPr>
          <w:rFonts w:ascii="Times New Roman" w:hAnsi="Times New Roman"/>
          <w:i/>
          <w:sz w:val="24"/>
          <w:szCs w:val="24"/>
        </w:rPr>
        <w:t>Wgbo</w:t>
      </w:r>
      <w:r>
        <w:rPr>
          <w:rFonts w:ascii="Times New Roman" w:hAnsi="Times New Roman"/>
          <w:sz w:val="24"/>
          <w:szCs w:val="24"/>
        </w:rPr>
        <w:t>)</w:t>
      </w:r>
    </w:p>
    <w:p w14:paraId="6C3752D2" w14:textId="77777777" w:rsidR="00003FC9" w:rsidRPr="00003FC9" w:rsidRDefault="007E2E67" w:rsidP="00003FC9">
      <w:pPr>
        <w:numPr>
          <w:ilvl w:val="0"/>
          <w:numId w:val="3"/>
        </w:numPr>
        <w:tabs>
          <w:tab w:val="clear" w:pos="284"/>
          <w:tab w:val="clear" w:pos="1701"/>
        </w:tabs>
        <w:ind w:left="1276"/>
        <w:jc w:val="both"/>
        <w:rPr>
          <w:rFonts w:ascii="Times New Roman" w:hAnsi="Times New Roman"/>
          <w:sz w:val="24"/>
          <w:szCs w:val="24"/>
          <w:lang w:val="en-GB"/>
        </w:rPr>
      </w:pPr>
      <w:r>
        <w:rPr>
          <w:rFonts w:ascii="Times New Roman" w:hAnsi="Times New Roman"/>
          <w:iCs/>
          <w:sz w:val="24"/>
          <w:szCs w:val="24"/>
          <w:lang w:val="en-GB"/>
        </w:rPr>
        <w:t>and/or any successors of the above mentioned Laws</w:t>
      </w:r>
      <w:r w:rsidR="001D766E">
        <w:rPr>
          <w:rFonts w:ascii="Times New Roman" w:hAnsi="Times New Roman"/>
          <w:iCs/>
          <w:sz w:val="24"/>
          <w:szCs w:val="24"/>
          <w:lang w:val="en-GB"/>
        </w:rPr>
        <w:t>.</w:t>
      </w:r>
    </w:p>
    <w:p w14:paraId="21712725" w14:textId="77777777" w:rsidR="00276F6C" w:rsidRDefault="00276F6C" w:rsidP="00276F6C">
      <w:pPr>
        <w:numPr>
          <w:ilvl w:val="2"/>
          <w:numId w:val="2"/>
        </w:numPr>
        <w:tabs>
          <w:tab w:val="clear" w:pos="284"/>
          <w:tab w:val="clear" w:pos="1134"/>
          <w:tab w:val="clear" w:pos="1701"/>
        </w:tabs>
        <w:ind w:left="720" w:hanging="360"/>
        <w:jc w:val="both"/>
        <w:rPr>
          <w:rFonts w:ascii="Times New Roman" w:hAnsi="Times New Roman"/>
          <w:sz w:val="24"/>
          <w:szCs w:val="24"/>
          <w:lang w:val="en-GB"/>
        </w:rPr>
      </w:pPr>
      <w:r>
        <w:rPr>
          <w:rFonts w:ascii="Times New Roman" w:hAnsi="Times New Roman"/>
          <w:sz w:val="24"/>
          <w:szCs w:val="24"/>
          <w:lang w:val="en-GB"/>
        </w:rPr>
        <w:t>“</w:t>
      </w:r>
      <w:r>
        <w:rPr>
          <w:rFonts w:ascii="Times New Roman" w:hAnsi="Times New Roman"/>
          <w:b/>
          <w:sz w:val="24"/>
          <w:szCs w:val="24"/>
          <w:lang w:val="en-GB"/>
        </w:rPr>
        <w:t>Non-interventional Study</w:t>
      </w:r>
      <w:r>
        <w:rPr>
          <w:rFonts w:ascii="Times New Roman" w:hAnsi="Times New Roman"/>
          <w:sz w:val="24"/>
          <w:szCs w:val="24"/>
          <w:lang w:val="en-GB"/>
        </w:rPr>
        <w:t xml:space="preserve">” means the investigation </w:t>
      </w:r>
      <w:r w:rsidRPr="00B65D3A">
        <w:rPr>
          <w:rFonts w:ascii="Times New Roman" w:hAnsi="Times New Roman"/>
          <w:sz w:val="24"/>
          <w:szCs w:val="24"/>
          <w:lang w:val="en-US"/>
        </w:rPr>
        <w:t>as defined in the cadre on page 1 of this Agreement</w:t>
      </w:r>
      <w:r>
        <w:rPr>
          <w:rFonts w:ascii="Times New Roman" w:hAnsi="Times New Roman"/>
          <w:sz w:val="24"/>
          <w:szCs w:val="24"/>
          <w:lang w:val="en-GB"/>
        </w:rPr>
        <w:t>, (also) to be conducted at the Study Site in accordance with the Protocol as mentioned below;</w:t>
      </w:r>
    </w:p>
    <w:p w14:paraId="0CF77CCD" w14:textId="77777777" w:rsidR="00003FC9" w:rsidRDefault="00003FC9" w:rsidP="001A1618">
      <w:pPr>
        <w:numPr>
          <w:ilvl w:val="2"/>
          <w:numId w:val="2"/>
        </w:numPr>
        <w:tabs>
          <w:tab w:val="clear" w:pos="284"/>
          <w:tab w:val="clear" w:pos="1134"/>
          <w:tab w:val="clear" w:pos="1701"/>
          <w:tab w:val="num" w:pos="720"/>
        </w:tabs>
        <w:ind w:left="709" w:hanging="283"/>
        <w:jc w:val="both"/>
        <w:rPr>
          <w:rFonts w:ascii="Times New Roman" w:hAnsi="Times New Roman"/>
          <w:sz w:val="24"/>
          <w:szCs w:val="24"/>
          <w:lang w:val="en-GB"/>
        </w:rPr>
      </w:pPr>
      <w:r>
        <w:rPr>
          <w:rFonts w:ascii="Times New Roman" w:hAnsi="Times New Roman"/>
          <w:b/>
          <w:sz w:val="24"/>
          <w:szCs w:val="24"/>
          <w:lang w:val="en-GB"/>
        </w:rPr>
        <w:t xml:space="preserve">“National Coordinator” </w:t>
      </w:r>
      <w:r>
        <w:rPr>
          <w:rFonts w:ascii="Times New Roman" w:hAnsi="Times New Roman"/>
          <w:sz w:val="24"/>
          <w:szCs w:val="24"/>
          <w:lang w:val="en-GB"/>
        </w:rPr>
        <w:t>is a coordinator which will be chosen  to assist</w:t>
      </w:r>
      <w:r w:rsidRPr="00003FC9">
        <w:rPr>
          <w:lang w:val="en-US"/>
        </w:rPr>
        <w:t xml:space="preserve"> </w:t>
      </w:r>
      <w:r w:rsidRPr="00003FC9">
        <w:rPr>
          <w:rFonts w:ascii="Times New Roman" w:hAnsi="Times New Roman"/>
          <w:sz w:val="24"/>
          <w:szCs w:val="24"/>
          <w:lang w:val="en-GB"/>
        </w:rPr>
        <w:t>with identification of eligible ICUs and to serve as a national resource for ethics applications and logistical support</w:t>
      </w:r>
      <w:r>
        <w:rPr>
          <w:rFonts w:ascii="Times New Roman" w:hAnsi="Times New Roman"/>
          <w:sz w:val="24"/>
          <w:szCs w:val="24"/>
          <w:lang w:val="en-GB"/>
        </w:rPr>
        <w:t xml:space="preserve"> as set out in the Protocol</w:t>
      </w:r>
      <w:r w:rsidR="002C69A1">
        <w:rPr>
          <w:rFonts w:ascii="Times New Roman" w:hAnsi="Times New Roman"/>
          <w:sz w:val="24"/>
          <w:szCs w:val="24"/>
          <w:lang w:val="en-GB"/>
        </w:rPr>
        <w:t xml:space="preserve"> article 3.5;</w:t>
      </w:r>
    </w:p>
    <w:p w14:paraId="0D7B8D75" w14:textId="77777777" w:rsidR="00276F6C" w:rsidRDefault="00276F6C" w:rsidP="00276F6C">
      <w:pPr>
        <w:numPr>
          <w:ilvl w:val="2"/>
          <w:numId w:val="2"/>
        </w:numPr>
        <w:tabs>
          <w:tab w:val="clear" w:pos="284"/>
          <w:tab w:val="clear" w:pos="1134"/>
          <w:tab w:val="clear" w:pos="1701"/>
        </w:tabs>
        <w:ind w:left="720" w:hanging="360"/>
        <w:jc w:val="both"/>
        <w:rPr>
          <w:rFonts w:ascii="Times New Roman" w:hAnsi="Times New Roman"/>
          <w:sz w:val="24"/>
          <w:szCs w:val="24"/>
          <w:lang w:val="en-GB"/>
        </w:rPr>
      </w:pPr>
      <w:r w:rsidRPr="00C7278F" w:rsidDel="001E28E3">
        <w:rPr>
          <w:rFonts w:ascii="Times New Roman" w:hAnsi="Times New Roman"/>
          <w:sz w:val="24"/>
          <w:szCs w:val="24"/>
          <w:lang w:val="en-GB"/>
        </w:rPr>
        <w:t xml:space="preserve"> </w:t>
      </w:r>
      <w:r>
        <w:rPr>
          <w:rFonts w:ascii="Times New Roman" w:hAnsi="Times New Roman"/>
          <w:sz w:val="24"/>
          <w:szCs w:val="24"/>
          <w:lang w:val="en-GB"/>
        </w:rPr>
        <w:t>“</w:t>
      </w:r>
      <w:r>
        <w:rPr>
          <w:rFonts w:ascii="Times New Roman" w:hAnsi="Times New Roman"/>
          <w:b/>
          <w:sz w:val="24"/>
          <w:szCs w:val="24"/>
          <w:lang w:val="en-GB"/>
        </w:rPr>
        <w:t>Non-interventional Study Subject</w:t>
      </w:r>
      <w:r>
        <w:rPr>
          <w:rFonts w:ascii="Times New Roman" w:hAnsi="Times New Roman"/>
          <w:sz w:val="24"/>
          <w:szCs w:val="24"/>
          <w:lang w:val="en-GB"/>
        </w:rPr>
        <w:t>” means a person enrolled to participate in the Non-Interventional Study;</w:t>
      </w:r>
    </w:p>
    <w:p w14:paraId="57EE71D5" w14:textId="77777777" w:rsidR="000F7157" w:rsidRDefault="00276F6C" w:rsidP="00276F6C">
      <w:pPr>
        <w:numPr>
          <w:ilvl w:val="2"/>
          <w:numId w:val="2"/>
        </w:numPr>
        <w:tabs>
          <w:tab w:val="clear" w:pos="284"/>
          <w:tab w:val="clear" w:pos="1134"/>
          <w:tab w:val="clear" w:pos="1701"/>
        </w:tabs>
        <w:ind w:left="720" w:hanging="360"/>
        <w:jc w:val="both"/>
        <w:rPr>
          <w:rFonts w:ascii="Times New Roman" w:hAnsi="Times New Roman"/>
          <w:sz w:val="24"/>
          <w:szCs w:val="24"/>
          <w:lang w:val="en-GB"/>
        </w:rPr>
      </w:pPr>
      <w:r>
        <w:rPr>
          <w:rFonts w:ascii="Times New Roman" w:hAnsi="Times New Roman"/>
          <w:sz w:val="24"/>
          <w:szCs w:val="24"/>
          <w:lang w:val="en-GB"/>
        </w:rPr>
        <w:t xml:space="preserve"> </w:t>
      </w:r>
      <w:r w:rsidR="000F7157">
        <w:rPr>
          <w:rFonts w:ascii="Times New Roman" w:hAnsi="Times New Roman"/>
          <w:sz w:val="24"/>
          <w:szCs w:val="24"/>
          <w:lang w:val="en-GB"/>
        </w:rPr>
        <w:t>“</w:t>
      </w:r>
      <w:r w:rsidR="000F7157">
        <w:rPr>
          <w:rFonts w:ascii="Times New Roman" w:hAnsi="Times New Roman"/>
          <w:b/>
          <w:sz w:val="24"/>
          <w:szCs w:val="24"/>
          <w:lang w:val="en-GB"/>
        </w:rPr>
        <w:t>Party</w:t>
      </w:r>
      <w:r w:rsidR="000F7157">
        <w:rPr>
          <w:rFonts w:ascii="Times New Roman" w:hAnsi="Times New Roman"/>
          <w:sz w:val="24"/>
          <w:szCs w:val="24"/>
          <w:lang w:val="en-GB"/>
        </w:rPr>
        <w:t>” means the Sponsor</w:t>
      </w:r>
      <w:r w:rsidR="004C5204">
        <w:rPr>
          <w:rFonts w:ascii="Times New Roman" w:hAnsi="Times New Roman"/>
          <w:sz w:val="24"/>
          <w:szCs w:val="24"/>
          <w:lang w:val="en-GB"/>
        </w:rPr>
        <w:t xml:space="preserve"> or</w:t>
      </w:r>
      <w:r w:rsidR="000F7157">
        <w:rPr>
          <w:rFonts w:ascii="Times New Roman" w:hAnsi="Times New Roman"/>
          <w:sz w:val="24"/>
          <w:szCs w:val="24"/>
          <w:lang w:val="en-GB"/>
        </w:rPr>
        <w:t xml:space="preserve"> the </w:t>
      </w:r>
      <w:r w:rsidR="005C79D2">
        <w:rPr>
          <w:rFonts w:ascii="Times New Roman" w:hAnsi="Times New Roman"/>
          <w:sz w:val="24"/>
          <w:szCs w:val="24"/>
          <w:lang w:val="en-GB"/>
        </w:rPr>
        <w:t xml:space="preserve">Study Site </w:t>
      </w:r>
      <w:r w:rsidR="000F7157">
        <w:rPr>
          <w:rFonts w:ascii="Times New Roman" w:hAnsi="Times New Roman"/>
          <w:sz w:val="24"/>
          <w:szCs w:val="24"/>
          <w:lang w:val="en-GB"/>
        </w:rPr>
        <w:t>and “Parties” shall mean</w:t>
      </w:r>
      <w:r w:rsidR="004C5204">
        <w:rPr>
          <w:rFonts w:ascii="Times New Roman" w:hAnsi="Times New Roman"/>
          <w:sz w:val="24"/>
          <w:szCs w:val="24"/>
          <w:lang w:val="en-GB"/>
        </w:rPr>
        <w:t xml:space="preserve"> the</w:t>
      </w:r>
      <w:r w:rsidR="000F7157">
        <w:rPr>
          <w:rFonts w:ascii="Times New Roman" w:hAnsi="Times New Roman"/>
          <w:sz w:val="24"/>
          <w:szCs w:val="24"/>
          <w:lang w:val="en-GB"/>
        </w:rPr>
        <w:t xml:space="preserve"> two of them jointly;</w:t>
      </w:r>
    </w:p>
    <w:p w14:paraId="7191D849" w14:textId="77777777" w:rsidR="00F51EB8" w:rsidRPr="00F51EB8" w:rsidRDefault="00F51EB8" w:rsidP="00F51EB8">
      <w:pPr>
        <w:numPr>
          <w:ilvl w:val="2"/>
          <w:numId w:val="2"/>
        </w:numPr>
        <w:tabs>
          <w:tab w:val="clear" w:pos="284"/>
          <w:tab w:val="clear" w:pos="1701"/>
        </w:tabs>
        <w:ind w:left="709" w:hanging="425"/>
        <w:jc w:val="both"/>
        <w:rPr>
          <w:rFonts w:asciiTheme="majorBidi" w:hAnsiTheme="majorBidi" w:cstheme="majorBidi"/>
          <w:sz w:val="24"/>
          <w:szCs w:val="24"/>
          <w:lang w:val="en-GB"/>
        </w:rPr>
      </w:pPr>
      <w:r w:rsidRPr="00A34408">
        <w:rPr>
          <w:rFonts w:asciiTheme="majorBidi" w:hAnsiTheme="majorBidi" w:cstheme="majorBidi"/>
          <w:sz w:val="24"/>
          <w:szCs w:val="24"/>
          <w:lang w:val="en-GB"/>
        </w:rPr>
        <w:t>“</w:t>
      </w:r>
      <w:r w:rsidRPr="00A34408">
        <w:rPr>
          <w:rFonts w:asciiTheme="majorBidi" w:hAnsiTheme="majorBidi" w:cstheme="majorBidi"/>
          <w:b/>
          <w:bCs/>
          <w:sz w:val="24"/>
          <w:szCs w:val="24"/>
          <w:lang w:val="en-GB"/>
        </w:rPr>
        <w:t>Personal Data</w:t>
      </w:r>
      <w:r w:rsidRPr="00A34408">
        <w:rPr>
          <w:rFonts w:asciiTheme="majorBidi" w:hAnsiTheme="majorBidi" w:cstheme="majorBidi"/>
          <w:sz w:val="24"/>
          <w:szCs w:val="24"/>
          <w:lang w:val="en-GB"/>
        </w:rPr>
        <w:t>” means personal data as defined in the GDPR, i.e. any information relating to an identified or identifiable natural person;</w:t>
      </w:r>
    </w:p>
    <w:p w14:paraId="0323558B" w14:textId="77777777" w:rsidR="000F7157" w:rsidRDefault="000E582E" w:rsidP="00244AF6">
      <w:pPr>
        <w:numPr>
          <w:ilvl w:val="2"/>
          <w:numId w:val="2"/>
        </w:numPr>
        <w:tabs>
          <w:tab w:val="clear" w:pos="284"/>
          <w:tab w:val="clear" w:pos="1701"/>
        </w:tabs>
        <w:ind w:left="709" w:hanging="425"/>
        <w:jc w:val="both"/>
        <w:rPr>
          <w:rFonts w:ascii="Times New Roman" w:hAnsi="Times New Roman"/>
          <w:sz w:val="24"/>
          <w:szCs w:val="24"/>
          <w:lang w:val="en-GB"/>
        </w:rPr>
      </w:pPr>
      <w:r>
        <w:rPr>
          <w:rFonts w:ascii="Times New Roman" w:hAnsi="Times New Roman"/>
          <w:sz w:val="24"/>
          <w:szCs w:val="24"/>
          <w:lang w:val="en-GB"/>
        </w:rPr>
        <w:t xml:space="preserve"> </w:t>
      </w:r>
      <w:r w:rsidR="000F7157">
        <w:rPr>
          <w:rFonts w:ascii="Times New Roman" w:hAnsi="Times New Roman"/>
          <w:sz w:val="24"/>
          <w:szCs w:val="24"/>
          <w:lang w:val="en-GB"/>
        </w:rPr>
        <w:t>“</w:t>
      </w:r>
      <w:r w:rsidR="000F7157">
        <w:rPr>
          <w:rFonts w:ascii="Times New Roman" w:hAnsi="Times New Roman"/>
          <w:b/>
          <w:sz w:val="24"/>
          <w:szCs w:val="24"/>
          <w:lang w:val="en-GB"/>
        </w:rPr>
        <w:t>Protocol</w:t>
      </w:r>
      <w:r w:rsidR="000F7157">
        <w:rPr>
          <w:rFonts w:ascii="Times New Roman" w:hAnsi="Times New Roman"/>
          <w:sz w:val="24"/>
          <w:szCs w:val="24"/>
          <w:lang w:val="en-GB"/>
        </w:rPr>
        <w:t xml:space="preserve">” means the document </w:t>
      </w:r>
      <w:r w:rsidR="00B65D3A" w:rsidRPr="00B65D3A">
        <w:rPr>
          <w:rFonts w:ascii="Times New Roman" w:hAnsi="Times New Roman"/>
          <w:sz w:val="24"/>
          <w:szCs w:val="24"/>
          <w:lang w:val="en-US"/>
        </w:rPr>
        <w:t>as defined in the cadre on page 1 of this Agreement</w:t>
      </w:r>
      <w:r w:rsidR="00B65D3A" w:rsidRPr="00B65D3A">
        <w:rPr>
          <w:lang w:val="en-US"/>
        </w:rPr>
        <w:t xml:space="preserve">, </w:t>
      </w:r>
      <w:r w:rsidR="000F7157">
        <w:rPr>
          <w:rFonts w:ascii="Times New Roman" w:hAnsi="Times New Roman"/>
          <w:sz w:val="24"/>
          <w:szCs w:val="24"/>
          <w:lang w:val="en-GB"/>
        </w:rPr>
        <w:t xml:space="preserve">detailing all aspects of the </w:t>
      </w:r>
      <w:r w:rsidR="00616EBC">
        <w:rPr>
          <w:rFonts w:ascii="Times New Roman" w:hAnsi="Times New Roman"/>
          <w:sz w:val="24"/>
          <w:szCs w:val="24"/>
          <w:lang w:val="en-GB"/>
        </w:rPr>
        <w:t xml:space="preserve">Non-Interventional </w:t>
      </w:r>
      <w:r w:rsidR="002F66E6">
        <w:rPr>
          <w:rFonts w:ascii="Times New Roman" w:hAnsi="Times New Roman"/>
          <w:sz w:val="24"/>
          <w:szCs w:val="24"/>
          <w:lang w:val="en-GB"/>
        </w:rPr>
        <w:t>Study</w:t>
      </w:r>
      <w:r w:rsidR="000F7157">
        <w:rPr>
          <w:rFonts w:ascii="Times New Roman" w:hAnsi="Times New Roman"/>
          <w:sz w:val="24"/>
          <w:szCs w:val="24"/>
          <w:lang w:val="en-GB"/>
        </w:rPr>
        <w:t xml:space="preserve">, a copy of which is at </w:t>
      </w:r>
      <w:r w:rsidR="000F7157">
        <w:rPr>
          <w:rFonts w:ascii="Times New Roman" w:hAnsi="Times New Roman"/>
          <w:sz w:val="24"/>
          <w:szCs w:val="24"/>
          <w:u w:val="single"/>
          <w:lang w:val="en-GB"/>
        </w:rPr>
        <w:t>Annex 1</w:t>
      </w:r>
      <w:r w:rsidR="000F7157">
        <w:rPr>
          <w:rFonts w:ascii="Times New Roman" w:hAnsi="Times New Roman"/>
          <w:sz w:val="24"/>
          <w:szCs w:val="24"/>
          <w:lang w:val="en-GB"/>
        </w:rPr>
        <w:t xml:space="preserve"> to this Agreement. The Protocol includes all amendments thereto;</w:t>
      </w:r>
    </w:p>
    <w:p w14:paraId="7D95740F" w14:textId="77777777" w:rsidR="000F7157" w:rsidRDefault="000F7157" w:rsidP="002D3346">
      <w:pPr>
        <w:numPr>
          <w:ilvl w:val="2"/>
          <w:numId w:val="2"/>
        </w:numPr>
        <w:tabs>
          <w:tab w:val="clear" w:pos="284"/>
          <w:tab w:val="clear" w:pos="1134"/>
          <w:tab w:val="clear" w:pos="1701"/>
        </w:tabs>
        <w:ind w:left="720" w:hanging="360"/>
        <w:jc w:val="both"/>
        <w:rPr>
          <w:rFonts w:ascii="Times New Roman" w:hAnsi="Times New Roman"/>
          <w:sz w:val="24"/>
          <w:szCs w:val="24"/>
          <w:lang w:val="en-GB"/>
        </w:rPr>
      </w:pPr>
      <w:r>
        <w:rPr>
          <w:rFonts w:ascii="Times New Roman" w:hAnsi="Times New Roman"/>
          <w:sz w:val="24"/>
          <w:szCs w:val="24"/>
          <w:lang w:val="en-GB"/>
        </w:rPr>
        <w:t>“</w:t>
      </w:r>
      <w:r>
        <w:rPr>
          <w:rFonts w:ascii="Times New Roman" w:hAnsi="Times New Roman"/>
          <w:b/>
          <w:sz w:val="24"/>
          <w:szCs w:val="24"/>
          <w:lang w:val="en-GB"/>
        </w:rPr>
        <w:t>Research Staff</w:t>
      </w:r>
      <w:r>
        <w:rPr>
          <w:rFonts w:ascii="Times New Roman" w:hAnsi="Times New Roman"/>
          <w:sz w:val="24"/>
          <w:szCs w:val="24"/>
          <w:lang w:val="en-GB"/>
        </w:rPr>
        <w:t xml:space="preserve">” means the persons who will undertake the conduct of the </w:t>
      </w:r>
      <w:r w:rsidR="00616EBC">
        <w:rPr>
          <w:rFonts w:ascii="Times New Roman" w:hAnsi="Times New Roman"/>
          <w:sz w:val="24"/>
          <w:szCs w:val="24"/>
          <w:lang w:val="en-GB"/>
        </w:rPr>
        <w:t xml:space="preserve">Non-interventional </w:t>
      </w:r>
      <w:r w:rsidR="002F66E6">
        <w:rPr>
          <w:rFonts w:ascii="Times New Roman" w:hAnsi="Times New Roman"/>
          <w:sz w:val="24"/>
          <w:szCs w:val="24"/>
          <w:lang w:val="en-GB"/>
        </w:rPr>
        <w:t>Study</w:t>
      </w:r>
      <w:r>
        <w:rPr>
          <w:rFonts w:ascii="Times New Roman" w:hAnsi="Times New Roman"/>
          <w:sz w:val="24"/>
          <w:szCs w:val="24"/>
          <w:lang w:val="en-GB"/>
        </w:rPr>
        <w:t xml:space="preserve"> at the </w:t>
      </w:r>
      <w:r w:rsidR="002F66E6">
        <w:rPr>
          <w:rFonts w:ascii="Times New Roman" w:hAnsi="Times New Roman"/>
          <w:sz w:val="24"/>
          <w:szCs w:val="24"/>
          <w:lang w:val="en-GB"/>
        </w:rPr>
        <w:t>Study</w:t>
      </w:r>
      <w:r>
        <w:rPr>
          <w:rFonts w:ascii="Times New Roman" w:hAnsi="Times New Roman"/>
          <w:sz w:val="24"/>
          <w:szCs w:val="24"/>
          <w:lang w:val="en-GB"/>
        </w:rPr>
        <w:t xml:space="preserve"> Site on behalf of the </w:t>
      </w:r>
      <w:r w:rsidR="004C5204">
        <w:rPr>
          <w:rFonts w:ascii="Times New Roman" w:hAnsi="Times New Roman"/>
          <w:sz w:val="24"/>
          <w:szCs w:val="24"/>
          <w:lang w:val="en-GB"/>
        </w:rPr>
        <w:t xml:space="preserve">Site </w:t>
      </w:r>
      <w:r w:rsidR="001D766E">
        <w:rPr>
          <w:rFonts w:ascii="Times New Roman" w:hAnsi="Times New Roman"/>
          <w:sz w:val="24"/>
          <w:szCs w:val="24"/>
          <w:lang w:val="en-GB"/>
        </w:rPr>
        <w:t>Investigator</w:t>
      </w:r>
      <w:r>
        <w:rPr>
          <w:rFonts w:ascii="Times New Roman" w:hAnsi="Times New Roman"/>
          <w:sz w:val="24"/>
          <w:szCs w:val="24"/>
          <w:lang w:val="en-GB"/>
        </w:rPr>
        <w:t xml:space="preserve"> and under the supervision of the </w:t>
      </w:r>
      <w:r w:rsidR="00105FB0">
        <w:rPr>
          <w:rFonts w:ascii="Times New Roman" w:hAnsi="Times New Roman"/>
          <w:sz w:val="24"/>
          <w:szCs w:val="24"/>
          <w:lang w:val="en-GB"/>
        </w:rPr>
        <w:t xml:space="preserve">Site </w:t>
      </w:r>
      <w:r w:rsidR="001D766E">
        <w:rPr>
          <w:rFonts w:ascii="Times New Roman" w:hAnsi="Times New Roman"/>
          <w:sz w:val="24"/>
          <w:szCs w:val="24"/>
          <w:lang w:val="en-GB"/>
        </w:rPr>
        <w:t>Investigator</w:t>
      </w:r>
      <w:r>
        <w:rPr>
          <w:rFonts w:ascii="Times New Roman" w:hAnsi="Times New Roman"/>
          <w:sz w:val="24"/>
          <w:szCs w:val="24"/>
          <w:lang w:val="en-GB"/>
        </w:rPr>
        <w:t>;</w:t>
      </w:r>
    </w:p>
    <w:p w14:paraId="699256FD" w14:textId="77777777" w:rsidR="000E582E" w:rsidRDefault="0026723E" w:rsidP="000E582E">
      <w:pPr>
        <w:numPr>
          <w:ilvl w:val="2"/>
          <w:numId w:val="2"/>
        </w:numPr>
        <w:tabs>
          <w:tab w:val="clear" w:pos="284"/>
          <w:tab w:val="clear" w:pos="1134"/>
          <w:tab w:val="clear" w:pos="1701"/>
        </w:tabs>
        <w:ind w:left="720" w:hanging="360"/>
        <w:jc w:val="both"/>
        <w:rPr>
          <w:rFonts w:ascii="Times New Roman" w:hAnsi="Times New Roman"/>
          <w:sz w:val="24"/>
          <w:szCs w:val="24"/>
          <w:lang w:val="en-GB"/>
        </w:rPr>
      </w:pPr>
      <w:r w:rsidDel="0026723E">
        <w:rPr>
          <w:rFonts w:ascii="Times New Roman" w:hAnsi="Times New Roman"/>
          <w:sz w:val="24"/>
          <w:szCs w:val="24"/>
          <w:lang w:val="en-GB"/>
        </w:rPr>
        <w:t xml:space="preserve"> </w:t>
      </w:r>
      <w:r w:rsidR="000E582E">
        <w:rPr>
          <w:rFonts w:ascii="Times New Roman" w:hAnsi="Times New Roman"/>
          <w:sz w:val="24"/>
          <w:szCs w:val="24"/>
          <w:lang w:val="en-GB"/>
        </w:rPr>
        <w:t>“</w:t>
      </w:r>
      <w:r w:rsidR="000E582E" w:rsidRPr="00E5136A">
        <w:rPr>
          <w:rFonts w:ascii="Times New Roman" w:hAnsi="Times New Roman"/>
          <w:b/>
          <w:sz w:val="24"/>
          <w:szCs w:val="24"/>
          <w:lang w:val="en-GB"/>
        </w:rPr>
        <w:t xml:space="preserve">Site </w:t>
      </w:r>
      <w:r w:rsidR="000E582E" w:rsidRPr="001A70B8">
        <w:rPr>
          <w:rFonts w:ascii="Times New Roman" w:hAnsi="Times New Roman"/>
          <w:b/>
          <w:sz w:val="24"/>
          <w:szCs w:val="24"/>
          <w:lang w:val="en-GB"/>
        </w:rPr>
        <w:t>I</w:t>
      </w:r>
      <w:r w:rsidR="000E582E">
        <w:rPr>
          <w:rFonts w:ascii="Times New Roman" w:hAnsi="Times New Roman"/>
          <w:b/>
          <w:sz w:val="24"/>
          <w:szCs w:val="24"/>
          <w:lang w:val="en-GB"/>
        </w:rPr>
        <w:t>nvestigator</w:t>
      </w:r>
      <w:r w:rsidR="000E582E">
        <w:rPr>
          <w:rFonts w:ascii="Times New Roman" w:hAnsi="Times New Roman"/>
          <w:sz w:val="24"/>
          <w:szCs w:val="24"/>
          <w:lang w:val="en-GB"/>
        </w:rPr>
        <w:t xml:space="preserve">” means the person who will take primary responsibility for the conduct of the </w:t>
      </w:r>
      <w:r w:rsidR="00B57879">
        <w:rPr>
          <w:rFonts w:ascii="Times New Roman" w:hAnsi="Times New Roman"/>
          <w:sz w:val="24"/>
          <w:szCs w:val="24"/>
          <w:lang w:val="en-GB"/>
        </w:rPr>
        <w:t xml:space="preserve">Non-interventional </w:t>
      </w:r>
      <w:r w:rsidR="000E582E">
        <w:rPr>
          <w:rFonts w:ascii="Times New Roman" w:hAnsi="Times New Roman"/>
          <w:sz w:val="24"/>
          <w:szCs w:val="24"/>
          <w:lang w:val="en-GB"/>
        </w:rPr>
        <w:t>Study at the Study Site or any other person as may be agreed from time to time between the Parties as a replacement;</w:t>
      </w:r>
    </w:p>
    <w:p w14:paraId="2E201C46" w14:textId="77777777" w:rsidR="00003FC9" w:rsidRDefault="00003FC9" w:rsidP="000E582E">
      <w:pPr>
        <w:numPr>
          <w:ilvl w:val="2"/>
          <w:numId w:val="2"/>
        </w:numPr>
        <w:tabs>
          <w:tab w:val="clear" w:pos="284"/>
          <w:tab w:val="clear" w:pos="1134"/>
          <w:tab w:val="clear" w:pos="1701"/>
        </w:tabs>
        <w:ind w:left="720" w:hanging="360"/>
        <w:jc w:val="both"/>
        <w:rPr>
          <w:rFonts w:ascii="Times New Roman" w:hAnsi="Times New Roman"/>
          <w:sz w:val="24"/>
          <w:szCs w:val="24"/>
          <w:lang w:val="en-GB"/>
        </w:rPr>
      </w:pPr>
      <w:r>
        <w:rPr>
          <w:rFonts w:ascii="Times New Roman" w:hAnsi="Times New Roman"/>
          <w:b/>
          <w:sz w:val="24"/>
          <w:szCs w:val="24"/>
          <w:lang w:val="en-GB"/>
        </w:rPr>
        <w:t xml:space="preserve">“Site Coordinator(s)” </w:t>
      </w:r>
      <w:r>
        <w:rPr>
          <w:rFonts w:ascii="Times New Roman" w:hAnsi="Times New Roman"/>
          <w:sz w:val="24"/>
          <w:szCs w:val="24"/>
          <w:lang w:val="en-GB"/>
        </w:rPr>
        <w:t>local site coordinator for each ICU par</w:t>
      </w:r>
      <w:r w:rsidR="00F43EC2">
        <w:rPr>
          <w:rFonts w:ascii="Times New Roman" w:hAnsi="Times New Roman"/>
          <w:sz w:val="24"/>
          <w:szCs w:val="24"/>
          <w:lang w:val="en-GB"/>
        </w:rPr>
        <w:t>ticipating under this Agreement as set out in article 3.7 of the Protocol.</w:t>
      </w:r>
    </w:p>
    <w:p w14:paraId="20E986A5" w14:textId="77777777" w:rsidR="00CB0AFC" w:rsidRPr="00CB0AFC" w:rsidRDefault="00CB0AFC" w:rsidP="001A1618">
      <w:pPr>
        <w:numPr>
          <w:ilvl w:val="2"/>
          <w:numId w:val="2"/>
        </w:numPr>
        <w:tabs>
          <w:tab w:val="clear" w:pos="284"/>
          <w:tab w:val="clear" w:pos="1134"/>
          <w:tab w:val="clear" w:pos="1701"/>
          <w:tab w:val="num" w:pos="720"/>
        </w:tabs>
        <w:ind w:hanging="708"/>
        <w:jc w:val="both"/>
        <w:rPr>
          <w:rFonts w:ascii="Times New Roman" w:hAnsi="Times New Roman"/>
          <w:sz w:val="24"/>
          <w:szCs w:val="24"/>
          <w:lang w:val="en-GB"/>
        </w:rPr>
      </w:pPr>
      <w:r w:rsidRPr="00CB0AFC">
        <w:rPr>
          <w:rFonts w:ascii="Times New Roman" w:hAnsi="Times New Roman"/>
          <w:b/>
          <w:sz w:val="24"/>
          <w:szCs w:val="24"/>
          <w:lang w:val="en-GB"/>
        </w:rPr>
        <w:t>“Steering Committee”</w:t>
      </w:r>
      <w:r>
        <w:rPr>
          <w:rFonts w:ascii="Times New Roman" w:hAnsi="Times New Roman"/>
          <w:b/>
          <w:sz w:val="24"/>
          <w:szCs w:val="24"/>
          <w:lang w:val="en-GB"/>
        </w:rPr>
        <w:t xml:space="preserve"> </w:t>
      </w:r>
      <w:r w:rsidRPr="00CB0AFC">
        <w:rPr>
          <w:rFonts w:ascii="Times New Roman" w:hAnsi="Times New Roman"/>
          <w:sz w:val="24"/>
          <w:szCs w:val="24"/>
          <w:lang w:val="en-GB"/>
        </w:rPr>
        <w:t>the members of this Committee are mentioned on page 1 and 2 of the Protocol;</w:t>
      </w:r>
    </w:p>
    <w:p w14:paraId="39DF19EB" w14:textId="77777777" w:rsidR="0030277D" w:rsidRPr="000E582E" w:rsidRDefault="004B575A" w:rsidP="000E582E">
      <w:pPr>
        <w:numPr>
          <w:ilvl w:val="2"/>
          <w:numId w:val="2"/>
        </w:numPr>
        <w:tabs>
          <w:tab w:val="clear" w:pos="284"/>
          <w:tab w:val="clear" w:pos="1134"/>
          <w:tab w:val="clear" w:pos="1701"/>
        </w:tabs>
        <w:ind w:left="720" w:hanging="360"/>
        <w:jc w:val="both"/>
        <w:rPr>
          <w:rFonts w:ascii="Times New Roman" w:hAnsi="Times New Roman"/>
          <w:sz w:val="24"/>
          <w:szCs w:val="24"/>
          <w:lang w:val="en-GB"/>
        </w:rPr>
      </w:pPr>
      <w:r w:rsidRPr="00EB4BAB">
        <w:rPr>
          <w:rFonts w:ascii="Times New Roman" w:hAnsi="Times New Roman"/>
          <w:b/>
          <w:sz w:val="24"/>
          <w:szCs w:val="24"/>
          <w:lang w:val="en-GB"/>
        </w:rPr>
        <w:t>“Site Parties”</w:t>
      </w:r>
      <w:r w:rsidR="0030277D">
        <w:rPr>
          <w:rFonts w:ascii="Times New Roman" w:hAnsi="Times New Roman"/>
          <w:sz w:val="24"/>
          <w:szCs w:val="24"/>
          <w:lang w:val="en-GB"/>
        </w:rPr>
        <w:t xml:space="preserve"> mean</w:t>
      </w:r>
      <w:r w:rsidR="00003FC9">
        <w:rPr>
          <w:rFonts w:ascii="Times New Roman" w:hAnsi="Times New Roman"/>
          <w:sz w:val="24"/>
          <w:szCs w:val="24"/>
          <w:lang w:val="en-GB"/>
        </w:rPr>
        <w:t>s</w:t>
      </w:r>
      <w:r w:rsidR="0030277D">
        <w:rPr>
          <w:rFonts w:ascii="Times New Roman" w:hAnsi="Times New Roman"/>
          <w:sz w:val="24"/>
          <w:szCs w:val="24"/>
          <w:lang w:val="en-GB"/>
        </w:rPr>
        <w:t xml:space="preserve"> </w:t>
      </w:r>
      <w:r w:rsidR="005C79D2">
        <w:rPr>
          <w:rFonts w:ascii="Times New Roman" w:hAnsi="Times New Roman"/>
          <w:sz w:val="24"/>
          <w:szCs w:val="24"/>
          <w:lang w:val="en-GB"/>
        </w:rPr>
        <w:t>Study Site</w:t>
      </w:r>
      <w:r w:rsidR="00BF16B2">
        <w:rPr>
          <w:rFonts w:ascii="Times New Roman" w:hAnsi="Times New Roman"/>
          <w:sz w:val="24"/>
          <w:szCs w:val="24"/>
          <w:lang w:val="en-GB"/>
        </w:rPr>
        <w:t>s, all participating centres</w:t>
      </w:r>
      <w:r w:rsidR="0030277D">
        <w:rPr>
          <w:rFonts w:ascii="Times New Roman" w:hAnsi="Times New Roman"/>
          <w:sz w:val="24"/>
          <w:szCs w:val="24"/>
          <w:lang w:val="en-GB"/>
        </w:rPr>
        <w:t xml:space="preserve"> and Site Investigator;</w:t>
      </w:r>
    </w:p>
    <w:p w14:paraId="3EF22C21" w14:textId="77777777" w:rsidR="000F7157" w:rsidRDefault="00B57879" w:rsidP="002D3346">
      <w:pPr>
        <w:numPr>
          <w:ilvl w:val="2"/>
          <w:numId w:val="2"/>
        </w:numPr>
        <w:tabs>
          <w:tab w:val="clear" w:pos="284"/>
          <w:tab w:val="clear" w:pos="1134"/>
          <w:tab w:val="clear" w:pos="1701"/>
        </w:tabs>
        <w:ind w:left="720" w:hanging="360"/>
        <w:jc w:val="both"/>
        <w:rPr>
          <w:rFonts w:ascii="Times New Roman" w:hAnsi="Times New Roman"/>
          <w:sz w:val="24"/>
          <w:szCs w:val="24"/>
          <w:lang w:val="en-GB"/>
        </w:rPr>
      </w:pPr>
      <w:r w:rsidDel="00B57879">
        <w:rPr>
          <w:rFonts w:ascii="Times New Roman" w:hAnsi="Times New Roman"/>
          <w:sz w:val="24"/>
          <w:szCs w:val="24"/>
          <w:lang w:val="en-GB"/>
        </w:rPr>
        <w:t xml:space="preserve"> </w:t>
      </w:r>
      <w:r w:rsidR="000F7157">
        <w:rPr>
          <w:rFonts w:ascii="Times New Roman" w:hAnsi="Times New Roman"/>
          <w:sz w:val="24"/>
          <w:szCs w:val="24"/>
          <w:lang w:val="en-GB"/>
        </w:rPr>
        <w:t>“</w:t>
      </w:r>
      <w:r w:rsidR="002F66E6">
        <w:rPr>
          <w:rFonts w:ascii="Times New Roman" w:hAnsi="Times New Roman"/>
          <w:b/>
          <w:sz w:val="24"/>
          <w:szCs w:val="24"/>
          <w:lang w:val="en-GB"/>
        </w:rPr>
        <w:t>Study</w:t>
      </w:r>
      <w:r w:rsidR="000F7157">
        <w:rPr>
          <w:rFonts w:ascii="Times New Roman" w:hAnsi="Times New Roman"/>
          <w:b/>
          <w:sz w:val="24"/>
          <w:szCs w:val="24"/>
          <w:lang w:val="en-GB"/>
        </w:rPr>
        <w:t xml:space="preserve"> Monitor</w:t>
      </w:r>
      <w:r w:rsidR="000F7157">
        <w:rPr>
          <w:rFonts w:ascii="Times New Roman" w:hAnsi="Times New Roman"/>
          <w:sz w:val="24"/>
          <w:szCs w:val="24"/>
          <w:lang w:val="en-GB"/>
        </w:rPr>
        <w:t xml:space="preserve">” means one or more persons appointed by the Sponsor to monitor compliance of the </w:t>
      </w:r>
      <w:r>
        <w:rPr>
          <w:rFonts w:ascii="Times New Roman" w:hAnsi="Times New Roman"/>
          <w:sz w:val="24"/>
          <w:szCs w:val="24"/>
          <w:lang w:val="en-GB"/>
        </w:rPr>
        <w:t xml:space="preserve">Non-interventional </w:t>
      </w:r>
      <w:r w:rsidR="002F66E6">
        <w:rPr>
          <w:rFonts w:ascii="Times New Roman" w:hAnsi="Times New Roman"/>
          <w:sz w:val="24"/>
          <w:szCs w:val="24"/>
          <w:lang w:val="en-GB"/>
        </w:rPr>
        <w:t>Study</w:t>
      </w:r>
      <w:r w:rsidR="000F7157">
        <w:rPr>
          <w:rFonts w:ascii="Times New Roman" w:hAnsi="Times New Roman"/>
          <w:sz w:val="24"/>
          <w:szCs w:val="24"/>
          <w:lang w:val="en-GB"/>
        </w:rPr>
        <w:t xml:space="preserve"> with the Protocol and to conduct source data verification;</w:t>
      </w:r>
    </w:p>
    <w:p w14:paraId="6B93CD12" w14:textId="77777777" w:rsidR="000F7157" w:rsidRDefault="000F7157">
      <w:pPr>
        <w:tabs>
          <w:tab w:val="clear" w:pos="284"/>
          <w:tab w:val="clear" w:pos="1701"/>
        </w:tabs>
        <w:rPr>
          <w:rFonts w:ascii="Times New Roman" w:hAnsi="Times New Roman"/>
          <w:sz w:val="24"/>
          <w:szCs w:val="24"/>
          <w:lang w:val="en-GB"/>
        </w:rPr>
      </w:pPr>
    </w:p>
    <w:p w14:paraId="202F18A3" w14:textId="77777777" w:rsidR="000F7157" w:rsidRDefault="000F7157" w:rsidP="002D3346">
      <w:pPr>
        <w:numPr>
          <w:ilvl w:val="0"/>
          <w:numId w:val="2"/>
        </w:numPr>
        <w:tabs>
          <w:tab w:val="clear" w:pos="284"/>
          <w:tab w:val="clear" w:pos="1701"/>
        </w:tabs>
        <w:rPr>
          <w:rFonts w:ascii="Times New Roman" w:hAnsi="Times New Roman"/>
          <w:b/>
          <w:sz w:val="24"/>
          <w:szCs w:val="24"/>
          <w:u w:val="single"/>
          <w:lang w:val="en-GB"/>
        </w:rPr>
      </w:pPr>
      <w:r>
        <w:rPr>
          <w:rFonts w:ascii="Times New Roman" w:hAnsi="Times New Roman"/>
          <w:b/>
          <w:sz w:val="24"/>
          <w:szCs w:val="24"/>
          <w:u w:val="single"/>
          <w:lang w:val="en-GB"/>
        </w:rPr>
        <w:t xml:space="preserve">OBLIGATIONS </w:t>
      </w:r>
    </w:p>
    <w:p w14:paraId="49D0EAAC" w14:textId="77777777" w:rsidR="000F7157" w:rsidRDefault="000F7157" w:rsidP="002D3346">
      <w:pPr>
        <w:numPr>
          <w:ilvl w:val="1"/>
          <w:numId w:val="2"/>
        </w:numPr>
        <w:tabs>
          <w:tab w:val="clear" w:pos="284"/>
          <w:tab w:val="clear" w:pos="1701"/>
        </w:tabs>
        <w:jc w:val="both"/>
        <w:rPr>
          <w:rFonts w:ascii="Times New Roman" w:hAnsi="Times New Roman"/>
          <w:sz w:val="24"/>
          <w:szCs w:val="24"/>
          <w:lang w:val="en-GB"/>
        </w:rPr>
      </w:pPr>
      <w:r>
        <w:rPr>
          <w:rFonts w:ascii="Times New Roman" w:hAnsi="Times New Roman"/>
          <w:sz w:val="24"/>
          <w:szCs w:val="24"/>
          <w:lang w:val="en-GB"/>
        </w:rPr>
        <w:t>The S</w:t>
      </w:r>
      <w:r w:rsidR="00CB2056">
        <w:rPr>
          <w:rFonts w:ascii="Times New Roman" w:hAnsi="Times New Roman"/>
          <w:sz w:val="24"/>
          <w:szCs w:val="24"/>
          <w:lang w:val="en-GB"/>
        </w:rPr>
        <w:t>ite Parties</w:t>
      </w:r>
      <w:r>
        <w:rPr>
          <w:rFonts w:ascii="Times New Roman" w:hAnsi="Times New Roman"/>
          <w:sz w:val="24"/>
          <w:szCs w:val="24"/>
          <w:lang w:val="en-GB"/>
        </w:rPr>
        <w:t xml:space="preserve"> agree to perform the </w:t>
      </w:r>
      <w:r w:rsidR="00883D8F">
        <w:rPr>
          <w:rFonts w:ascii="Times New Roman" w:hAnsi="Times New Roman"/>
          <w:sz w:val="24"/>
          <w:szCs w:val="24"/>
          <w:lang w:val="en-GB"/>
        </w:rPr>
        <w:t xml:space="preserve">Non-interventional </w:t>
      </w:r>
      <w:r w:rsidR="002F66E6">
        <w:rPr>
          <w:rFonts w:ascii="Times New Roman" w:hAnsi="Times New Roman"/>
          <w:sz w:val="24"/>
          <w:szCs w:val="24"/>
          <w:lang w:val="en-GB"/>
        </w:rPr>
        <w:t>Study</w:t>
      </w:r>
      <w:r>
        <w:rPr>
          <w:rFonts w:ascii="Times New Roman" w:hAnsi="Times New Roman"/>
          <w:sz w:val="24"/>
          <w:szCs w:val="24"/>
          <w:lang w:val="en-GB"/>
        </w:rPr>
        <w:t xml:space="preserve"> in accordance with the terms and conditions of this Agreement. </w:t>
      </w:r>
    </w:p>
    <w:p w14:paraId="6EC7B0EF" w14:textId="77777777" w:rsidR="000F7157" w:rsidRDefault="000F7157" w:rsidP="002D3346">
      <w:pPr>
        <w:numPr>
          <w:ilvl w:val="1"/>
          <w:numId w:val="2"/>
        </w:numPr>
        <w:tabs>
          <w:tab w:val="clear" w:pos="284"/>
          <w:tab w:val="clear" w:pos="1701"/>
        </w:tabs>
        <w:jc w:val="both"/>
        <w:rPr>
          <w:rFonts w:ascii="Times New Roman" w:hAnsi="Times New Roman"/>
          <w:sz w:val="24"/>
          <w:szCs w:val="24"/>
          <w:lang w:val="en-GB"/>
        </w:rPr>
      </w:pPr>
      <w:r>
        <w:rPr>
          <w:rFonts w:ascii="Times New Roman" w:hAnsi="Times New Roman"/>
          <w:sz w:val="24"/>
          <w:szCs w:val="24"/>
          <w:lang w:val="en-GB"/>
        </w:rPr>
        <w:t xml:space="preserve">The Site Parties represent and warrant that they each have the authority to enter into this Agreement. The </w:t>
      </w:r>
      <w:r w:rsidR="00CB2056">
        <w:rPr>
          <w:rFonts w:ascii="Times New Roman" w:hAnsi="Times New Roman"/>
          <w:sz w:val="24"/>
          <w:szCs w:val="24"/>
          <w:lang w:val="en-GB"/>
        </w:rPr>
        <w:t xml:space="preserve">Site </w:t>
      </w:r>
      <w:r w:rsidR="001D766E">
        <w:rPr>
          <w:rFonts w:ascii="Times New Roman" w:hAnsi="Times New Roman"/>
          <w:sz w:val="24"/>
          <w:szCs w:val="24"/>
          <w:lang w:val="en-GB"/>
        </w:rPr>
        <w:t>Investigator</w:t>
      </w:r>
      <w:r>
        <w:rPr>
          <w:rFonts w:ascii="Times New Roman" w:hAnsi="Times New Roman"/>
          <w:sz w:val="24"/>
          <w:szCs w:val="24"/>
          <w:lang w:val="en-GB"/>
        </w:rPr>
        <w:t xml:space="preserve"> will ensure the availability of and/or access to any resources necessary to perform the </w:t>
      </w:r>
      <w:r w:rsidR="00883D8F">
        <w:rPr>
          <w:rFonts w:ascii="Times New Roman" w:hAnsi="Times New Roman"/>
          <w:sz w:val="24"/>
          <w:szCs w:val="24"/>
          <w:lang w:val="en-GB"/>
        </w:rPr>
        <w:t>Non-interventional</w:t>
      </w:r>
      <w:r>
        <w:rPr>
          <w:rFonts w:ascii="Times New Roman" w:hAnsi="Times New Roman"/>
          <w:sz w:val="24"/>
          <w:szCs w:val="24"/>
          <w:lang w:val="en-GB"/>
        </w:rPr>
        <w:t xml:space="preserve"> </w:t>
      </w:r>
      <w:r w:rsidR="002F66E6">
        <w:rPr>
          <w:rFonts w:ascii="Times New Roman" w:hAnsi="Times New Roman"/>
          <w:sz w:val="24"/>
          <w:szCs w:val="24"/>
          <w:lang w:val="en-GB"/>
        </w:rPr>
        <w:t>Study</w:t>
      </w:r>
      <w:r>
        <w:rPr>
          <w:rFonts w:ascii="Times New Roman" w:hAnsi="Times New Roman"/>
          <w:sz w:val="24"/>
          <w:szCs w:val="24"/>
          <w:lang w:val="en-GB"/>
        </w:rPr>
        <w:t xml:space="preserve"> at the </w:t>
      </w:r>
      <w:r w:rsidR="002F66E6">
        <w:rPr>
          <w:rFonts w:ascii="Times New Roman" w:hAnsi="Times New Roman"/>
          <w:sz w:val="24"/>
          <w:szCs w:val="24"/>
          <w:lang w:val="en-GB"/>
        </w:rPr>
        <w:t>Study</w:t>
      </w:r>
      <w:r>
        <w:rPr>
          <w:rFonts w:ascii="Times New Roman" w:hAnsi="Times New Roman"/>
          <w:sz w:val="24"/>
          <w:szCs w:val="24"/>
          <w:lang w:val="en-GB"/>
        </w:rPr>
        <w:t xml:space="preserve"> Site, including departments, facilities and Research Staff and support personnel, and represents that he/she holds the necessary registration and has the necessary qualifications, expertise and time to perform the </w:t>
      </w:r>
      <w:r w:rsidR="00883D8F">
        <w:rPr>
          <w:rFonts w:ascii="Times New Roman" w:hAnsi="Times New Roman"/>
          <w:sz w:val="24"/>
          <w:szCs w:val="24"/>
          <w:lang w:val="en-GB"/>
        </w:rPr>
        <w:t>Non-interventional</w:t>
      </w:r>
      <w:r>
        <w:rPr>
          <w:rFonts w:ascii="Times New Roman" w:hAnsi="Times New Roman"/>
          <w:sz w:val="24"/>
          <w:szCs w:val="24"/>
          <w:lang w:val="en-GB"/>
        </w:rPr>
        <w:t xml:space="preserve"> </w:t>
      </w:r>
      <w:r w:rsidR="002F66E6">
        <w:rPr>
          <w:rFonts w:ascii="Times New Roman" w:hAnsi="Times New Roman"/>
          <w:sz w:val="24"/>
          <w:szCs w:val="24"/>
          <w:lang w:val="en-GB"/>
        </w:rPr>
        <w:t>Study</w:t>
      </w:r>
      <w:r>
        <w:rPr>
          <w:rFonts w:ascii="Times New Roman" w:hAnsi="Times New Roman"/>
          <w:sz w:val="24"/>
          <w:szCs w:val="24"/>
          <w:lang w:val="en-GB"/>
        </w:rPr>
        <w:t xml:space="preserve">. </w:t>
      </w:r>
    </w:p>
    <w:p w14:paraId="7DDBA29A" w14:textId="77777777" w:rsidR="000F7157" w:rsidRDefault="000F7157" w:rsidP="002D3346">
      <w:pPr>
        <w:numPr>
          <w:ilvl w:val="1"/>
          <w:numId w:val="2"/>
        </w:numPr>
        <w:tabs>
          <w:tab w:val="clear" w:pos="284"/>
          <w:tab w:val="clear" w:pos="1701"/>
        </w:tabs>
        <w:jc w:val="both"/>
        <w:rPr>
          <w:rFonts w:ascii="Times New Roman" w:hAnsi="Times New Roman"/>
          <w:sz w:val="24"/>
          <w:szCs w:val="24"/>
          <w:lang w:val="en-GB"/>
        </w:rPr>
      </w:pPr>
      <w:r>
        <w:rPr>
          <w:rFonts w:ascii="Times New Roman" w:hAnsi="Times New Roman"/>
          <w:sz w:val="24"/>
          <w:szCs w:val="24"/>
          <w:lang w:val="en-GB"/>
        </w:rPr>
        <w:t xml:space="preserve">The </w:t>
      </w:r>
      <w:r w:rsidR="004C5204">
        <w:rPr>
          <w:rFonts w:ascii="Times New Roman" w:hAnsi="Times New Roman"/>
          <w:sz w:val="24"/>
          <w:szCs w:val="24"/>
          <w:lang w:val="en-GB"/>
        </w:rPr>
        <w:t xml:space="preserve">Site </w:t>
      </w:r>
      <w:r w:rsidR="001D766E">
        <w:rPr>
          <w:rFonts w:ascii="Times New Roman" w:hAnsi="Times New Roman"/>
          <w:sz w:val="24"/>
          <w:szCs w:val="24"/>
          <w:lang w:val="en-GB"/>
        </w:rPr>
        <w:t>Investigator</w:t>
      </w:r>
      <w:r>
        <w:rPr>
          <w:rFonts w:ascii="Times New Roman" w:hAnsi="Times New Roman"/>
          <w:sz w:val="24"/>
          <w:szCs w:val="24"/>
          <w:lang w:val="en-GB"/>
        </w:rPr>
        <w:t xml:space="preserve"> shall notify the</w:t>
      </w:r>
      <w:r w:rsidR="009E5187">
        <w:rPr>
          <w:rFonts w:ascii="Times New Roman" w:hAnsi="Times New Roman"/>
          <w:sz w:val="24"/>
          <w:szCs w:val="24"/>
          <w:lang w:val="en-GB"/>
        </w:rPr>
        <w:t xml:space="preserve"> Sponsor if he/she ceases to be</w:t>
      </w:r>
      <w:r>
        <w:rPr>
          <w:rFonts w:ascii="Times New Roman" w:hAnsi="Times New Roman"/>
          <w:sz w:val="24"/>
          <w:szCs w:val="24"/>
          <w:lang w:val="en-GB"/>
        </w:rPr>
        <w:t xml:space="preserve"> associated with the </w:t>
      </w:r>
      <w:r w:rsidR="006231B9">
        <w:rPr>
          <w:rFonts w:ascii="Times New Roman" w:hAnsi="Times New Roman"/>
          <w:sz w:val="24"/>
          <w:szCs w:val="24"/>
          <w:lang w:val="en-GB"/>
        </w:rPr>
        <w:t>Study Site</w:t>
      </w:r>
      <w:r>
        <w:rPr>
          <w:rFonts w:ascii="Times New Roman" w:hAnsi="Times New Roman"/>
          <w:sz w:val="24"/>
          <w:szCs w:val="24"/>
          <w:lang w:val="en-GB"/>
        </w:rPr>
        <w:t xml:space="preserve"> where the </w:t>
      </w:r>
      <w:r w:rsidR="00883D8F">
        <w:rPr>
          <w:rFonts w:ascii="Times New Roman" w:hAnsi="Times New Roman"/>
          <w:sz w:val="24"/>
          <w:szCs w:val="24"/>
          <w:lang w:val="en-GB"/>
        </w:rPr>
        <w:t>Non-interventional</w:t>
      </w:r>
      <w:r>
        <w:rPr>
          <w:rFonts w:ascii="Times New Roman" w:hAnsi="Times New Roman"/>
          <w:sz w:val="24"/>
          <w:szCs w:val="24"/>
          <w:lang w:val="en-GB"/>
        </w:rPr>
        <w:t xml:space="preserve"> </w:t>
      </w:r>
      <w:r w:rsidR="002F66E6">
        <w:rPr>
          <w:rFonts w:ascii="Times New Roman" w:hAnsi="Times New Roman"/>
          <w:sz w:val="24"/>
          <w:szCs w:val="24"/>
          <w:lang w:val="en-GB"/>
        </w:rPr>
        <w:t>Study</w:t>
      </w:r>
      <w:r>
        <w:rPr>
          <w:rFonts w:ascii="Times New Roman" w:hAnsi="Times New Roman"/>
          <w:sz w:val="24"/>
          <w:szCs w:val="24"/>
          <w:lang w:val="en-GB"/>
        </w:rPr>
        <w:t xml:space="preserve"> will be conducted or if he/she is otherwise unavailable to continue as </w:t>
      </w:r>
      <w:r w:rsidR="004C5204">
        <w:rPr>
          <w:rFonts w:ascii="Times New Roman" w:hAnsi="Times New Roman"/>
          <w:sz w:val="24"/>
          <w:szCs w:val="24"/>
          <w:lang w:val="en-GB"/>
        </w:rPr>
        <w:t xml:space="preserve">Site </w:t>
      </w:r>
      <w:r w:rsidR="001D766E">
        <w:rPr>
          <w:rFonts w:ascii="Times New Roman" w:hAnsi="Times New Roman"/>
          <w:sz w:val="24"/>
          <w:szCs w:val="24"/>
          <w:lang w:val="en-GB"/>
        </w:rPr>
        <w:t>Investigator</w:t>
      </w:r>
      <w:r>
        <w:rPr>
          <w:rFonts w:ascii="Times New Roman" w:hAnsi="Times New Roman"/>
          <w:sz w:val="24"/>
          <w:szCs w:val="24"/>
          <w:lang w:val="en-GB"/>
        </w:rPr>
        <w:t xml:space="preserve">, and </w:t>
      </w:r>
      <w:r w:rsidR="001C0F53">
        <w:rPr>
          <w:rFonts w:ascii="Times New Roman" w:hAnsi="Times New Roman"/>
          <w:sz w:val="24"/>
          <w:szCs w:val="24"/>
          <w:lang w:val="en-GB"/>
        </w:rPr>
        <w:t xml:space="preserve">Study </w:t>
      </w:r>
      <w:r w:rsidR="004C5204">
        <w:rPr>
          <w:rFonts w:ascii="Times New Roman" w:hAnsi="Times New Roman"/>
          <w:sz w:val="24"/>
          <w:szCs w:val="24"/>
          <w:lang w:val="en-GB"/>
        </w:rPr>
        <w:t xml:space="preserve">Site </w:t>
      </w:r>
      <w:r>
        <w:rPr>
          <w:rFonts w:ascii="Times New Roman" w:hAnsi="Times New Roman"/>
          <w:sz w:val="24"/>
          <w:szCs w:val="24"/>
          <w:lang w:val="en-GB"/>
        </w:rPr>
        <w:t xml:space="preserve">shall use all reasonable endeavours to find a qualified successor acceptable to the Sponsor. If subject to the foregoing no mutually acceptable replacement can be found, within reasonable time as not to hinder the safe continuation of the </w:t>
      </w:r>
      <w:r w:rsidR="00883D8F">
        <w:rPr>
          <w:rFonts w:ascii="Times New Roman" w:hAnsi="Times New Roman"/>
          <w:sz w:val="24"/>
          <w:szCs w:val="24"/>
          <w:lang w:val="en-GB"/>
        </w:rPr>
        <w:t>Non-interventional</w:t>
      </w:r>
      <w:r>
        <w:rPr>
          <w:rFonts w:ascii="Times New Roman" w:hAnsi="Times New Roman"/>
          <w:sz w:val="24"/>
          <w:szCs w:val="24"/>
          <w:lang w:val="en-GB"/>
        </w:rPr>
        <w:t xml:space="preserve"> </w:t>
      </w:r>
      <w:r w:rsidR="002F66E6">
        <w:rPr>
          <w:rFonts w:ascii="Times New Roman" w:hAnsi="Times New Roman"/>
          <w:sz w:val="24"/>
          <w:szCs w:val="24"/>
          <w:lang w:val="en-GB"/>
        </w:rPr>
        <w:t>Study</w:t>
      </w:r>
      <w:r>
        <w:rPr>
          <w:rFonts w:ascii="Times New Roman" w:hAnsi="Times New Roman"/>
          <w:sz w:val="24"/>
          <w:szCs w:val="24"/>
          <w:lang w:val="en-GB"/>
        </w:rPr>
        <w:t xml:space="preserve"> at the </w:t>
      </w:r>
      <w:r w:rsidR="002F66E6">
        <w:rPr>
          <w:rFonts w:ascii="Times New Roman" w:hAnsi="Times New Roman"/>
          <w:sz w:val="24"/>
          <w:szCs w:val="24"/>
          <w:lang w:val="en-GB"/>
        </w:rPr>
        <w:t>Study</w:t>
      </w:r>
      <w:r>
        <w:rPr>
          <w:rFonts w:ascii="Times New Roman" w:hAnsi="Times New Roman"/>
          <w:sz w:val="24"/>
          <w:szCs w:val="24"/>
          <w:lang w:val="en-GB"/>
        </w:rPr>
        <w:t xml:space="preserve"> Site, and </w:t>
      </w:r>
      <w:r w:rsidR="00403CC3">
        <w:rPr>
          <w:rFonts w:ascii="Times New Roman" w:hAnsi="Times New Roman"/>
          <w:sz w:val="24"/>
          <w:szCs w:val="24"/>
          <w:lang w:val="en-GB"/>
        </w:rPr>
        <w:t xml:space="preserve">provided </w:t>
      </w:r>
      <w:r>
        <w:rPr>
          <w:rFonts w:ascii="Times New Roman" w:hAnsi="Times New Roman"/>
          <w:sz w:val="24"/>
          <w:szCs w:val="24"/>
          <w:lang w:val="en-GB"/>
        </w:rPr>
        <w:t xml:space="preserve">that the Sponsor will not </w:t>
      </w:r>
      <w:r w:rsidR="00B0194B">
        <w:rPr>
          <w:rFonts w:ascii="Times New Roman" w:hAnsi="Times New Roman"/>
          <w:sz w:val="24"/>
          <w:szCs w:val="24"/>
          <w:lang w:val="en-GB"/>
        </w:rPr>
        <w:t xml:space="preserve">unreasonably </w:t>
      </w:r>
      <w:r>
        <w:rPr>
          <w:rFonts w:ascii="Times New Roman" w:hAnsi="Times New Roman"/>
          <w:sz w:val="24"/>
          <w:szCs w:val="24"/>
          <w:lang w:val="en-GB"/>
        </w:rPr>
        <w:t xml:space="preserve">withhold its approval of the proposed replacement of </w:t>
      </w:r>
      <w:r w:rsidR="004C5204">
        <w:rPr>
          <w:rFonts w:ascii="Times New Roman" w:hAnsi="Times New Roman"/>
          <w:sz w:val="24"/>
          <w:szCs w:val="24"/>
          <w:lang w:val="en-GB"/>
        </w:rPr>
        <w:t xml:space="preserve">Site </w:t>
      </w:r>
      <w:r w:rsidR="001D766E">
        <w:rPr>
          <w:rFonts w:ascii="Times New Roman" w:hAnsi="Times New Roman"/>
          <w:sz w:val="24"/>
          <w:szCs w:val="24"/>
          <w:lang w:val="en-GB"/>
        </w:rPr>
        <w:t>Investigator</w:t>
      </w:r>
      <w:r>
        <w:rPr>
          <w:rFonts w:ascii="Times New Roman" w:hAnsi="Times New Roman"/>
          <w:sz w:val="24"/>
          <w:szCs w:val="24"/>
          <w:lang w:val="en-GB"/>
        </w:rPr>
        <w:t>, each Party may terminate this A</w:t>
      </w:r>
      <w:r w:rsidR="001217BF">
        <w:rPr>
          <w:rFonts w:ascii="Times New Roman" w:hAnsi="Times New Roman"/>
          <w:sz w:val="24"/>
          <w:szCs w:val="24"/>
          <w:lang w:val="en-GB"/>
        </w:rPr>
        <w:t xml:space="preserve">greement pursuant to clause </w:t>
      </w:r>
      <w:r w:rsidR="00C64C22">
        <w:rPr>
          <w:rFonts w:ascii="Times New Roman" w:hAnsi="Times New Roman"/>
          <w:sz w:val="24"/>
          <w:szCs w:val="24"/>
          <w:lang w:val="en-GB"/>
        </w:rPr>
        <w:t>11</w:t>
      </w:r>
      <w:r w:rsidR="001217BF">
        <w:rPr>
          <w:rFonts w:ascii="Times New Roman" w:hAnsi="Times New Roman"/>
          <w:sz w:val="24"/>
          <w:szCs w:val="24"/>
          <w:lang w:val="en-GB"/>
        </w:rPr>
        <w:t>.2.</w:t>
      </w:r>
      <w:r w:rsidR="001D2120">
        <w:rPr>
          <w:rFonts w:ascii="Times New Roman" w:hAnsi="Times New Roman"/>
          <w:sz w:val="24"/>
          <w:szCs w:val="24"/>
          <w:lang w:val="en-GB"/>
        </w:rPr>
        <w:t>d</w:t>
      </w:r>
      <w:r>
        <w:rPr>
          <w:rFonts w:ascii="Times New Roman" w:hAnsi="Times New Roman"/>
          <w:sz w:val="24"/>
          <w:szCs w:val="24"/>
          <w:lang w:val="en-GB"/>
        </w:rPr>
        <w:t xml:space="preserve"> below.</w:t>
      </w:r>
    </w:p>
    <w:p w14:paraId="6DF9EFCB" w14:textId="77777777" w:rsidR="00BF16B2" w:rsidRDefault="00BF16B2" w:rsidP="002D3346">
      <w:pPr>
        <w:numPr>
          <w:ilvl w:val="1"/>
          <w:numId w:val="2"/>
        </w:numPr>
        <w:tabs>
          <w:tab w:val="clear" w:pos="284"/>
          <w:tab w:val="clear" w:pos="1701"/>
        </w:tabs>
        <w:jc w:val="both"/>
        <w:rPr>
          <w:rFonts w:ascii="Times New Roman" w:hAnsi="Times New Roman"/>
          <w:sz w:val="24"/>
          <w:szCs w:val="24"/>
          <w:lang w:val="en-GB"/>
        </w:rPr>
      </w:pPr>
      <w:r>
        <w:rPr>
          <w:rFonts w:ascii="Times New Roman" w:hAnsi="Times New Roman"/>
          <w:sz w:val="24"/>
          <w:szCs w:val="24"/>
          <w:lang w:val="en-GB"/>
        </w:rPr>
        <w:t xml:space="preserve">The responsibilities and obligations of the National Coordinator, the Site Parties, the Site Coordinators, the Executive Committee, the Coordinating Centre and the Steering Committee are further set out in the Protocol. </w:t>
      </w:r>
    </w:p>
    <w:p w14:paraId="287136B5" w14:textId="77777777" w:rsidR="000F7157" w:rsidRDefault="000F7157">
      <w:pPr>
        <w:tabs>
          <w:tab w:val="clear" w:pos="284"/>
          <w:tab w:val="clear" w:pos="1701"/>
          <w:tab w:val="left" w:pos="1080"/>
        </w:tabs>
        <w:jc w:val="both"/>
        <w:rPr>
          <w:rStyle w:val="DeltaViewInsertion"/>
          <w:rFonts w:ascii="Times New Roman" w:eastAsia="HGSGyoshotai" w:hAnsi="Times New Roman"/>
          <w:color w:val="auto"/>
          <w:sz w:val="24"/>
          <w:szCs w:val="24"/>
          <w:u w:val="none"/>
          <w:lang w:val="en-GB"/>
        </w:rPr>
      </w:pPr>
    </w:p>
    <w:p w14:paraId="1A4C9041" w14:textId="77777777" w:rsidR="000F7157" w:rsidRDefault="000F7157" w:rsidP="002D3346">
      <w:pPr>
        <w:numPr>
          <w:ilvl w:val="0"/>
          <w:numId w:val="2"/>
        </w:numPr>
        <w:tabs>
          <w:tab w:val="clear" w:pos="284"/>
          <w:tab w:val="clear" w:pos="1701"/>
        </w:tabs>
        <w:jc w:val="both"/>
        <w:rPr>
          <w:rFonts w:ascii="Times New Roman" w:hAnsi="Times New Roman"/>
          <w:b/>
          <w:sz w:val="24"/>
          <w:szCs w:val="24"/>
          <w:u w:val="single"/>
          <w:lang w:val="en-GB"/>
        </w:rPr>
      </w:pPr>
      <w:r>
        <w:rPr>
          <w:rFonts w:ascii="Times New Roman" w:hAnsi="Times New Roman"/>
          <w:sz w:val="24"/>
          <w:szCs w:val="24"/>
          <w:lang w:val="en-GB"/>
        </w:rPr>
        <w:t xml:space="preserve"> </w:t>
      </w:r>
      <w:r w:rsidR="009D6DFB">
        <w:rPr>
          <w:rFonts w:ascii="Times New Roman" w:hAnsi="Times New Roman"/>
          <w:b/>
          <w:sz w:val="24"/>
          <w:szCs w:val="24"/>
          <w:u w:val="single"/>
          <w:lang w:val="en-GB"/>
        </w:rPr>
        <w:t xml:space="preserve">NON-INTERVENTIONAL </w:t>
      </w:r>
      <w:r w:rsidR="002F66E6">
        <w:rPr>
          <w:rFonts w:ascii="Times New Roman" w:hAnsi="Times New Roman"/>
          <w:b/>
          <w:sz w:val="24"/>
          <w:szCs w:val="24"/>
          <w:u w:val="single"/>
          <w:lang w:val="en-GB"/>
        </w:rPr>
        <w:t>STUDY</w:t>
      </w:r>
      <w:r>
        <w:rPr>
          <w:rFonts w:ascii="Times New Roman" w:hAnsi="Times New Roman"/>
          <w:b/>
          <w:sz w:val="24"/>
          <w:szCs w:val="24"/>
          <w:u w:val="single"/>
          <w:lang w:val="en-GB"/>
        </w:rPr>
        <w:t xml:space="preserve"> GOVERNANCE AND COMPLIANCE</w:t>
      </w:r>
    </w:p>
    <w:p w14:paraId="0646C092" w14:textId="77777777" w:rsidR="000F7157" w:rsidRDefault="000F7157" w:rsidP="00241AFE">
      <w:pPr>
        <w:numPr>
          <w:ilvl w:val="1"/>
          <w:numId w:val="2"/>
        </w:numPr>
        <w:tabs>
          <w:tab w:val="clear" w:pos="284"/>
          <w:tab w:val="clear" w:pos="1701"/>
        </w:tabs>
        <w:jc w:val="both"/>
        <w:rPr>
          <w:rFonts w:ascii="Times New Roman" w:hAnsi="Times New Roman"/>
          <w:sz w:val="24"/>
          <w:szCs w:val="24"/>
          <w:lang w:val="en-GB"/>
        </w:rPr>
      </w:pPr>
      <w:r>
        <w:rPr>
          <w:rFonts w:ascii="Times New Roman" w:hAnsi="Times New Roman"/>
          <w:sz w:val="24"/>
          <w:szCs w:val="24"/>
          <w:lang w:val="en-GB"/>
        </w:rPr>
        <w:t xml:space="preserve">The Sponsor shall be responsible for obtaining </w:t>
      </w:r>
      <w:r w:rsidR="00241AFE" w:rsidRPr="00241AFE">
        <w:rPr>
          <w:rFonts w:ascii="Times New Roman" w:hAnsi="Times New Roman"/>
          <w:sz w:val="24"/>
          <w:szCs w:val="24"/>
          <w:lang w:val="en-GB"/>
        </w:rPr>
        <w:t>the decision of an accredited medical research ethics committee that the Dutch Medical Research Involving Human Subjects Act does not apply to the Non-interventional Study.</w:t>
      </w:r>
    </w:p>
    <w:p w14:paraId="635641EE" w14:textId="77777777" w:rsidR="000F7157" w:rsidRDefault="000F7157" w:rsidP="00C65894">
      <w:pPr>
        <w:numPr>
          <w:ilvl w:val="1"/>
          <w:numId w:val="2"/>
        </w:numPr>
        <w:tabs>
          <w:tab w:val="clear" w:pos="284"/>
          <w:tab w:val="clear" w:pos="1701"/>
        </w:tabs>
        <w:jc w:val="both"/>
        <w:rPr>
          <w:rFonts w:ascii="Times New Roman" w:hAnsi="Times New Roman"/>
          <w:sz w:val="24"/>
          <w:szCs w:val="24"/>
          <w:lang w:val="en-GB"/>
        </w:rPr>
      </w:pPr>
      <w:r>
        <w:rPr>
          <w:rFonts w:ascii="Times New Roman" w:hAnsi="Times New Roman"/>
          <w:sz w:val="24"/>
          <w:szCs w:val="24"/>
          <w:lang w:val="en-GB"/>
        </w:rPr>
        <w:t xml:space="preserve">The </w:t>
      </w:r>
      <w:r w:rsidR="00341BDB">
        <w:rPr>
          <w:rFonts w:ascii="Times New Roman" w:hAnsi="Times New Roman"/>
          <w:sz w:val="24"/>
          <w:szCs w:val="24"/>
          <w:lang w:val="en-GB"/>
        </w:rPr>
        <w:t xml:space="preserve">Non-interventional </w:t>
      </w:r>
      <w:r w:rsidR="002F66E6">
        <w:rPr>
          <w:rFonts w:ascii="Times New Roman" w:hAnsi="Times New Roman"/>
          <w:sz w:val="24"/>
          <w:szCs w:val="24"/>
          <w:lang w:val="en-GB"/>
        </w:rPr>
        <w:t>Study</w:t>
      </w:r>
      <w:r>
        <w:rPr>
          <w:rFonts w:ascii="Times New Roman" w:hAnsi="Times New Roman"/>
          <w:sz w:val="24"/>
          <w:szCs w:val="24"/>
          <w:lang w:val="en-GB"/>
        </w:rPr>
        <w:t xml:space="preserve"> shall be performed at the </w:t>
      </w:r>
      <w:r w:rsidR="002F66E6">
        <w:rPr>
          <w:rFonts w:ascii="Times New Roman" w:hAnsi="Times New Roman"/>
          <w:sz w:val="24"/>
          <w:szCs w:val="24"/>
          <w:lang w:val="en-GB"/>
        </w:rPr>
        <w:t>Study</w:t>
      </w:r>
      <w:r>
        <w:rPr>
          <w:rFonts w:ascii="Times New Roman" w:hAnsi="Times New Roman"/>
          <w:sz w:val="24"/>
          <w:szCs w:val="24"/>
          <w:lang w:val="en-GB"/>
        </w:rPr>
        <w:t xml:space="preserve"> Site. The </w:t>
      </w:r>
      <w:r w:rsidR="004C5204">
        <w:rPr>
          <w:rFonts w:ascii="Times New Roman" w:hAnsi="Times New Roman"/>
          <w:sz w:val="24"/>
          <w:szCs w:val="24"/>
          <w:lang w:val="en-GB"/>
        </w:rPr>
        <w:t xml:space="preserve">Site </w:t>
      </w:r>
      <w:r w:rsidR="00F43EC2">
        <w:rPr>
          <w:rFonts w:ascii="Times New Roman" w:hAnsi="Times New Roman"/>
          <w:sz w:val="24"/>
          <w:szCs w:val="24"/>
          <w:lang w:val="en-GB"/>
        </w:rPr>
        <w:t xml:space="preserve">Coordinator </w:t>
      </w:r>
      <w:r>
        <w:rPr>
          <w:rFonts w:ascii="Times New Roman" w:hAnsi="Times New Roman"/>
          <w:sz w:val="24"/>
          <w:szCs w:val="24"/>
          <w:lang w:val="en-GB"/>
        </w:rPr>
        <w:t xml:space="preserve"> shall be responsible for obtaining </w:t>
      </w:r>
      <w:r w:rsidR="00425E61">
        <w:rPr>
          <w:rFonts w:ascii="Times New Roman" w:hAnsi="Times New Roman"/>
          <w:sz w:val="24"/>
          <w:szCs w:val="24"/>
          <w:lang w:val="en-GB"/>
        </w:rPr>
        <w:t>permission</w:t>
      </w:r>
      <w:r w:rsidR="00A7529A">
        <w:rPr>
          <w:rFonts w:ascii="Times New Roman" w:hAnsi="Times New Roman"/>
          <w:sz w:val="24"/>
          <w:szCs w:val="24"/>
          <w:lang w:val="en-GB"/>
        </w:rPr>
        <w:t xml:space="preserve"> </w:t>
      </w:r>
      <w:r>
        <w:rPr>
          <w:rFonts w:ascii="Times New Roman" w:hAnsi="Times New Roman"/>
          <w:sz w:val="24"/>
          <w:szCs w:val="24"/>
          <w:lang w:val="en-GB"/>
        </w:rPr>
        <w:t xml:space="preserve">from the representatives of the </w:t>
      </w:r>
      <w:r w:rsidR="002F66E6">
        <w:rPr>
          <w:rFonts w:ascii="Times New Roman" w:hAnsi="Times New Roman"/>
          <w:sz w:val="24"/>
          <w:szCs w:val="24"/>
          <w:lang w:val="en-GB"/>
        </w:rPr>
        <w:t>Study</w:t>
      </w:r>
      <w:r>
        <w:rPr>
          <w:rFonts w:ascii="Times New Roman" w:hAnsi="Times New Roman"/>
          <w:sz w:val="24"/>
          <w:szCs w:val="24"/>
          <w:lang w:val="en-GB"/>
        </w:rPr>
        <w:t xml:space="preserve"> Site to perform the </w:t>
      </w:r>
      <w:r w:rsidR="00FC15BB">
        <w:rPr>
          <w:rFonts w:ascii="Times New Roman" w:hAnsi="Times New Roman"/>
          <w:sz w:val="24"/>
          <w:szCs w:val="24"/>
          <w:lang w:val="en-GB"/>
        </w:rPr>
        <w:t xml:space="preserve">Non-interventional </w:t>
      </w:r>
      <w:r w:rsidR="002F66E6">
        <w:rPr>
          <w:rFonts w:ascii="Times New Roman" w:hAnsi="Times New Roman"/>
          <w:sz w:val="24"/>
          <w:szCs w:val="24"/>
          <w:lang w:val="en-GB"/>
        </w:rPr>
        <w:t>Study</w:t>
      </w:r>
      <w:r>
        <w:rPr>
          <w:rFonts w:ascii="Times New Roman" w:hAnsi="Times New Roman"/>
          <w:sz w:val="24"/>
          <w:szCs w:val="24"/>
          <w:lang w:val="en-GB"/>
        </w:rPr>
        <w:t xml:space="preserve"> at the </w:t>
      </w:r>
      <w:r w:rsidR="002F66E6">
        <w:rPr>
          <w:rFonts w:ascii="Times New Roman" w:hAnsi="Times New Roman"/>
          <w:sz w:val="24"/>
          <w:szCs w:val="24"/>
          <w:lang w:val="en-GB"/>
        </w:rPr>
        <w:t>Study</w:t>
      </w:r>
      <w:r>
        <w:rPr>
          <w:rFonts w:ascii="Times New Roman" w:hAnsi="Times New Roman"/>
          <w:sz w:val="24"/>
          <w:szCs w:val="24"/>
          <w:lang w:val="en-GB"/>
        </w:rPr>
        <w:t xml:space="preserve"> Site, which shall include</w:t>
      </w:r>
      <w:r w:rsidR="007E0E20">
        <w:rPr>
          <w:rFonts w:ascii="Times New Roman" w:hAnsi="Times New Roman"/>
          <w:sz w:val="24"/>
          <w:szCs w:val="24"/>
          <w:lang w:val="en-GB"/>
        </w:rPr>
        <w:t xml:space="preserve"> </w:t>
      </w:r>
      <w:r>
        <w:rPr>
          <w:rFonts w:ascii="Times New Roman" w:hAnsi="Times New Roman"/>
          <w:sz w:val="24"/>
          <w:szCs w:val="24"/>
          <w:lang w:val="en-GB"/>
        </w:rPr>
        <w:t xml:space="preserve">the engagement of </w:t>
      </w:r>
      <w:r w:rsidR="007E0E20" w:rsidRPr="007E0E20">
        <w:rPr>
          <w:rFonts w:ascii="Times New Roman" w:hAnsi="Times New Roman"/>
          <w:sz w:val="24"/>
          <w:szCs w:val="24"/>
          <w:lang w:val="en-GB"/>
        </w:rPr>
        <w:t>the Research Staff</w:t>
      </w:r>
      <w:r w:rsidR="002342CB">
        <w:rPr>
          <w:rFonts w:ascii="Times New Roman" w:hAnsi="Times New Roman"/>
          <w:sz w:val="24"/>
          <w:szCs w:val="24"/>
          <w:lang w:val="en-GB"/>
        </w:rPr>
        <w:t xml:space="preserve"> and</w:t>
      </w:r>
      <w:r>
        <w:rPr>
          <w:rFonts w:ascii="Times New Roman" w:hAnsi="Times New Roman"/>
          <w:sz w:val="24"/>
          <w:szCs w:val="24"/>
          <w:lang w:val="en-GB"/>
        </w:rPr>
        <w:t>, to the extent applicable</w:t>
      </w:r>
      <w:r w:rsidR="00D6287B">
        <w:rPr>
          <w:rFonts w:ascii="Times New Roman" w:hAnsi="Times New Roman"/>
          <w:sz w:val="24"/>
          <w:szCs w:val="24"/>
          <w:lang w:val="en-GB"/>
        </w:rPr>
        <w:t xml:space="preserve">  </w:t>
      </w:r>
      <w:r>
        <w:rPr>
          <w:rFonts w:ascii="Times New Roman" w:hAnsi="Times New Roman"/>
          <w:sz w:val="24"/>
          <w:szCs w:val="24"/>
          <w:lang w:val="en-GB"/>
        </w:rPr>
        <w:t xml:space="preserve">clinical chemists. </w:t>
      </w:r>
    </w:p>
    <w:p w14:paraId="7F2C3DB2" w14:textId="77777777" w:rsidR="000F7157" w:rsidRDefault="000F7157" w:rsidP="00AB30D3">
      <w:pPr>
        <w:numPr>
          <w:ilvl w:val="1"/>
          <w:numId w:val="2"/>
        </w:numPr>
        <w:tabs>
          <w:tab w:val="clear" w:pos="284"/>
          <w:tab w:val="clear" w:pos="1701"/>
        </w:tabs>
        <w:jc w:val="both"/>
        <w:rPr>
          <w:rFonts w:ascii="Times New Roman" w:hAnsi="Times New Roman"/>
          <w:sz w:val="24"/>
          <w:szCs w:val="24"/>
          <w:lang w:val="en-GB"/>
        </w:rPr>
      </w:pPr>
      <w:bookmarkStart w:id="2" w:name="_Ref248640090"/>
      <w:r w:rsidRPr="009E5187">
        <w:rPr>
          <w:rFonts w:ascii="Times New Roman" w:hAnsi="Times New Roman"/>
          <w:sz w:val="24"/>
          <w:szCs w:val="24"/>
          <w:lang w:val="en-GB"/>
        </w:rPr>
        <w:t xml:space="preserve">The Parties shall conduct the </w:t>
      </w:r>
      <w:r w:rsidR="0029439A">
        <w:rPr>
          <w:rFonts w:ascii="Times New Roman" w:hAnsi="Times New Roman"/>
          <w:sz w:val="24"/>
          <w:szCs w:val="24"/>
          <w:lang w:val="en-GB"/>
        </w:rPr>
        <w:t>Non-interventional</w:t>
      </w:r>
      <w:r w:rsidR="0029439A" w:rsidRPr="009E5187">
        <w:rPr>
          <w:rFonts w:ascii="Times New Roman" w:hAnsi="Times New Roman"/>
          <w:sz w:val="24"/>
          <w:szCs w:val="24"/>
          <w:lang w:val="en-GB"/>
        </w:rPr>
        <w:t xml:space="preserve"> </w:t>
      </w:r>
      <w:r w:rsidR="002F66E6">
        <w:rPr>
          <w:rFonts w:ascii="Times New Roman" w:hAnsi="Times New Roman"/>
          <w:sz w:val="24"/>
          <w:szCs w:val="24"/>
          <w:lang w:val="en-GB"/>
        </w:rPr>
        <w:t>Study</w:t>
      </w:r>
      <w:r w:rsidRPr="009E5187">
        <w:rPr>
          <w:rFonts w:ascii="Times New Roman" w:hAnsi="Times New Roman"/>
          <w:sz w:val="24"/>
          <w:szCs w:val="24"/>
          <w:lang w:val="en-GB"/>
        </w:rPr>
        <w:t xml:space="preserve"> in accordance with</w:t>
      </w:r>
      <w:r w:rsidR="00425E61">
        <w:rPr>
          <w:rFonts w:ascii="Times New Roman" w:hAnsi="Times New Roman"/>
          <w:sz w:val="24"/>
          <w:szCs w:val="24"/>
          <w:lang w:val="en-GB"/>
        </w:rPr>
        <w:t xml:space="preserve"> the Protocol</w:t>
      </w:r>
      <w:r w:rsidR="00CB2056">
        <w:rPr>
          <w:rFonts w:ascii="Times New Roman" w:hAnsi="Times New Roman"/>
          <w:sz w:val="24"/>
          <w:szCs w:val="24"/>
          <w:lang w:val="en-GB"/>
        </w:rPr>
        <w:t>,</w:t>
      </w:r>
      <w:r w:rsidR="009E5187" w:rsidRPr="009E5187">
        <w:rPr>
          <w:rFonts w:ascii="Times New Roman" w:hAnsi="Times New Roman"/>
          <w:sz w:val="24"/>
          <w:szCs w:val="24"/>
          <w:lang w:val="en-GB"/>
        </w:rPr>
        <w:t xml:space="preserve"> </w:t>
      </w:r>
      <w:bookmarkEnd w:id="2"/>
      <w:r w:rsidR="009E5187">
        <w:rPr>
          <w:rFonts w:ascii="Times New Roman" w:hAnsi="Times New Roman"/>
          <w:sz w:val="24"/>
          <w:szCs w:val="24"/>
          <w:lang w:val="en-GB"/>
        </w:rPr>
        <w:t>this</w:t>
      </w:r>
      <w:r w:rsidRPr="009E5187">
        <w:rPr>
          <w:rFonts w:ascii="Times New Roman" w:hAnsi="Times New Roman"/>
          <w:sz w:val="24"/>
          <w:szCs w:val="24"/>
          <w:lang w:val="en-GB"/>
        </w:rPr>
        <w:t xml:space="preserve"> Agreement</w:t>
      </w:r>
      <w:r w:rsidR="009E5187">
        <w:rPr>
          <w:rFonts w:ascii="Times New Roman" w:hAnsi="Times New Roman"/>
          <w:sz w:val="24"/>
          <w:szCs w:val="24"/>
          <w:lang w:val="en-GB"/>
        </w:rPr>
        <w:t xml:space="preserve"> and applicable Law.</w:t>
      </w:r>
      <w:r w:rsidR="00B47B99">
        <w:rPr>
          <w:rFonts w:ascii="Times New Roman" w:hAnsi="Times New Roman"/>
          <w:sz w:val="24"/>
          <w:szCs w:val="24"/>
          <w:lang w:val="en-GB"/>
        </w:rPr>
        <w:t xml:space="preserve"> </w:t>
      </w:r>
    </w:p>
    <w:p w14:paraId="5F47C7A1" w14:textId="77777777" w:rsidR="00BF16B2" w:rsidRPr="00BF16B2" w:rsidRDefault="00BF16B2" w:rsidP="00BF16B2">
      <w:pPr>
        <w:pStyle w:val="ListParagraph"/>
        <w:numPr>
          <w:ilvl w:val="1"/>
          <w:numId w:val="2"/>
        </w:numPr>
        <w:rPr>
          <w:rFonts w:ascii="Times New Roman" w:hAnsi="Times New Roman" w:cs="Times New Roman"/>
          <w:sz w:val="24"/>
          <w:szCs w:val="24"/>
          <w:lang w:val="en-GB"/>
        </w:rPr>
      </w:pPr>
      <w:r w:rsidRPr="00BF16B2">
        <w:rPr>
          <w:rFonts w:ascii="Times New Roman" w:hAnsi="Times New Roman"/>
          <w:sz w:val="24"/>
          <w:szCs w:val="24"/>
          <w:lang w:val="en-GB"/>
        </w:rPr>
        <w:t xml:space="preserve">The National Coordinator shall apply for regulatory approval at a national level where applicable and ensure that ethical committee approvals, or waivers of approvals, are obtained for all the participating hospitals in their country prior to the initiation of the Study and </w:t>
      </w:r>
      <w:r w:rsidRPr="00BF16B2">
        <w:rPr>
          <w:rFonts w:ascii="Times New Roman" w:hAnsi="Times New Roman" w:cs="Times New Roman"/>
          <w:sz w:val="24"/>
          <w:szCs w:val="24"/>
          <w:lang w:val="en-GB"/>
        </w:rPr>
        <w:t>assist the Executive Committee in communicating with the participati</w:t>
      </w:r>
      <w:r>
        <w:rPr>
          <w:rFonts w:ascii="Times New Roman" w:hAnsi="Times New Roman" w:cs="Times New Roman"/>
          <w:sz w:val="24"/>
          <w:szCs w:val="24"/>
          <w:lang w:val="en-GB"/>
        </w:rPr>
        <w:t>ng sites regarding data queries. The National Coordinator does not have the power of attorney to sign any agreement relating to the Study.</w:t>
      </w:r>
    </w:p>
    <w:p w14:paraId="5FC24FF7" w14:textId="77777777" w:rsidR="00B47B99" w:rsidRDefault="00B47B99" w:rsidP="00AB30D3">
      <w:pPr>
        <w:numPr>
          <w:ilvl w:val="1"/>
          <w:numId w:val="2"/>
        </w:numPr>
        <w:tabs>
          <w:tab w:val="clear" w:pos="284"/>
          <w:tab w:val="clear" w:pos="1701"/>
        </w:tabs>
        <w:jc w:val="both"/>
        <w:rPr>
          <w:rStyle w:val="DeltaViewInsertion"/>
          <w:rFonts w:ascii="Times New Roman" w:hAnsi="Times New Roman"/>
          <w:b/>
          <w:color w:val="auto"/>
          <w:sz w:val="24"/>
          <w:szCs w:val="24"/>
          <w:u w:val="single"/>
          <w:lang w:val="en-GB"/>
        </w:rPr>
      </w:pPr>
      <w:r>
        <w:rPr>
          <w:rStyle w:val="DeltaViewInsertion"/>
          <w:rFonts w:ascii="Times New Roman" w:eastAsia="HGSGyoshotai" w:hAnsi="Times New Roman"/>
          <w:color w:val="auto"/>
          <w:sz w:val="24"/>
          <w:szCs w:val="24"/>
          <w:u w:val="none"/>
          <w:lang w:val="en-GB"/>
        </w:rPr>
        <w:t xml:space="preserve">The Site </w:t>
      </w:r>
      <w:r w:rsidR="002C69A1">
        <w:rPr>
          <w:rStyle w:val="DeltaViewInsertion"/>
          <w:rFonts w:ascii="Times New Roman" w:eastAsia="HGSGyoshotai" w:hAnsi="Times New Roman"/>
          <w:color w:val="auto"/>
          <w:sz w:val="24"/>
          <w:szCs w:val="24"/>
          <w:u w:val="none"/>
          <w:lang w:val="en-GB"/>
        </w:rPr>
        <w:t xml:space="preserve">Coordinator </w:t>
      </w:r>
      <w:r>
        <w:rPr>
          <w:rStyle w:val="DeltaViewInsertion"/>
          <w:rFonts w:ascii="Times New Roman" w:eastAsia="HGSGyoshotai" w:hAnsi="Times New Roman"/>
          <w:color w:val="auto"/>
          <w:sz w:val="24"/>
          <w:szCs w:val="24"/>
          <w:u w:val="none"/>
          <w:lang w:val="en-GB"/>
        </w:rPr>
        <w:t xml:space="preserve"> shall submit CRF/eCRFs to the Sponsor as outlined in the Protocol</w:t>
      </w:r>
      <w:r w:rsidR="002C69A1">
        <w:rPr>
          <w:rStyle w:val="DeltaViewInsertion"/>
          <w:rFonts w:ascii="Times New Roman" w:eastAsia="HGSGyoshotai" w:hAnsi="Times New Roman"/>
          <w:color w:val="auto"/>
          <w:sz w:val="24"/>
          <w:szCs w:val="24"/>
          <w:u w:val="none"/>
          <w:lang w:val="en-GB"/>
        </w:rPr>
        <w:t xml:space="preserve"> in article 3.7. Further responsibilities of the Site Coordinator are set out in article 3.7 of the Protocol.</w:t>
      </w:r>
    </w:p>
    <w:p w14:paraId="3C82A6D3" w14:textId="77777777" w:rsidR="00B47B99" w:rsidRPr="009E5187" w:rsidRDefault="00B47B99" w:rsidP="00AB30D3">
      <w:pPr>
        <w:tabs>
          <w:tab w:val="clear" w:pos="284"/>
          <w:tab w:val="clear" w:pos="1701"/>
          <w:tab w:val="num" w:pos="1134"/>
        </w:tabs>
        <w:ind w:left="1134" w:hanging="774"/>
        <w:jc w:val="both"/>
        <w:rPr>
          <w:rFonts w:ascii="Times New Roman" w:hAnsi="Times New Roman"/>
          <w:sz w:val="24"/>
          <w:szCs w:val="24"/>
          <w:lang w:val="en-GB"/>
        </w:rPr>
      </w:pPr>
    </w:p>
    <w:p w14:paraId="7B46BC4C" w14:textId="77777777" w:rsidR="000F7157" w:rsidRDefault="000F7157" w:rsidP="00AB30D3">
      <w:pPr>
        <w:tabs>
          <w:tab w:val="clear" w:pos="284"/>
          <w:tab w:val="clear" w:pos="1701"/>
          <w:tab w:val="num" w:pos="1134"/>
        </w:tabs>
        <w:ind w:hanging="774"/>
        <w:jc w:val="both"/>
        <w:rPr>
          <w:rFonts w:ascii="Times New Roman" w:hAnsi="Times New Roman"/>
          <w:sz w:val="24"/>
          <w:szCs w:val="24"/>
          <w:lang w:val="en-GB"/>
        </w:rPr>
      </w:pPr>
    </w:p>
    <w:p w14:paraId="63B2B308" w14:textId="77777777" w:rsidR="000F7157" w:rsidRDefault="000F7157" w:rsidP="00AB30D3">
      <w:pPr>
        <w:numPr>
          <w:ilvl w:val="0"/>
          <w:numId w:val="2"/>
        </w:numPr>
        <w:tabs>
          <w:tab w:val="clear" w:pos="284"/>
          <w:tab w:val="clear" w:pos="1701"/>
          <w:tab w:val="num" w:pos="1134"/>
        </w:tabs>
        <w:ind w:hanging="774"/>
        <w:jc w:val="both"/>
        <w:rPr>
          <w:rFonts w:ascii="Times New Roman" w:hAnsi="Times New Roman"/>
          <w:b/>
          <w:sz w:val="24"/>
          <w:szCs w:val="24"/>
          <w:u w:val="single"/>
          <w:lang w:val="en-GB"/>
        </w:rPr>
      </w:pPr>
      <w:bookmarkStart w:id="3" w:name="_Ref197936904"/>
      <w:r>
        <w:rPr>
          <w:rFonts w:ascii="Times New Roman" w:hAnsi="Times New Roman"/>
          <w:b/>
          <w:sz w:val="24"/>
          <w:szCs w:val="24"/>
          <w:u w:val="single"/>
          <w:lang w:val="en-GB"/>
        </w:rPr>
        <w:t>LIABILITIES, INDEMNIFICATION AND INSURANCE</w:t>
      </w:r>
      <w:bookmarkEnd w:id="3"/>
    </w:p>
    <w:p w14:paraId="598B2AD2" w14:textId="77777777" w:rsidR="000F7157" w:rsidRDefault="000F7157" w:rsidP="00AB30D3">
      <w:pPr>
        <w:tabs>
          <w:tab w:val="clear" w:pos="284"/>
          <w:tab w:val="clear" w:pos="1701"/>
          <w:tab w:val="num" w:pos="1134"/>
        </w:tabs>
        <w:ind w:hanging="774"/>
        <w:jc w:val="both"/>
        <w:rPr>
          <w:rFonts w:ascii="Times New Roman" w:hAnsi="Times New Roman"/>
          <w:b/>
          <w:sz w:val="24"/>
          <w:szCs w:val="24"/>
          <w:u w:val="single"/>
          <w:lang w:val="en-GB"/>
        </w:rPr>
      </w:pPr>
    </w:p>
    <w:p w14:paraId="4AF6B03A" w14:textId="77777777" w:rsidR="000F7157" w:rsidRDefault="009021F9" w:rsidP="00AB30D3">
      <w:pPr>
        <w:numPr>
          <w:ilvl w:val="1"/>
          <w:numId w:val="4"/>
        </w:numPr>
        <w:tabs>
          <w:tab w:val="clear" w:pos="284"/>
          <w:tab w:val="clear" w:pos="1374"/>
          <w:tab w:val="clear" w:pos="1701"/>
        </w:tabs>
        <w:ind w:left="1080"/>
        <w:jc w:val="both"/>
        <w:rPr>
          <w:rFonts w:ascii="Times New Roman" w:hAnsi="Times New Roman"/>
          <w:sz w:val="24"/>
          <w:szCs w:val="24"/>
          <w:lang w:val="en-GB"/>
        </w:rPr>
      </w:pPr>
      <w:bookmarkStart w:id="4" w:name="_Ref125429121"/>
      <w:bookmarkStart w:id="5" w:name="_Ref205716722"/>
      <w:r>
        <w:rPr>
          <w:rFonts w:ascii="Times New Roman" w:hAnsi="Times New Roman"/>
          <w:sz w:val="24"/>
          <w:szCs w:val="24"/>
          <w:lang w:val="en-GB"/>
        </w:rPr>
        <w:t>Except in the event of intentional behaviour or gross negligence of a Party, i</w:t>
      </w:r>
      <w:r w:rsidR="0048188F" w:rsidRPr="0048188F">
        <w:rPr>
          <w:rFonts w:ascii="Times New Roman" w:hAnsi="Times New Roman"/>
          <w:sz w:val="24"/>
          <w:szCs w:val="24"/>
          <w:lang w:val="en-US"/>
        </w:rPr>
        <w:t xml:space="preserve">n no event will </w:t>
      </w:r>
      <w:r>
        <w:rPr>
          <w:rFonts w:ascii="Times New Roman" w:hAnsi="Times New Roman"/>
          <w:sz w:val="24"/>
          <w:szCs w:val="24"/>
          <w:lang w:val="en-US"/>
        </w:rPr>
        <w:t>a</w:t>
      </w:r>
      <w:r w:rsidR="0048188F" w:rsidRPr="0048188F">
        <w:rPr>
          <w:rFonts w:ascii="Times New Roman" w:hAnsi="Times New Roman"/>
          <w:sz w:val="24"/>
          <w:szCs w:val="24"/>
          <w:lang w:val="en-US"/>
        </w:rPr>
        <w:t xml:space="preserve"> Party’s liability towards the other Party include any indirect damages (indirect damages meaning: loss of profit, loss of revenue and loss of business opportunities)</w:t>
      </w:r>
      <w:bookmarkEnd w:id="4"/>
      <w:r w:rsidR="00993EB4" w:rsidRPr="00425E61">
        <w:rPr>
          <w:rFonts w:ascii="Times New Roman" w:hAnsi="Times New Roman"/>
          <w:sz w:val="24"/>
          <w:szCs w:val="24"/>
          <w:lang w:val="en-GB"/>
        </w:rPr>
        <w:t>.</w:t>
      </w:r>
    </w:p>
    <w:p w14:paraId="74D37729" w14:textId="77777777" w:rsidR="00C65894" w:rsidRDefault="00C65894" w:rsidP="00AB30D3">
      <w:pPr>
        <w:pStyle w:val="ListParagraph"/>
        <w:numPr>
          <w:ilvl w:val="1"/>
          <w:numId w:val="4"/>
        </w:numPr>
        <w:tabs>
          <w:tab w:val="clear" w:pos="1374"/>
        </w:tabs>
        <w:ind w:left="1080"/>
        <w:rPr>
          <w:rFonts w:ascii="Times New Roman" w:hAnsi="Times New Roman" w:cs="Times New Roman"/>
          <w:sz w:val="24"/>
          <w:szCs w:val="24"/>
          <w:lang w:val="en-GB"/>
        </w:rPr>
      </w:pPr>
      <w:r w:rsidRPr="00C65894">
        <w:rPr>
          <w:rFonts w:ascii="Times New Roman" w:hAnsi="Times New Roman" w:cs="Times New Roman"/>
          <w:sz w:val="24"/>
          <w:szCs w:val="24"/>
          <w:lang w:val="en-GB"/>
        </w:rPr>
        <w:t xml:space="preserve">The aggregate liability of </w:t>
      </w:r>
      <w:r w:rsidR="009D7C74">
        <w:rPr>
          <w:rFonts w:ascii="Times New Roman" w:hAnsi="Times New Roman" w:cs="Times New Roman"/>
          <w:sz w:val="24"/>
          <w:szCs w:val="24"/>
          <w:lang w:val="en-GB"/>
        </w:rPr>
        <w:t>a</w:t>
      </w:r>
      <w:r w:rsidRPr="00C65894">
        <w:rPr>
          <w:rFonts w:ascii="Times New Roman" w:hAnsi="Times New Roman" w:cs="Times New Roman"/>
          <w:sz w:val="24"/>
          <w:szCs w:val="24"/>
          <w:lang w:val="en-GB"/>
        </w:rPr>
        <w:t xml:space="preserve"> </w:t>
      </w:r>
      <w:r w:rsidR="009D7C74" w:rsidRPr="00C65894">
        <w:rPr>
          <w:rFonts w:ascii="Times New Roman" w:hAnsi="Times New Roman" w:cs="Times New Roman"/>
          <w:sz w:val="24"/>
          <w:szCs w:val="24"/>
          <w:lang w:val="en-GB"/>
        </w:rPr>
        <w:t>Part</w:t>
      </w:r>
      <w:r w:rsidR="009D7C74">
        <w:rPr>
          <w:rFonts w:ascii="Times New Roman" w:hAnsi="Times New Roman" w:cs="Times New Roman"/>
          <w:sz w:val="24"/>
          <w:szCs w:val="24"/>
          <w:lang w:val="en-GB"/>
        </w:rPr>
        <w:t>y</w:t>
      </w:r>
      <w:r w:rsidR="009D7C74" w:rsidRPr="00C65894">
        <w:rPr>
          <w:rFonts w:ascii="Times New Roman" w:hAnsi="Times New Roman" w:cs="Times New Roman"/>
          <w:sz w:val="24"/>
          <w:szCs w:val="24"/>
          <w:lang w:val="en-GB"/>
        </w:rPr>
        <w:t xml:space="preserve"> </w:t>
      </w:r>
      <w:r w:rsidRPr="00C65894">
        <w:rPr>
          <w:rFonts w:ascii="Times New Roman" w:hAnsi="Times New Roman" w:cs="Times New Roman"/>
          <w:sz w:val="24"/>
          <w:szCs w:val="24"/>
          <w:lang w:val="en-GB"/>
        </w:rPr>
        <w:t xml:space="preserve">for a claim or proceeding of </w:t>
      </w:r>
      <w:r w:rsidR="009D7C74">
        <w:rPr>
          <w:rFonts w:ascii="Times New Roman" w:hAnsi="Times New Roman" w:cs="Times New Roman"/>
          <w:sz w:val="24"/>
          <w:szCs w:val="24"/>
          <w:lang w:val="en-GB"/>
        </w:rPr>
        <w:t>the other Party</w:t>
      </w:r>
      <w:r w:rsidR="009D7C74" w:rsidRPr="00C65894">
        <w:rPr>
          <w:rFonts w:ascii="Times New Roman" w:hAnsi="Times New Roman" w:cs="Times New Roman"/>
          <w:sz w:val="24"/>
          <w:szCs w:val="24"/>
          <w:lang w:val="en-GB"/>
        </w:rPr>
        <w:t xml:space="preserve"> </w:t>
      </w:r>
      <w:r w:rsidRPr="00C65894">
        <w:rPr>
          <w:rFonts w:ascii="Times New Roman" w:hAnsi="Times New Roman" w:cs="Times New Roman"/>
          <w:sz w:val="24"/>
          <w:szCs w:val="24"/>
          <w:lang w:val="en-GB"/>
        </w:rPr>
        <w:t>under this Agreement shall be limited to EUR 500.000, except and to the extent such claim or proceeding is made for damages caused by intentional behaviour  or gross negligence (in Dutch: bewuste roekeloosheid of opzettelijk handelen of nalaten)</w:t>
      </w:r>
      <w:r w:rsidR="002C0520">
        <w:rPr>
          <w:rFonts w:ascii="Times New Roman" w:hAnsi="Times New Roman" w:cs="Times New Roman"/>
          <w:sz w:val="24"/>
          <w:szCs w:val="24"/>
          <w:lang w:val="en-GB"/>
        </w:rPr>
        <w:t>.</w:t>
      </w:r>
      <w:r w:rsidRPr="00C65894">
        <w:rPr>
          <w:rFonts w:ascii="Times New Roman" w:hAnsi="Times New Roman" w:cs="Times New Roman"/>
          <w:sz w:val="24"/>
          <w:szCs w:val="24"/>
          <w:lang w:val="en-GB"/>
        </w:rPr>
        <w:t xml:space="preserve"> </w:t>
      </w:r>
    </w:p>
    <w:p w14:paraId="6F8F54C8" w14:textId="77777777" w:rsidR="002C0520" w:rsidRPr="002C0520" w:rsidRDefault="002C0520" w:rsidP="00AB30D3">
      <w:pPr>
        <w:pStyle w:val="Test2"/>
        <w:numPr>
          <w:ilvl w:val="1"/>
          <w:numId w:val="4"/>
        </w:numPr>
        <w:tabs>
          <w:tab w:val="clear" w:pos="1374"/>
        </w:tabs>
        <w:ind w:left="1080"/>
      </w:pPr>
      <w:r w:rsidRPr="000C7BBE">
        <w:t xml:space="preserve">Nothing in this clause </w:t>
      </w:r>
      <w:r>
        <w:fldChar w:fldCharType="begin"/>
      </w:r>
      <w:r>
        <w:instrText xml:space="preserve"> REF _Ref197936904 \w \h </w:instrText>
      </w:r>
      <w:r>
        <w:fldChar w:fldCharType="separate"/>
      </w:r>
      <w:r>
        <w:t>4</w:t>
      </w:r>
      <w:r>
        <w:fldChar w:fldCharType="end"/>
      </w:r>
      <w:r w:rsidRPr="000C7BBE">
        <w:t xml:space="preserve"> shall operate so as to restrict or exclude the liability of any Party vis-à-vis the </w:t>
      </w:r>
      <w:r>
        <w:t>other Party</w:t>
      </w:r>
      <w:r w:rsidRPr="000C7BBE">
        <w:t xml:space="preserve"> which cannot be so restricted or excluded </w:t>
      </w:r>
      <w:r>
        <w:t>by</w:t>
      </w:r>
      <w:r w:rsidRPr="000C7BBE">
        <w:t xml:space="preserve"> </w:t>
      </w:r>
      <w:r>
        <w:t xml:space="preserve">applicable </w:t>
      </w:r>
      <w:r w:rsidRPr="000C7BBE">
        <w:t>law.</w:t>
      </w:r>
    </w:p>
    <w:p w14:paraId="68B46448" w14:textId="77777777" w:rsidR="000F7157" w:rsidRPr="0067045F" w:rsidRDefault="009021F9" w:rsidP="00AB30D3">
      <w:pPr>
        <w:numPr>
          <w:ilvl w:val="1"/>
          <w:numId w:val="4"/>
        </w:numPr>
        <w:tabs>
          <w:tab w:val="clear" w:pos="284"/>
          <w:tab w:val="clear" w:pos="1374"/>
          <w:tab w:val="clear" w:pos="1701"/>
          <w:tab w:val="num" w:pos="1080"/>
          <w:tab w:val="num" w:pos="1254"/>
        </w:tabs>
        <w:ind w:left="1080"/>
        <w:jc w:val="both"/>
        <w:rPr>
          <w:rFonts w:ascii="Times New Roman" w:hAnsi="Times New Roman"/>
          <w:sz w:val="24"/>
          <w:szCs w:val="24"/>
          <w:lang w:val="en-GB"/>
        </w:rPr>
      </w:pPr>
      <w:r>
        <w:rPr>
          <w:rFonts w:ascii="Times New Roman" w:hAnsi="Times New Roman"/>
          <w:sz w:val="24"/>
          <w:szCs w:val="24"/>
          <w:lang w:val="en-GB"/>
        </w:rPr>
        <w:t>Both</w:t>
      </w:r>
      <w:r w:rsidR="0067045F" w:rsidRPr="0067045F">
        <w:rPr>
          <w:rFonts w:ascii="Times New Roman" w:hAnsi="Times New Roman"/>
          <w:sz w:val="24"/>
          <w:szCs w:val="24"/>
          <w:lang w:val="en-GB"/>
        </w:rPr>
        <w:t xml:space="preserve"> </w:t>
      </w:r>
      <w:r>
        <w:rPr>
          <w:rFonts w:ascii="Times New Roman" w:hAnsi="Times New Roman"/>
          <w:sz w:val="24"/>
          <w:szCs w:val="24"/>
          <w:lang w:val="en-GB"/>
        </w:rPr>
        <w:t>Study Site</w:t>
      </w:r>
      <w:r w:rsidR="0067045F" w:rsidRPr="0067045F">
        <w:rPr>
          <w:rFonts w:ascii="Times New Roman" w:hAnsi="Times New Roman"/>
          <w:sz w:val="24"/>
          <w:szCs w:val="24"/>
          <w:lang w:val="en-GB"/>
        </w:rPr>
        <w:t xml:space="preserve"> and Sponsor shall </w:t>
      </w:r>
      <w:r w:rsidR="000F7157" w:rsidRPr="0067045F">
        <w:rPr>
          <w:rFonts w:ascii="Times New Roman" w:hAnsi="Times New Roman"/>
          <w:sz w:val="24"/>
          <w:szCs w:val="24"/>
          <w:lang w:val="en-GB"/>
        </w:rPr>
        <w:t xml:space="preserve">take out </w:t>
      </w:r>
      <w:r w:rsidR="0067045F" w:rsidRPr="0067045F">
        <w:rPr>
          <w:rFonts w:ascii="Times New Roman" w:hAnsi="Times New Roman"/>
          <w:sz w:val="24"/>
          <w:szCs w:val="24"/>
          <w:lang w:val="en-GB"/>
        </w:rPr>
        <w:t>and</w:t>
      </w:r>
      <w:r w:rsidR="000F7157" w:rsidRPr="0067045F">
        <w:rPr>
          <w:rFonts w:ascii="Times New Roman" w:hAnsi="Times New Roman"/>
          <w:sz w:val="24"/>
          <w:szCs w:val="24"/>
          <w:lang w:val="en-GB"/>
        </w:rPr>
        <w:t xml:space="preserve"> maintain an insurance cover in respect of the</w:t>
      </w:r>
      <w:r w:rsidR="0067045F" w:rsidRPr="0067045F">
        <w:rPr>
          <w:rFonts w:ascii="Times New Roman" w:hAnsi="Times New Roman"/>
          <w:sz w:val="24"/>
          <w:szCs w:val="24"/>
          <w:lang w:val="en-GB"/>
        </w:rPr>
        <w:t>ir</w:t>
      </w:r>
      <w:r w:rsidR="000F7157" w:rsidRPr="0067045F">
        <w:rPr>
          <w:rFonts w:ascii="Times New Roman" w:hAnsi="Times New Roman"/>
          <w:sz w:val="24"/>
          <w:szCs w:val="24"/>
          <w:lang w:val="en-GB"/>
        </w:rPr>
        <w:t xml:space="preserve"> potential liability </w:t>
      </w:r>
      <w:r w:rsidR="000E582E">
        <w:rPr>
          <w:rFonts w:ascii="Times New Roman" w:hAnsi="Times New Roman"/>
          <w:sz w:val="24"/>
          <w:szCs w:val="24"/>
          <w:lang w:val="en-GB"/>
        </w:rPr>
        <w:t>in connection</w:t>
      </w:r>
      <w:r w:rsidR="000E582E" w:rsidRPr="00A82131">
        <w:rPr>
          <w:rFonts w:ascii="Times New Roman" w:hAnsi="Times New Roman"/>
          <w:sz w:val="24"/>
          <w:szCs w:val="24"/>
          <w:lang w:val="en-GB"/>
        </w:rPr>
        <w:t xml:space="preserve"> with the conduct of the </w:t>
      </w:r>
      <w:r w:rsidR="00062AF9">
        <w:rPr>
          <w:rFonts w:ascii="Times New Roman" w:hAnsi="Times New Roman"/>
          <w:sz w:val="24"/>
          <w:szCs w:val="24"/>
          <w:lang w:val="en-GB"/>
        </w:rPr>
        <w:t>Non-interventional</w:t>
      </w:r>
      <w:r w:rsidR="00062AF9" w:rsidRPr="00A82131">
        <w:rPr>
          <w:rFonts w:ascii="Times New Roman" w:hAnsi="Times New Roman"/>
          <w:sz w:val="24"/>
          <w:szCs w:val="24"/>
          <w:lang w:val="en-GB"/>
        </w:rPr>
        <w:t xml:space="preserve"> </w:t>
      </w:r>
      <w:r w:rsidR="000E582E">
        <w:rPr>
          <w:rFonts w:ascii="Times New Roman" w:hAnsi="Times New Roman"/>
          <w:sz w:val="24"/>
          <w:szCs w:val="24"/>
          <w:lang w:val="en-GB"/>
        </w:rPr>
        <w:t>Study.</w:t>
      </w:r>
      <w:bookmarkEnd w:id="5"/>
    </w:p>
    <w:p w14:paraId="6B780016" w14:textId="77777777" w:rsidR="000F7157" w:rsidRDefault="000F7157">
      <w:pPr>
        <w:tabs>
          <w:tab w:val="clear" w:pos="284"/>
          <w:tab w:val="clear" w:pos="1701"/>
        </w:tabs>
        <w:ind w:left="360"/>
        <w:jc w:val="both"/>
        <w:rPr>
          <w:rFonts w:ascii="Times New Roman" w:hAnsi="Times New Roman"/>
          <w:sz w:val="24"/>
          <w:szCs w:val="24"/>
          <w:lang w:val="en-GB"/>
        </w:rPr>
      </w:pPr>
    </w:p>
    <w:p w14:paraId="75A83557" w14:textId="77777777" w:rsidR="000F7157" w:rsidRDefault="009E5187" w:rsidP="002D3346">
      <w:pPr>
        <w:numPr>
          <w:ilvl w:val="0"/>
          <w:numId w:val="2"/>
        </w:numPr>
        <w:tabs>
          <w:tab w:val="clear" w:pos="284"/>
          <w:tab w:val="clear" w:pos="1701"/>
        </w:tabs>
        <w:jc w:val="both"/>
        <w:rPr>
          <w:rFonts w:ascii="Times New Roman" w:hAnsi="Times New Roman"/>
          <w:b/>
          <w:sz w:val="24"/>
          <w:szCs w:val="24"/>
          <w:u w:val="single"/>
          <w:lang w:val="en-GB"/>
        </w:rPr>
      </w:pPr>
      <w:r>
        <w:rPr>
          <w:rFonts w:ascii="Times New Roman" w:hAnsi="Times New Roman"/>
          <w:b/>
          <w:sz w:val="24"/>
          <w:szCs w:val="24"/>
          <w:u w:val="single"/>
          <w:lang w:val="en-GB"/>
        </w:rPr>
        <w:t>SUBJECT</w:t>
      </w:r>
      <w:r w:rsidR="000F7157">
        <w:rPr>
          <w:rFonts w:ascii="Times New Roman" w:hAnsi="Times New Roman"/>
          <w:b/>
          <w:sz w:val="24"/>
          <w:szCs w:val="24"/>
          <w:u w:val="single"/>
          <w:lang w:val="en-GB"/>
        </w:rPr>
        <w:t xml:space="preserve"> RECRUITMENT AND ENROLLMENT</w:t>
      </w:r>
    </w:p>
    <w:p w14:paraId="5113336E" w14:textId="77777777" w:rsidR="00824AD6" w:rsidRPr="00824AD6" w:rsidRDefault="000F7157" w:rsidP="000916C5">
      <w:pPr>
        <w:numPr>
          <w:ilvl w:val="1"/>
          <w:numId w:val="2"/>
        </w:numPr>
        <w:tabs>
          <w:tab w:val="clear" w:pos="284"/>
          <w:tab w:val="clear" w:pos="1701"/>
        </w:tabs>
        <w:jc w:val="both"/>
        <w:rPr>
          <w:rFonts w:ascii="Times New Roman" w:hAnsi="Times New Roman"/>
          <w:sz w:val="24"/>
          <w:szCs w:val="24"/>
          <w:lang w:val="en-GB"/>
        </w:rPr>
      </w:pPr>
      <w:bookmarkStart w:id="6" w:name="_Ref229470964"/>
      <w:bookmarkStart w:id="7" w:name="_Ref197855483"/>
      <w:r>
        <w:rPr>
          <w:rFonts w:ascii="Times New Roman" w:hAnsi="Times New Roman"/>
          <w:sz w:val="24"/>
          <w:szCs w:val="24"/>
          <w:lang w:val="en-GB"/>
        </w:rPr>
        <w:t>The</w:t>
      </w:r>
      <w:r w:rsidR="004C5204">
        <w:rPr>
          <w:rFonts w:ascii="Times New Roman" w:hAnsi="Times New Roman"/>
          <w:sz w:val="24"/>
          <w:szCs w:val="24"/>
          <w:lang w:val="en-GB"/>
        </w:rPr>
        <w:t xml:space="preserve"> Site</w:t>
      </w:r>
      <w:r>
        <w:rPr>
          <w:rFonts w:ascii="Times New Roman" w:hAnsi="Times New Roman"/>
          <w:sz w:val="24"/>
          <w:szCs w:val="24"/>
          <w:lang w:val="en-GB"/>
        </w:rPr>
        <w:t xml:space="preserve"> </w:t>
      </w:r>
      <w:r w:rsidR="001D766E">
        <w:rPr>
          <w:rFonts w:ascii="Times New Roman" w:hAnsi="Times New Roman"/>
          <w:sz w:val="24"/>
          <w:szCs w:val="24"/>
          <w:lang w:val="en-GB"/>
        </w:rPr>
        <w:t>Investigator</w:t>
      </w:r>
      <w:r>
        <w:rPr>
          <w:rFonts w:ascii="Times New Roman" w:hAnsi="Times New Roman"/>
          <w:sz w:val="24"/>
          <w:szCs w:val="24"/>
          <w:lang w:val="en-GB"/>
        </w:rPr>
        <w:t xml:space="preserve"> shall use reasonable endeavours to </w:t>
      </w:r>
      <w:r w:rsidRPr="00AF0683">
        <w:rPr>
          <w:rFonts w:ascii="Times New Roman" w:hAnsi="Times New Roman"/>
          <w:sz w:val="24"/>
          <w:szCs w:val="24"/>
          <w:lang w:val="en-GB"/>
        </w:rPr>
        <w:t xml:space="preserve">recruit </w:t>
      </w:r>
      <w:r w:rsidR="00D02C3F">
        <w:rPr>
          <w:rFonts w:ascii="Times New Roman" w:hAnsi="Times New Roman"/>
          <w:sz w:val="24"/>
          <w:szCs w:val="24"/>
          <w:lang w:val="en-GB"/>
        </w:rPr>
        <w:t xml:space="preserve">Non-interventional </w:t>
      </w:r>
      <w:r w:rsidR="00337657">
        <w:rPr>
          <w:rFonts w:ascii="Times New Roman" w:hAnsi="Times New Roman"/>
          <w:sz w:val="24"/>
          <w:szCs w:val="24"/>
          <w:lang w:val="en-GB"/>
        </w:rPr>
        <w:t>Study</w:t>
      </w:r>
      <w:r w:rsidR="00337657" w:rsidRPr="00AF0683">
        <w:rPr>
          <w:rFonts w:ascii="Times New Roman" w:hAnsi="Times New Roman"/>
          <w:sz w:val="24"/>
          <w:szCs w:val="24"/>
          <w:lang w:val="en-GB"/>
        </w:rPr>
        <w:t xml:space="preserve"> </w:t>
      </w:r>
      <w:r w:rsidR="0067045F" w:rsidRPr="00AF0683">
        <w:rPr>
          <w:rFonts w:ascii="Times New Roman" w:hAnsi="Times New Roman"/>
          <w:sz w:val="24"/>
          <w:szCs w:val="24"/>
          <w:lang w:val="en-GB"/>
        </w:rPr>
        <w:t xml:space="preserve">Subjects to the </w:t>
      </w:r>
      <w:r w:rsidR="00D02C3F">
        <w:rPr>
          <w:rFonts w:ascii="Times New Roman" w:hAnsi="Times New Roman"/>
          <w:sz w:val="24"/>
          <w:szCs w:val="24"/>
          <w:lang w:val="en-GB"/>
        </w:rPr>
        <w:t>Non-interventional</w:t>
      </w:r>
      <w:r w:rsidR="00D02C3F" w:rsidRPr="00AF0683">
        <w:rPr>
          <w:rFonts w:ascii="Times New Roman" w:hAnsi="Times New Roman"/>
          <w:sz w:val="24"/>
          <w:szCs w:val="24"/>
          <w:lang w:val="en-GB"/>
        </w:rPr>
        <w:t xml:space="preserve"> </w:t>
      </w:r>
      <w:r w:rsidR="002F66E6">
        <w:rPr>
          <w:rFonts w:ascii="Times New Roman" w:hAnsi="Times New Roman"/>
          <w:sz w:val="24"/>
          <w:szCs w:val="24"/>
          <w:lang w:val="en-GB"/>
        </w:rPr>
        <w:t>Study</w:t>
      </w:r>
      <w:r w:rsidR="0067045F" w:rsidRPr="00AF0683">
        <w:rPr>
          <w:rFonts w:ascii="Times New Roman" w:hAnsi="Times New Roman"/>
          <w:sz w:val="24"/>
          <w:szCs w:val="24"/>
          <w:lang w:val="en-GB"/>
        </w:rPr>
        <w:t xml:space="preserve"> within the t</w:t>
      </w:r>
      <w:r w:rsidRPr="00AF0683">
        <w:rPr>
          <w:rFonts w:ascii="Times New Roman" w:hAnsi="Times New Roman"/>
          <w:sz w:val="24"/>
          <w:szCs w:val="24"/>
          <w:lang w:val="en-GB"/>
        </w:rPr>
        <w:t xml:space="preserve">imelines specified in </w:t>
      </w:r>
      <w:r w:rsidR="0067045F" w:rsidRPr="00AF0683">
        <w:rPr>
          <w:rFonts w:ascii="Times New Roman" w:hAnsi="Times New Roman"/>
          <w:sz w:val="24"/>
          <w:szCs w:val="24"/>
          <w:lang w:val="en-GB"/>
        </w:rPr>
        <w:t>the Protocol</w:t>
      </w:r>
      <w:r w:rsidRPr="003D1E18">
        <w:rPr>
          <w:rFonts w:ascii="Times New Roman" w:hAnsi="Times New Roman"/>
          <w:sz w:val="24"/>
          <w:szCs w:val="24"/>
          <w:lang w:val="en-GB"/>
        </w:rPr>
        <w:t xml:space="preserve">. </w:t>
      </w:r>
      <w:r w:rsidR="00C65894" w:rsidRPr="003D1E18">
        <w:rPr>
          <w:rFonts w:ascii="Times New Roman" w:hAnsi="Times New Roman"/>
          <w:sz w:val="24"/>
          <w:szCs w:val="24"/>
          <w:lang w:val="en-US"/>
        </w:rPr>
        <w:t xml:space="preserve">Site Investigator </w:t>
      </w:r>
      <w:r w:rsidR="00824AD6">
        <w:rPr>
          <w:rFonts w:ascii="Times New Roman" w:hAnsi="Times New Roman"/>
          <w:sz w:val="24"/>
          <w:szCs w:val="24"/>
          <w:lang w:val="en-US"/>
        </w:rPr>
        <w:t xml:space="preserve"> is obligated to make sure </w:t>
      </w:r>
      <w:r w:rsidR="00C65894" w:rsidRPr="003D1E18">
        <w:rPr>
          <w:rFonts w:ascii="Times New Roman" w:hAnsi="Times New Roman"/>
          <w:sz w:val="24"/>
          <w:szCs w:val="24"/>
          <w:lang w:val="en-US"/>
        </w:rPr>
        <w:t>that</w:t>
      </w:r>
      <w:r w:rsidR="00824AD6">
        <w:rPr>
          <w:rFonts w:ascii="Times New Roman" w:hAnsi="Times New Roman"/>
          <w:sz w:val="24"/>
          <w:szCs w:val="24"/>
          <w:lang w:val="en-US"/>
        </w:rPr>
        <w:t xml:space="preserve"> the Study is in accordance with the Protocol and the GDPR.</w:t>
      </w:r>
    </w:p>
    <w:bookmarkEnd w:id="6"/>
    <w:p w14:paraId="31D7EE63" w14:textId="7E5EAC00" w:rsidR="0067045F" w:rsidRPr="00030B53" w:rsidRDefault="000F7157" w:rsidP="00030B53">
      <w:pPr>
        <w:pStyle w:val="ListParagraph"/>
        <w:numPr>
          <w:ilvl w:val="1"/>
          <w:numId w:val="2"/>
        </w:numPr>
        <w:tabs>
          <w:tab w:val="clear" w:pos="284"/>
          <w:tab w:val="clear" w:pos="1701"/>
          <w:tab w:val="num" w:pos="1560"/>
        </w:tabs>
        <w:jc w:val="both"/>
        <w:rPr>
          <w:rFonts w:ascii="Times New Roman" w:hAnsi="Times New Roman"/>
          <w:sz w:val="24"/>
          <w:szCs w:val="24"/>
          <w:lang w:val="en-GB"/>
        </w:rPr>
      </w:pPr>
      <w:r w:rsidRPr="00030B53">
        <w:rPr>
          <w:rFonts w:ascii="Times New Roman" w:hAnsi="Times New Roman"/>
          <w:sz w:val="24"/>
          <w:szCs w:val="24"/>
          <w:lang w:val="en-GB"/>
        </w:rPr>
        <w:t>If circumstances or events have occurred or will occur that will substantially delay or are likely to substantially delay the progress of recruitment or enrolment of the</w:t>
      </w:r>
      <w:r w:rsidR="00337657" w:rsidRPr="00030B53">
        <w:rPr>
          <w:rFonts w:ascii="Times New Roman" w:hAnsi="Times New Roman"/>
          <w:sz w:val="24"/>
          <w:szCs w:val="24"/>
          <w:lang w:val="en-GB"/>
        </w:rPr>
        <w:t xml:space="preserve"> </w:t>
      </w:r>
      <w:r w:rsidR="00D02C3F" w:rsidRPr="00030B53">
        <w:rPr>
          <w:rFonts w:ascii="Times New Roman" w:hAnsi="Times New Roman"/>
          <w:sz w:val="24"/>
          <w:szCs w:val="24"/>
          <w:lang w:val="en-GB"/>
        </w:rPr>
        <w:t xml:space="preserve">Non-interventional </w:t>
      </w:r>
      <w:r w:rsidR="00337657" w:rsidRPr="00030B53">
        <w:rPr>
          <w:rFonts w:ascii="Times New Roman" w:hAnsi="Times New Roman"/>
          <w:sz w:val="24"/>
          <w:szCs w:val="24"/>
          <w:lang w:val="en-GB"/>
        </w:rPr>
        <w:t xml:space="preserve">Study </w:t>
      </w:r>
      <w:r w:rsidR="009E5187" w:rsidRPr="00030B53">
        <w:rPr>
          <w:rFonts w:ascii="Times New Roman" w:hAnsi="Times New Roman"/>
          <w:sz w:val="24"/>
          <w:szCs w:val="24"/>
          <w:lang w:val="en-GB"/>
        </w:rPr>
        <w:t>Subject</w:t>
      </w:r>
      <w:r w:rsidRPr="00030B53">
        <w:rPr>
          <w:rFonts w:ascii="Times New Roman" w:hAnsi="Times New Roman"/>
          <w:sz w:val="24"/>
          <w:szCs w:val="24"/>
          <w:lang w:val="en-GB"/>
        </w:rPr>
        <w:t xml:space="preserve">s, the </w:t>
      </w:r>
      <w:r w:rsidR="004C5204" w:rsidRPr="00030B53">
        <w:rPr>
          <w:rFonts w:ascii="Times New Roman" w:hAnsi="Times New Roman"/>
          <w:sz w:val="24"/>
          <w:szCs w:val="24"/>
          <w:lang w:val="en-GB"/>
        </w:rPr>
        <w:t xml:space="preserve">Site </w:t>
      </w:r>
      <w:r w:rsidR="001D766E" w:rsidRPr="00030B53">
        <w:rPr>
          <w:rFonts w:ascii="Times New Roman" w:hAnsi="Times New Roman"/>
          <w:sz w:val="24"/>
          <w:szCs w:val="24"/>
          <w:lang w:val="en-GB"/>
        </w:rPr>
        <w:t>Investigator</w:t>
      </w:r>
      <w:r w:rsidRPr="00030B53">
        <w:rPr>
          <w:rFonts w:ascii="Times New Roman" w:hAnsi="Times New Roman"/>
          <w:sz w:val="24"/>
          <w:szCs w:val="24"/>
          <w:lang w:val="en-GB"/>
        </w:rPr>
        <w:t xml:space="preserve"> shall immediately inform the Sponsor in writing. In each such event Parties shall discuss the consequences of the delay and each Party shall undertake reasonable endeavours to agree on measures to overcome the delay.</w:t>
      </w:r>
    </w:p>
    <w:p w14:paraId="43E11445" w14:textId="77777777" w:rsidR="000F7157" w:rsidRPr="0067045F" w:rsidRDefault="000F7157" w:rsidP="003D1E18">
      <w:pPr>
        <w:numPr>
          <w:ilvl w:val="1"/>
          <w:numId w:val="2"/>
        </w:numPr>
        <w:tabs>
          <w:tab w:val="clear" w:pos="284"/>
          <w:tab w:val="clear" w:pos="1701"/>
        </w:tabs>
        <w:jc w:val="both"/>
        <w:rPr>
          <w:rFonts w:ascii="Times New Roman" w:hAnsi="Times New Roman"/>
          <w:sz w:val="24"/>
          <w:szCs w:val="24"/>
          <w:lang w:val="en-GB"/>
        </w:rPr>
      </w:pPr>
      <w:r w:rsidRPr="0067045F">
        <w:rPr>
          <w:rFonts w:ascii="Times New Roman" w:hAnsi="Times New Roman"/>
          <w:sz w:val="24"/>
          <w:szCs w:val="24"/>
          <w:lang w:val="en-GB"/>
        </w:rPr>
        <w:t xml:space="preserve">In the event that the </w:t>
      </w:r>
      <w:r w:rsidR="00FB7B3D">
        <w:rPr>
          <w:rFonts w:ascii="Times New Roman" w:hAnsi="Times New Roman"/>
          <w:sz w:val="24"/>
          <w:szCs w:val="24"/>
          <w:lang w:val="en-GB"/>
        </w:rPr>
        <w:t>Non-interventional</w:t>
      </w:r>
      <w:r w:rsidR="00FB7B3D" w:rsidRPr="0067045F">
        <w:rPr>
          <w:rFonts w:ascii="Times New Roman" w:hAnsi="Times New Roman"/>
          <w:sz w:val="24"/>
          <w:szCs w:val="24"/>
          <w:lang w:val="en-GB"/>
        </w:rPr>
        <w:t xml:space="preserve"> </w:t>
      </w:r>
      <w:r w:rsidR="002F66E6">
        <w:rPr>
          <w:rFonts w:ascii="Times New Roman" w:hAnsi="Times New Roman"/>
          <w:sz w:val="24"/>
          <w:szCs w:val="24"/>
          <w:lang w:val="en-GB"/>
        </w:rPr>
        <w:t>Study</w:t>
      </w:r>
      <w:r w:rsidRPr="0067045F">
        <w:rPr>
          <w:rFonts w:ascii="Times New Roman" w:hAnsi="Times New Roman"/>
          <w:sz w:val="24"/>
          <w:szCs w:val="24"/>
          <w:lang w:val="en-GB"/>
        </w:rPr>
        <w:t xml:space="preserve"> is part of a multi-centre </w:t>
      </w:r>
      <w:r w:rsidR="00FB7B3D">
        <w:rPr>
          <w:rFonts w:ascii="Times New Roman" w:hAnsi="Times New Roman"/>
          <w:sz w:val="24"/>
          <w:szCs w:val="24"/>
          <w:lang w:val="en-GB"/>
        </w:rPr>
        <w:t>s</w:t>
      </w:r>
      <w:r w:rsidR="002F66E6">
        <w:rPr>
          <w:rFonts w:ascii="Times New Roman" w:hAnsi="Times New Roman"/>
          <w:sz w:val="24"/>
          <w:szCs w:val="24"/>
          <w:lang w:val="en-GB"/>
        </w:rPr>
        <w:t>tudy</w:t>
      </w:r>
      <w:r w:rsidRPr="0067045F">
        <w:rPr>
          <w:rFonts w:ascii="Times New Roman" w:hAnsi="Times New Roman"/>
          <w:sz w:val="24"/>
          <w:szCs w:val="24"/>
          <w:lang w:val="en-GB"/>
        </w:rPr>
        <w:t>, the</w:t>
      </w:r>
      <w:r w:rsidR="004C5204">
        <w:rPr>
          <w:rFonts w:ascii="Times New Roman" w:hAnsi="Times New Roman"/>
          <w:sz w:val="24"/>
          <w:szCs w:val="24"/>
          <w:lang w:val="en-GB"/>
        </w:rPr>
        <w:t xml:space="preserve"> Site</w:t>
      </w:r>
      <w:r w:rsidRPr="0067045F">
        <w:rPr>
          <w:rFonts w:ascii="Times New Roman" w:hAnsi="Times New Roman"/>
          <w:sz w:val="24"/>
          <w:szCs w:val="24"/>
          <w:lang w:val="en-GB"/>
        </w:rPr>
        <w:t xml:space="preserve"> </w:t>
      </w:r>
      <w:r w:rsidR="0067045F">
        <w:rPr>
          <w:rFonts w:ascii="Times New Roman" w:hAnsi="Times New Roman"/>
          <w:sz w:val="24"/>
          <w:szCs w:val="24"/>
          <w:lang w:val="en-GB"/>
        </w:rPr>
        <w:t xml:space="preserve">Investigator acknowledges and agrees that recruitment may be competitive and that </w:t>
      </w:r>
      <w:r w:rsidRPr="0067045F">
        <w:rPr>
          <w:rFonts w:ascii="Times New Roman" w:hAnsi="Times New Roman"/>
          <w:sz w:val="24"/>
          <w:szCs w:val="24"/>
          <w:lang w:val="en-GB"/>
        </w:rPr>
        <w:t xml:space="preserve">Sponsor may </w:t>
      </w:r>
      <w:r w:rsidR="0067045F">
        <w:rPr>
          <w:rFonts w:ascii="Times New Roman" w:hAnsi="Times New Roman"/>
          <w:sz w:val="24"/>
          <w:szCs w:val="24"/>
          <w:lang w:val="en-GB"/>
        </w:rPr>
        <w:t>stop further recruitment</w:t>
      </w:r>
      <w:r w:rsidRPr="0067045F">
        <w:rPr>
          <w:rFonts w:ascii="Times New Roman" w:hAnsi="Times New Roman"/>
          <w:sz w:val="24"/>
          <w:szCs w:val="24"/>
          <w:lang w:val="en-GB"/>
        </w:rPr>
        <w:t xml:space="preserve"> of</w:t>
      </w:r>
      <w:r w:rsidR="00B0194B">
        <w:rPr>
          <w:rFonts w:ascii="Times New Roman" w:hAnsi="Times New Roman"/>
          <w:sz w:val="24"/>
          <w:szCs w:val="24"/>
          <w:lang w:val="en-GB"/>
        </w:rPr>
        <w:t xml:space="preserve"> </w:t>
      </w:r>
      <w:r w:rsidR="00FB7B3D">
        <w:rPr>
          <w:rFonts w:ascii="Times New Roman" w:hAnsi="Times New Roman"/>
          <w:sz w:val="24"/>
          <w:szCs w:val="24"/>
          <w:lang w:val="en-GB"/>
        </w:rPr>
        <w:t xml:space="preserve">Non-interventional </w:t>
      </w:r>
      <w:r w:rsidR="00337657">
        <w:rPr>
          <w:rFonts w:ascii="Times New Roman" w:hAnsi="Times New Roman"/>
          <w:sz w:val="24"/>
          <w:szCs w:val="24"/>
          <w:lang w:val="en-GB"/>
        </w:rPr>
        <w:t>Study</w:t>
      </w:r>
      <w:r w:rsidR="00337657" w:rsidRPr="0067045F">
        <w:rPr>
          <w:rFonts w:ascii="Times New Roman" w:hAnsi="Times New Roman"/>
          <w:sz w:val="24"/>
          <w:szCs w:val="24"/>
          <w:lang w:val="en-GB"/>
        </w:rPr>
        <w:t xml:space="preserve"> </w:t>
      </w:r>
      <w:r w:rsidR="009E5187" w:rsidRPr="0067045F">
        <w:rPr>
          <w:rFonts w:ascii="Times New Roman" w:hAnsi="Times New Roman"/>
          <w:sz w:val="24"/>
          <w:szCs w:val="24"/>
          <w:lang w:val="en-GB"/>
        </w:rPr>
        <w:t>Subject</w:t>
      </w:r>
      <w:r w:rsidRPr="0067045F">
        <w:rPr>
          <w:rFonts w:ascii="Times New Roman" w:hAnsi="Times New Roman"/>
          <w:sz w:val="24"/>
          <w:szCs w:val="24"/>
          <w:lang w:val="en-GB"/>
        </w:rPr>
        <w:t xml:space="preserve">s </w:t>
      </w:r>
      <w:r w:rsidR="0067045F" w:rsidRPr="0067045F">
        <w:rPr>
          <w:rFonts w:ascii="Times New Roman" w:hAnsi="Times New Roman"/>
          <w:sz w:val="24"/>
          <w:szCs w:val="24"/>
          <w:lang w:val="en-GB"/>
        </w:rPr>
        <w:t xml:space="preserve">at the </w:t>
      </w:r>
      <w:r w:rsidR="002F66E6">
        <w:rPr>
          <w:rFonts w:ascii="Times New Roman" w:hAnsi="Times New Roman"/>
          <w:sz w:val="24"/>
          <w:szCs w:val="24"/>
          <w:lang w:val="en-GB"/>
        </w:rPr>
        <w:t>Study</w:t>
      </w:r>
      <w:r w:rsidR="0067045F" w:rsidRPr="0067045F">
        <w:rPr>
          <w:rFonts w:ascii="Times New Roman" w:hAnsi="Times New Roman"/>
          <w:sz w:val="24"/>
          <w:szCs w:val="24"/>
          <w:lang w:val="en-GB"/>
        </w:rPr>
        <w:t xml:space="preserve"> Site </w:t>
      </w:r>
      <w:r w:rsidR="0067045F">
        <w:rPr>
          <w:rFonts w:ascii="Times New Roman" w:hAnsi="Times New Roman"/>
          <w:sz w:val="24"/>
          <w:szCs w:val="24"/>
          <w:lang w:val="en-GB"/>
        </w:rPr>
        <w:t>when</w:t>
      </w:r>
      <w:r w:rsidRPr="0067045F">
        <w:rPr>
          <w:rFonts w:ascii="Times New Roman" w:hAnsi="Times New Roman"/>
          <w:sz w:val="24"/>
          <w:szCs w:val="24"/>
          <w:lang w:val="en-GB"/>
        </w:rPr>
        <w:t xml:space="preserve"> the recruitment target for all </w:t>
      </w:r>
      <w:r w:rsidR="0067045F" w:rsidRPr="0067045F">
        <w:rPr>
          <w:rFonts w:ascii="Times New Roman" w:hAnsi="Times New Roman"/>
          <w:sz w:val="24"/>
          <w:szCs w:val="24"/>
          <w:lang w:val="en-GB"/>
        </w:rPr>
        <w:t xml:space="preserve">investigational sites for this </w:t>
      </w:r>
      <w:r w:rsidR="00FB7B3D">
        <w:rPr>
          <w:rFonts w:ascii="Times New Roman" w:hAnsi="Times New Roman"/>
          <w:sz w:val="24"/>
          <w:szCs w:val="24"/>
          <w:lang w:val="en-GB"/>
        </w:rPr>
        <w:t>Non-interventional</w:t>
      </w:r>
      <w:r w:rsidR="00FB7B3D" w:rsidRPr="0067045F">
        <w:rPr>
          <w:rFonts w:ascii="Times New Roman" w:hAnsi="Times New Roman"/>
          <w:sz w:val="24"/>
          <w:szCs w:val="24"/>
          <w:lang w:val="en-GB"/>
        </w:rPr>
        <w:t xml:space="preserve"> </w:t>
      </w:r>
      <w:r w:rsidR="002F66E6">
        <w:rPr>
          <w:rFonts w:ascii="Times New Roman" w:hAnsi="Times New Roman"/>
          <w:sz w:val="24"/>
          <w:szCs w:val="24"/>
          <w:lang w:val="en-GB"/>
        </w:rPr>
        <w:t>Study</w:t>
      </w:r>
      <w:r w:rsidR="00B0194B">
        <w:rPr>
          <w:rFonts w:ascii="Times New Roman" w:hAnsi="Times New Roman"/>
          <w:sz w:val="24"/>
          <w:szCs w:val="24"/>
          <w:lang w:val="en-GB"/>
        </w:rPr>
        <w:t xml:space="preserve"> has been met</w:t>
      </w:r>
      <w:r w:rsidR="0067045F">
        <w:rPr>
          <w:rFonts w:ascii="Times New Roman" w:hAnsi="Times New Roman"/>
          <w:sz w:val="24"/>
          <w:szCs w:val="24"/>
          <w:lang w:val="en-GB"/>
        </w:rPr>
        <w:t xml:space="preserve">, even if the </w:t>
      </w:r>
      <w:r w:rsidR="006231B9">
        <w:rPr>
          <w:rFonts w:ascii="Times New Roman" w:hAnsi="Times New Roman"/>
          <w:sz w:val="24"/>
          <w:szCs w:val="24"/>
          <w:lang w:val="en-GB"/>
        </w:rPr>
        <w:t>Study Site</w:t>
      </w:r>
      <w:r w:rsidR="00B0194B">
        <w:rPr>
          <w:rFonts w:ascii="Times New Roman" w:hAnsi="Times New Roman"/>
          <w:sz w:val="24"/>
          <w:szCs w:val="24"/>
          <w:lang w:val="en-GB"/>
        </w:rPr>
        <w:t xml:space="preserve"> </w:t>
      </w:r>
      <w:r w:rsidR="0067045F">
        <w:rPr>
          <w:rFonts w:ascii="Times New Roman" w:hAnsi="Times New Roman"/>
          <w:sz w:val="24"/>
          <w:szCs w:val="24"/>
          <w:lang w:val="en-GB"/>
        </w:rPr>
        <w:t xml:space="preserve">has not yet recruited the amount of </w:t>
      </w:r>
      <w:r w:rsidR="00FB7B3D">
        <w:rPr>
          <w:rFonts w:ascii="Times New Roman" w:hAnsi="Times New Roman"/>
          <w:sz w:val="24"/>
          <w:szCs w:val="24"/>
          <w:lang w:val="en-GB"/>
        </w:rPr>
        <w:t xml:space="preserve">Non-interventional </w:t>
      </w:r>
      <w:r w:rsidR="00337657">
        <w:rPr>
          <w:rFonts w:ascii="Times New Roman" w:hAnsi="Times New Roman"/>
          <w:sz w:val="24"/>
          <w:szCs w:val="24"/>
          <w:lang w:val="en-GB"/>
        </w:rPr>
        <w:t xml:space="preserve">Study </w:t>
      </w:r>
      <w:r w:rsidR="0067045F">
        <w:rPr>
          <w:rFonts w:ascii="Times New Roman" w:hAnsi="Times New Roman"/>
          <w:sz w:val="24"/>
          <w:szCs w:val="24"/>
          <w:lang w:val="en-GB"/>
        </w:rPr>
        <w:t>Subjects pursuant to clause 5.1</w:t>
      </w:r>
      <w:r w:rsidRPr="0067045F">
        <w:rPr>
          <w:rFonts w:ascii="Times New Roman" w:hAnsi="Times New Roman"/>
          <w:sz w:val="24"/>
          <w:szCs w:val="24"/>
          <w:lang w:val="en-GB"/>
        </w:rPr>
        <w:t xml:space="preserve">. </w:t>
      </w:r>
    </w:p>
    <w:bookmarkEnd w:id="7"/>
    <w:p w14:paraId="2CD37FC6" w14:textId="77777777" w:rsidR="000F7157" w:rsidRDefault="000F7157">
      <w:pPr>
        <w:tabs>
          <w:tab w:val="clear" w:pos="284"/>
          <w:tab w:val="clear" w:pos="1701"/>
        </w:tabs>
        <w:ind w:left="360"/>
        <w:jc w:val="both"/>
        <w:rPr>
          <w:rFonts w:ascii="Times New Roman" w:hAnsi="Times New Roman"/>
          <w:sz w:val="24"/>
          <w:szCs w:val="24"/>
          <w:lang w:val="en-GB"/>
        </w:rPr>
      </w:pPr>
    </w:p>
    <w:p w14:paraId="48D98733" w14:textId="77777777" w:rsidR="000F7157" w:rsidRDefault="000F7157" w:rsidP="007D06FA">
      <w:pPr>
        <w:numPr>
          <w:ilvl w:val="0"/>
          <w:numId w:val="2"/>
        </w:numPr>
        <w:tabs>
          <w:tab w:val="clear" w:pos="284"/>
          <w:tab w:val="clear" w:pos="1701"/>
        </w:tabs>
        <w:jc w:val="both"/>
        <w:rPr>
          <w:rFonts w:ascii="Times New Roman" w:hAnsi="Times New Roman"/>
          <w:b/>
          <w:sz w:val="24"/>
          <w:szCs w:val="24"/>
          <w:u w:val="single"/>
          <w:lang w:val="en-GB"/>
        </w:rPr>
      </w:pPr>
      <w:r>
        <w:rPr>
          <w:rFonts w:ascii="Times New Roman" w:hAnsi="Times New Roman"/>
          <w:b/>
          <w:sz w:val="24"/>
          <w:szCs w:val="24"/>
          <w:u w:val="single"/>
          <w:lang w:val="en-GB"/>
        </w:rPr>
        <w:t>QUALITY ASSURANCE AND CONTROL</w:t>
      </w:r>
    </w:p>
    <w:p w14:paraId="5C24992D" w14:textId="0D0FB219" w:rsidR="00C65894" w:rsidRDefault="000F7157" w:rsidP="00B50F23">
      <w:pPr>
        <w:numPr>
          <w:ilvl w:val="1"/>
          <w:numId w:val="2"/>
        </w:numPr>
        <w:tabs>
          <w:tab w:val="clear" w:pos="284"/>
          <w:tab w:val="clear" w:pos="1701"/>
        </w:tabs>
        <w:jc w:val="both"/>
        <w:rPr>
          <w:rFonts w:ascii="Times New Roman" w:hAnsi="Times New Roman"/>
          <w:sz w:val="24"/>
          <w:szCs w:val="24"/>
          <w:lang w:val="en-GB"/>
        </w:rPr>
      </w:pPr>
      <w:r w:rsidRPr="00C65894">
        <w:rPr>
          <w:rFonts w:ascii="Times New Roman" w:hAnsi="Times New Roman"/>
          <w:sz w:val="24"/>
          <w:szCs w:val="24"/>
          <w:lang w:val="en-GB"/>
        </w:rPr>
        <w:t>The</w:t>
      </w:r>
      <w:r w:rsidR="00B0194B" w:rsidRPr="00C65894">
        <w:rPr>
          <w:rFonts w:ascii="Times New Roman" w:hAnsi="Times New Roman"/>
          <w:sz w:val="24"/>
          <w:szCs w:val="24"/>
          <w:lang w:val="en-GB"/>
        </w:rPr>
        <w:t xml:space="preserve"> </w:t>
      </w:r>
      <w:r w:rsidR="009021F9" w:rsidRPr="00C65894">
        <w:rPr>
          <w:rFonts w:ascii="Times New Roman" w:hAnsi="Times New Roman"/>
          <w:sz w:val="24"/>
          <w:szCs w:val="24"/>
          <w:lang w:val="en-GB"/>
        </w:rPr>
        <w:t>Study Site</w:t>
      </w:r>
      <w:r w:rsidR="00B0194B" w:rsidRPr="00C65894">
        <w:rPr>
          <w:rFonts w:ascii="Times New Roman" w:hAnsi="Times New Roman"/>
          <w:sz w:val="24"/>
          <w:szCs w:val="24"/>
          <w:lang w:val="en-GB"/>
        </w:rPr>
        <w:t xml:space="preserve"> </w:t>
      </w:r>
      <w:r w:rsidRPr="00C65894">
        <w:rPr>
          <w:rFonts w:ascii="Times New Roman" w:hAnsi="Times New Roman"/>
          <w:sz w:val="24"/>
          <w:szCs w:val="24"/>
          <w:lang w:val="en-GB"/>
        </w:rPr>
        <w:t xml:space="preserve">shall permit the </w:t>
      </w:r>
      <w:r w:rsidR="00B50F23">
        <w:rPr>
          <w:rFonts w:ascii="Times New Roman" w:hAnsi="Times New Roman"/>
          <w:sz w:val="24"/>
          <w:szCs w:val="24"/>
          <w:lang w:val="en-GB"/>
        </w:rPr>
        <w:t xml:space="preserve"> </w:t>
      </w:r>
      <w:r w:rsidR="00B50F23" w:rsidRPr="00B50F23">
        <w:rPr>
          <w:rFonts w:ascii="Times New Roman" w:hAnsi="Times New Roman"/>
          <w:sz w:val="24"/>
          <w:szCs w:val="24"/>
          <w:lang w:val="en-GB"/>
        </w:rPr>
        <w:t>Executive Committee</w:t>
      </w:r>
      <w:r w:rsidR="00B50F23">
        <w:rPr>
          <w:rFonts w:ascii="Times New Roman" w:hAnsi="Times New Roman"/>
          <w:sz w:val="24"/>
          <w:szCs w:val="24"/>
          <w:lang w:val="en-GB"/>
        </w:rPr>
        <w:t xml:space="preserve"> </w:t>
      </w:r>
      <w:r w:rsidR="001217BF" w:rsidRPr="00C65894">
        <w:rPr>
          <w:rFonts w:ascii="Times New Roman" w:hAnsi="Times New Roman"/>
          <w:sz w:val="24"/>
          <w:szCs w:val="24"/>
          <w:lang w:val="en-GB"/>
        </w:rPr>
        <w:t>and any official with a legal right to inspect</w:t>
      </w:r>
      <w:r w:rsidR="00693F44">
        <w:rPr>
          <w:rFonts w:ascii="Times New Roman" w:hAnsi="Times New Roman"/>
          <w:sz w:val="24"/>
          <w:szCs w:val="24"/>
          <w:lang w:val="en-GB"/>
        </w:rPr>
        <w:t xml:space="preserve"> and</w:t>
      </w:r>
      <w:r w:rsidRPr="00C65894">
        <w:rPr>
          <w:rFonts w:ascii="Times New Roman" w:hAnsi="Times New Roman"/>
          <w:sz w:val="24"/>
          <w:szCs w:val="24"/>
          <w:lang w:val="en-GB"/>
        </w:rPr>
        <w:t xml:space="preserve"> access all relevant </w:t>
      </w:r>
      <w:r w:rsidR="001217BF" w:rsidRPr="00C65894">
        <w:rPr>
          <w:rFonts w:ascii="Times New Roman" w:hAnsi="Times New Roman"/>
          <w:sz w:val="24"/>
          <w:szCs w:val="24"/>
          <w:lang w:val="en-GB"/>
        </w:rPr>
        <w:t>documentation and source data</w:t>
      </w:r>
      <w:r w:rsidRPr="00C65894">
        <w:rPr>
          <w:rFonts w:ascii="Times New Roman" w:hAnsi="Times New Roman"/>
          <w:sz w:val="24"/>
          <w:szCs w:val="24"/>
          <w:lang w:val="en-GB"/>
        </w:rPr>
        <w:t xml:space="preserve"> for monitoring of the progress of the </w:t>
      </w:r>
      <w:r w:rsidR="00974220">
        <w:rPr>
          <w:rFonts w:ascii="Times New Roman" w:hAnsi="Times New Roman"/>
          <w:sz w:val="24"/>
          <w:szCs w:val="24"/>
          <w:lang w:val="en-GB"/>
        </w:rPr>
        <w:t>Non-interventional</w:t>
      </w:r>
      <w:r w:rsidR="00974220" w:rsidRPr="00C65894">
        <w:rPr>
          <w:rFonts w:ascii="Times New Roman" w:hAnsi="Times New Roman"/>
          <w:sz w:val="24"/>
          <w:szCs w:val="24"/>
          <w:lang w:val="en-GB"/>
        </w:rPr>
        <w:t xml:space="preserve"> </w:t>
      </w:r>
      <w:r w:rsidR="002F66E6" w:rsidRPr="00C65894">
        <w:rPr>
          <w:rFonts w:ascii="Times New Roman" w:hAnsi="Times New Roman"/>
          <w:sz w:val="24"/>
          <w:szCs w:val="24"/>
          <w:lang w:val="en-GB"/>
        </w:rPr>
        <w:t>Study</w:t>
      </w:r>
      <w:r w:rsidRPr="00C65894">
        <w:rPr>
          <w:rFonts w:ascii="Times New Roman" w:hAnsi="Times New Roman"/>
          <w:sz w:val="24"/>
          <w:szCs w:val="24"/>
          <w:lang w:val="en-GB"/>
        </w:rPr>
        <w:t xml:space="preserve">, the proper collection and recording of </w:t>
      </w:r>
      <w:r w:rsidR="00974220">
        <w:rPr>
          <w:rFonts w:ascii="Times New Roman" w:hAnsi="Times New Roman"/>
          <w:sz w:val="24"/>
          <w:szCs w:val="24"/>
          <w:lang w:val="en-GB"/>
        </w:rPr>
        <w:t>Non-interventional</w:t>
      </w:r>
      <w:r w:rsidR="00974220" w:rsidRPr="00C65894">
        <w:rPr>
          <w:rFonts w:ascii="Times New Roman" w:hAnsi="Times New Roman"/>
          <w:sz w:val="24"/>
          <w:szCs w:val="24"/>
          <w:lang w:val="en-GB"/>
        </w:rPr>
        <w:t xml:space="preserve"> </w:t>
      </w:r>
      <w:r w:rsidR="002F66E6" w:rsidRPr="00C65894">
        <w:rPr>
          <w:rFonts w:ascii="Times New Roman" w:hAnsi="Times New Roman"/>
          <w:sz w:val="24"/>
          <w:szCs w:val="24"/>
          <w:lang w:val="en-GB"/>
        </w:rPr>
        <w:t>Study</w:t>
      </w:r>
      <w:r w:rsidRPr="00C65894">
        <w:rPr>
          <w:rFonts w:ascii="Times New Roman" w:hAnsi="Times New Roman"/>
          <w:sz w:val="24"/>
          <w:szCs w:val="24"/>
          <w:lang w:val="en-GB"/>
        </w:rPr>
        <w:t xml:space="preserve"> data, the welfare of the </w:t>
      </w:r>
      <w:r w:rsidR="00974220">
        <w:rPr>
          <w:rFonts w:ascii="Times New Roman" w:hAnsi="Times New Roman"/>
          <w:sz w:val="24"/>
          <w:szCs w:val="24"/>
          <w:lang w:val="en-GB"/>
        </w:rPr>
        <w:t xml:space="preserve">Non-interventional Study </w:t>
      </w:r>
      <w:r w:rsidR="009E5187" w:rsidRPr="00C65894">
        <w:rPr>
          <w:rFonts w:ascii="Times New Roman" w:hAnsi="Times New Roman"/>
          <w:sz w:val="24"/>
          <w:szCs w:val="24"/>
          <w:lang w:val="en-GB"/>
        </w:rPr>
        <w:t>Subject</w:t>
      </w:r>
      <w:r w:rsidRPr="00C65894">
        <w:rPr>
          <w:rFonts w:ascii="Times New Roman" w:hAnsi="Times New Roman"/>
          <w:sz w:val="24"/>
          <w:szCs w:val="24"/>
          <w:lang w:val="en-GB"/>
        </w:rPr>
        <w:t xml:space="preserve">s, and altogether the good quality of the </w:t>
      </w:r>
      <w:r w:rsidR="00974220">
        <w:rPr>
          <w:rFonts w:ascii="Times New Roman" w:hAnsi="Times New Roman"/>
          <w:sz w:val="24"/>
          <w:szCs w:val="24"/>
          <w:lang w:val="en-GB"/>
        </w:rPr>
        <w:t>Non-interventional</w:t>
      </w:r>
      <w:r w:rsidR="00974220" w:rsidRPr="00C65894">
        <w:rPr>
          <w:rFonts w:ascii="Times New Roman" w:hAnsi="Times New Roman"/>
          <w:sz w:val="24"/>
          <w:szCs w:val="24"/>
          <w:lang w:val="en-GB"/>
        </w:rPr>
        <w:t xml:space="preserve"> </w:t>
      </w:r>
      <w:r w:rsidR="002F66E6" w:rsidRPr="00C65894">
        <w:rPr>
          <w:rFonts w:ascii="Times New Roman" w:hAnsi="Times New Roman"/>
          <w:sz w:val="24"/>
          <w:szCs w:val="24"/>
          <w:lang w:val="en-GB"/>
        </w:rPr>
        <w:t>Study</w:t>
      </w:r>
      <w:r w:rsidRPr="00C65894">
        <w:rPr>
          <w:rFonts w:ascii="Times New Roman" w:hAnsi="Times New Roman"/>
          <w:sz w:val="24"/>
          <w:szCs w:val="24"/>
          <w:lang w:val="en-GB"/>
        </w:rPr>
        <w:t xml:space="preserve"> and compliance with applicable Law and Sponsor’s </w:t>
      </w:r>
      <w:r w:rsidR="001E28E3">
        <w:rPr>
          <w:rFonts w:ascii="Times New Roman" w:hAnsi="Times New Roman"/>
          <w:sz w:val="24"/>
          <w:szCs w:val="24"/>
          <w:lang w:val="en-GB"/>
        </w:rPr>
        <w:t>s</w:t>
      </w:r>
      <w:r w:rsidR="001E28E3" w:rsidRPr="00C65894">
        <w:rPr>
          <w:rFonts w:ascii="Times New Roman" w:hAnsi="Times New Roman"/>
          <w:sz w:val="24"/>
          <w:szCs w:val="24"/>
          <w:lang w:val="en-GB"/>
        </w:rPr>
        <w:t xml:space="preserve">tandard </w:t>
      </w:r>
      <w:r w:rsidR="001E28E3">
        <w:rPr>
          <w:rFonts w:ascii="Times New Roman" w:hAnsi="Times New Roman"/>
          <w:sz w:val="24"/>
          <w:szCs w:val="24"/>
          <w:lang w:val="en-GB"/>
        </w:rPr>
        <w:t>o</w:t>
      </w:r>
      <w:r w:rsidR="001E28E3" w:rsidRPr="00C65894">
        <w:rPr>
          <w:rFonts w:ascii="Times New Roman" w:hAnsi="Times New Roman"/>
          <w:sz w:val="24"/>
          <w:szCs w:val="24"/>
          <w:lang w:val="en-GB"/>
        </w:rPr>
        <w:t xml:space="preserve">perating </w:t>
      </w:r>
      <w:r w:rsidR="001E28E3">
        <w:rPr>
          <w:rFonts w:ascii="Times New Roman" w:hAnsi="Times New Roman"/>
          <w:sz w:val="24"/>
          <w:szCs w:val="24"/>
          <w:lang w:val="en-GB"/>
        </w:rPr>
        <w:t>p</w:t>
      </w:r>
      <w:r w:rsidR="001E28E3" w:rsidRPr="00C65894">
        <w:rPr>
          <w:rFonts w:ascii="Times New Roman" w:hAnsi="Times New Roman"/>
          <w:sz w:val="24"/>
          <w:szCs w:val="24"/>
          <w:lang w:val="en-GB"/>
        </w:rPr>
        <w:t>rocedures</w:t>
      </w:r>
      <w:r w:rsidRPr="00C65894">
        <w:rPr>
          <w:rFonts w:ascii="Times New Roman" w:hAnsi="Times New Roman"/>
          <w:sz w:val="24"/>
          <w:szCs w:val="24"/>
          <w:lang w:val="en-GB"/>
        </w:rPr>
        <w:t>.</w:t>
      </w:r>
      <w:r w:rsidR="00C53DEC">
        <w:rPr>
          <w:rFonts w:ascii="Times New Roman" w:hAnsi="Times New Roman"/>
          <w:sz w:val="24"/>
          <w:szCs w:val="24"/>
          <w:lang w:val="en-GB"/>
        </w:rPr>
        <w:t xml:space="preserve"> </w:t>
      </w:r>
      <w:r w:rsidRPr="00C65894">
        <w:rPr>
          <w:rFonts w:ascii="Times New Roman" w:hAnsi="Times New Roman"/>
          <w:sz w:val="24"/>
          <w:szCs w:val="24"/>
          <w:lang w:val="en-GB"/>
        </w:rPr>
        <w:t xml:space="preserve">The </w:t>
      </w:r>
      <w:r w:rsidR="00B50F23">
        <w:rPr>
          <w:rFonts w:ascii="Times New Roman" w:hAnsi="Times New Roman"/>
          <w:sz w:val="24"/>
          <w:szCs w:val="24"/>
          <w:lang w:val="en-GB"/>
        </w:rPr>
        <w:t xml:space="preserve">Executive Committee </w:t>
      </w:r>
      <w:r w:rsidRPr="00C65894">
        <w:rPr>
          <w:rFonts w:ascii="Times New Roman" w:hAnsi="Times New Roman"/>
          <w:sz w:val="24"/>
          <w:szCs w:val="24"/>
          <w:lang w:val="en-GB"/>
        </w:rPr>
        <w:t>’s access will be arranged at mutually convenient times and on reasonable notice</w:t>
      </w:r>
      <w:r w:rsidR="00693F44">
        <w:rPr>
          <w:rFonts w:ascii="Times New Roman" w:hAnsi="Times New Roman"/>
          <w:sz w:val="24"/>
          <w:szCs w:val="24"/>
          <w:lang w:val="en-GB"/>
        </w:rPr>
        <w:t xml:space="preserve"> with no additional costs for the </w:t>
      </w:r>
      <w:r w:rsidR="00B50F23">
        <w:rPr>
          <w:rFonts w:ascii="Times New Roman" w:hAnsi="Times New Roman"/>
          <w:sz w:val="24"/>
          <w:szCs w:val="24"/>
          <w:lang w:val="en-GB"/>
        </w:rPr>
        <w:t xml:space="preserve">Executive Committee </w:t>
      </w:r>
      <w:r w:rsidR="00693F44">
        <w:rPr>
          <w:rFonts w:ascii="Times New Roman" w:hAnsi="Times New Roman"/>
          <w:sz w:val="24"/>
          <w:szCs w:val="24"/>
          <w:lang w:val="en-GB"/>
        </w:rPr>
        <w:t xml:space="preserve"> or Sponsor</w:t>
      </w:r>
      <w:r w:rsidR="00C53DEC">
        <w:rPr>
          <w:rFonts w:ascii="Times New Roman" w:hAnsi="Times New Roman"/>
          <w:sz w:val="24"/>
          <w:szCs w:val="24"/>
          <w:lang w:val="en-GB"/>
        </w:rPr>
        <w:t xml:space="preserve">, after Sponsor has provided Study Site the contact details of the </w:t>
      </w:r>
      <w:r w:rsidR="00B50F23">
        <w:rPr>
          <w:rFonts w:ascii="Times New Roman" w:hAnsi="Times New Roman"/>
          <w:sz w:val="24"/>
          <w:szCs w:val="24"/>
          <w:lang w:val="en-GB"/>
        </w:rPr>
        <w:t xml:space="preserve">Executive Committee </w:t>
      </w:r>
      <w:r w:rsidRPr="00C65894">
        <w:rPr>
          <w:rFonts w:ascii="Times New Roman" w:hAnsi="Times New Roman"/>
          <w:sz w:val="24"/>
          <w:szCs w:val="24"/>
          <w:lang w:val="en-GB"/>
        </w:rPr>
        <w:t>.</w:t>
      </w:r>
      <w:r w:rsidR="006E5D83" w:rsidRPr="00C65894">
        <w:rPr>
          <w:rFonts w:ascii="Times New Roman" w:hAnsi="Times New Roman"/>
          <w:sz w:val="24"/>
          <w:szCs w:val="24"/>
          <w:lang w:val="en-GB"/>
        </w:rPr>
        <w:t xml:space="preserve"> </w:t>
      </w:r>
      <w:r w:rsidR="00C65894">
        <w:rPr>
          <w:rFonts w:ascii="Times New Roman" w:hAnsi="Times New Roman"/>
          <w:sz w:val="24"/>
          <w:szCs w:val="24"/>
          <w:lang w:val="en-GB"/>
        </w:rPr>
        <w:t xml:space="preserve">The </w:t>
      </w:r>
      <w:r w:rsidR="00B50F23">
        <w:rPr>
          <w:rFonts w:ascii="Times New Roman" w:hAnsi="Times New Roman"/>
          <w:sz w:val="24"/>
          <w:szCs w:val="24"/>
          <w:lang w:val="en-GB"/>
        </w:rPr>
        <w:t xml:space="preserve">Executive Committee </w:t>
      </w:r>
      <w:r w:rsidR="00C65894">
        <w:rPr>
          <w:rFonts w:ascii="Times New Roman" w:hAnsi="Times New Roman"/>
          <w:sz w:val="24"/>
          <w:szCs w:val="24"/>
          <w:lang w:val="en-GB"/>
        </w:rPr>
        <w:t xml:space="preserve">will comply with all </w:t>
      </w:r>
      <w:r w:rsidR="00693F44">
        <w:rPr>
          <w:rFonts w:ascii="Times New Roman" w:hAnsi="Times New Roman"/>
          <w:sz w:val="24"/>
          <w:szCs w:val="24"/>
          <w:lang w:val="en-GB"/>
        </w:rPr>
        <w:t xml:space="preserve">internal policies and </w:t>
      </w:r>
      <w:r w:rsidR="00C65894">
        <w:rPr>
          <w:rFonts w:ascii="Times New Roman" w:hAnsi="Times New Roman"/>
          <w:sz w:val="24"/>
          <w:szCs w:val="24"/>
          <w:lang w:val="en-GB"/>
        </w:rPr>
        <w:t>regulations of the Study Site during such inspection.</w:t>
      </w:r>
      <w:r w:rsidR="00A038F7" w:rsidRPr="002A4EE7">
        <w:rPr>
          <w:lang w:val="en-US"/>
        </w:rPr>
        <w:t xml:space="preserve"> </w:t>
      </w:r>
      <w:r w:rsidR="00A038F7" w:rsidRPr="00A038F7">
        <w:rPr>
          <w:rFonts w:ascii="Times New Roman" w:hAnsi="Times New Roman"/>
          <w:sz w:val="24"/>
          <w:szCs w:val="24"/>
          <w:lang w:val="en-GB"/>
        </w:rPr>
        <w:t>For the avoidance of any doubt, the Sponsor shall be responsible for the confidential handli</w:t>
      </w:r>
      <w:r w:rsidR="00965F0E">
        <w:rPr>
          <w:rFonts w:ascii="Times New Roman" w:hAnsi="Times New Roman"/>
          <w:sz w:val="24"/>
          <w:szCs w:val="24"/>
          <w:lang w:val="en-GB"/>
        </w:rPr>
        <w:t xml:space="preserve">ng of all personal data of </w:t>
      </w:r>
      <w:r w:rsidR="00974220">
        <w:rPr>
          <w:rFonts w:ascii="Times New Roman" w:hAnsi="Times New Roman"/>
          <w:sz w:val="24"/>
          <w:szCs w:val="24"/>
          <w:lang w:val="en-GB"/>
        </w:rPr>
        <w:t xml:space="preserve">Non-interventional Study </w:t>
      </w:r>
      <w:r w:rsidR="00A038F7" w:rsidRPr="00A038F7">
        <w:rPr>
          <w:rFonts w:ascii="Times New Roman" w:hAnsi="Times New Roman"/>
          <w:sz w:val="24"/>
          <w:szCs w:val="24"/>
          <w:lang w:val="en-GB"/>
        </w:rPr>
        <w:t>Subjects an</w:t>
      </w:r>
      <w:r w:rsidR="00B47B99">
        <w:rPr>
          <w:rFonts w:ascii="Times New Roman" w:hAnsi="Times New Roman"/>
          <w:sz w:val="24"/>
          <w:szCs w:val="24"/>
          <w:lang w:val="en-GB"/>
        </w:rPr>
        <w:t xml:space="preserve">d other patients which the </w:t>
      </w:r>
      <w:r w:rsidR="00B50F23">
        <w:rPr>
          <w:rFonts w:ascii="Times New Roman" w:hAnsi="Times New Roman"/>
          <w:sz w:val="24"/>
          <w:szCs w:val="24"/>
          <w:lang w:val="en-GB"/>
        </w:rPr>
        <w:t xml:space="preserve">Executive Committee </w:t>
      </w:r>
      <w:r w:rsidR="00A038F7" w:rsidRPr="00A038F7">
        <w:rPr>
          <w:rFonts w:ascii="Times New Roman" w:hAnsi="Times New Roman"/>
          <w:sz w:val="24"/>
          <w:szCs w:val="24"/>
          <w:lang w:val="en-GB"/>
        </w:rPr>
        <w:t xml:space="preserve"> </w:t>
      </w:r>
      <w:r w:rsidR="00A038F7">
        <w:rPr>
          <w:rFonts w:ascii="Times New Roman" w:hAnsi="Times New Roman"/>
          <w:sz w:val="24"/>
          <w:szCs w:val="24"/>
          <w:lang w:val="en-GB"/>
        </w:rPr>
        <w:t xml:space="preserve">or Sponsor </w:t>
      </w:r>
      <w:r w:rsidR="006757A1">
        <w:rPr>
          <w:rFonts w:ascii="Times New Roman" w:hAnsi="Times New Roman"/>
          <w:sz w:val="24"/>
          <w:szCs w:val="24"/>
          <w:lang w:val="en-GB"/>
        </w:rPr>
        <w:t xml:space="preserve">comes across with during </w:t>
      </w:r>
      <w:r w:rsidR="00C53DEC">
        <w:rPr>
          <w:rFonts w:ascii="Times New Roman" w:hAnsi="Times New Roman"/>
          <w:sz w:val="24"/>
          <w:szCs w:val="24"/>
          <w:lang w:val="en-GB"/>
        </w:rPr>
        <w:t xml:space="preserve">such </w:t>
      </w:r>
      <w:r w:rsidR="00A038F7">
        <w:rPr>
          <w:rFonts w:ascii="Times New Roman" w:hAnsi="Times New Roman"/>
          <w:sz w:val="24"/>
          <w:szCs w:val="24"/>
          <w:lang w:val="en-GB"/>
        </w:rPr>
        <w:t>inspecti</w:t>
      </w:r>
      <w:r w:rsidR="00C53DEC">
        <w:rPr>
          <w:rFonts w:ascii="Times New Roman" w:hAnsi="Times New Roman"/>
          <w:sz w:val="24"/>
          <w:szCs w:val="24"/>
          <w:lang w:val="en-GB"/>
        </w:rPr>
        <w:t>o</w:t>
      </w:r>
      <w:r w:rsidR="00A038F7">
        <w:rPr>
          <w:rFonts w:ascii="Times New Roman" w:hAnsi="Times New Roman"/>
          <w:sz w:val="24"/>
          <w:szCs w:val="24"/>
          <w:lang w:val="en-GB"/>
        </w:rPr>
        <w:t>n</w:t>
      </w:r>
      <w:r w:rsidR="001B2391">
        <w:rPr>
          <w:rFonts w:ascii="Times New Roman" w:hAnsi="Times New Roman"/>
          <w:sz w:val="24"/>
          <w:szCs w:val="24"/>
          <w:lang w:val="en-GB"/>
        </w:rPr>
        <w:t xml:space="preserve"> and will let the </w:t>
      </w:r>
      <w:r w:rsidR="00B50F23">
        <w:rPr>
          <w:rFonts w:ascii="Times New Roman" w:hAnsi="Times New Roman"/>
          <w:sz w:val="24"/>
          <w:szCs w:val="24"/>
          <w:lang w:val="en-GB"/>
        </w:rPr>
        <w:t xml:space="preserve">Executive Committee </w:t>
      </w:r>
      <w:r w:rsidR="001B2391">
        <w:rPr>
          <w:rFonts w:ascii="Times New Roman" w:hAnsi="Times New Roman"/>
          <w:sz w:val="24"/>
          <w:szCs w:val="24"/>
          <w:lang w:val="en-GB"/>
        </w:rPr>
        <w:t xml:space="preserve"> sign a confidentiality declaration prior to </w:t>
      </w:r>
      <w:r w:rsidR="00C53DEC">
        <w:rPr>
          <w:rFonts w:ascii="Times New Roman" w:hAnsi="Times New Roman"/>
          <w:sz w:val="24"/>
          <w:szCs w:val="24"/>
          <w:lang w:val="en-GB"/>
        </w:rPr>
        <w:t>such inspection</w:t>
      </w:r>
      <w:r w:rsidR="00A038F7" w:rsidRPr="00A038F7">
        <w:rPr>
          <w:rFonts w:ascii="Times New Roman" w:hAnsi="Times New Roman"/>
          <w:sz w:val="24"/>
          <w:szCs w:val="24"/>
          <w:lang w:val="en-GB"/>
        </w:rPr>
        <w:t>.</w:t>
      </w:r>
      <w:r w:rsidR="00B47B99">
        <w:rPr>
          <w:rFonts w:ascii="Times New Roman" w:hAnsi="Times New Roman"/>
          <w:sz w:val="24"/>
          <w:szCs w:val="24"/>
          <w:lang w:val="en-GB"/>
        </w:rPr>
        <w:t xml:space="preserve"> </w:t>
      </w:r>
    </w:p>
    <w:p w14:paraId="03153189" w14:textId="77777777" w:rsidR="000F7157" w:rsidRPr="00C65894" w:rsidRDefault="000F7157" w:rsidP="007D06FA">
      <w:pPr>
        <w:numPr>
          <w:ilvl w:val="1"/>
          <w:numId w:val="2"/>
        </w:numPr>
        <w:tabs>
          <w:tab w:val="clear" w:pos="284"/>
          <w:tab w:val="clear" w:pos="1701"/>
        </w:tabs>
        <w:jc w:val="both"/>
        <w:rPr>
          <w:rFonts w:ascii="Times New Roman" w:hAnsi="Times New Roman"/>
          <w:sz w:val="24"/>
          <w:szCs w:val="24"/>
          <w:lang w:val="en-GB"/>
        </w:rPr>
      </w:pPr>
      <w:r w:rsidRPr="00C65894">
        <w:rPr>
          <w:rFonts w:ascii="Times New Roman" w:hAnsi="Times New Roman"/>
          <w:sz w:val="24"/>
          <w:szCs w:val="24"/>
          <w:lang w:val="en-GB"/>
        </w:rPr>
        <w:t xml:space="preserve">The </w:t>
      </w:r>
      <w:r w:rsidR="004C5204" w:rsidRPr="00C65894">
        <w:rPr>
          <w:rFonts w:ascii="Times New Roman" w:hAnsi="Times New Roman"/>
          <w:sz w:val="24"/>
          <w:szCs w:val="24"/>
          <w:lang w:val="en-GB"/>
        </w:rPr>
        <w:t xml:space="preserve">Site </w:t>
      </w:r>
      <w:r w:rsidR="001D766E" w:rsidRPr="00C65894">
        <w:rPr>
          <w:rFonts w:ascii="Times New Roman" w:hAnsi="Times New Roman"/>
          <w:sz w:val="24"/>
          <w:szCs w:val="24"/>
          <w:lang w:val="en-GB"/>
        </w:rPr>
        <w:t>Investigator</w:t>
      </w:r>
      <w:r w:rsidRPr="00C65894">
        <w:rPr>
          <w:rFonts w:ascii="Times New Roman" w:hAnsi="Times New Roman"/>
          <w:sz w:val="24"/>
          <w:szCs w:val="24"/>
          <w:lang w:val="en-GB"/>
        </w:rPr>
        <w:t xml:space="preserve"> or the </w:t>
      </w:r>
      <w:r w:rsidR="009021F9" w:rsidRPr="00C65894">
        <w:rPr>
          <w:rFonts w:ascii="Times New Roman" w:hAnsi="Times New Roman"/>
          <w:sz w:val="24"/>
          <w:szCs w:val="24"/>
          <w:lang w:val="en-GB"/>
        </w:rPr>
        <w:t>Study Site</w:t>
      </w:r>
      <w:r w:rsidRPr="00C65894">
        <w:rPr>
          <w:rFonts w:ascii="Times New Roman" w:hAnsi="Times New Roman"/>
          <w:sz w:val="24"/>
          <w:szCs w:val="24"/>
          <w:lang w:val="en-GB"/>
        </w:rPr>
        <w:t xml:space="preserve"> shall promptly inform the Sponsor of any intended or actual inspection, written enquiry and/or visit to the </w:t>
      </w:r>
      <w:r w:rsidR="002F66E6" w:rsidRPr="00C65894">
        <w:rPr>
          <w:rFonts w:ascii="Times New Roman" w:hAnsi="Times New Roman"/>
          <w:sz w:val="24"/>
          <w:szCs w:val="24"/>
          <w:lang w:val="en-GB"/>
        </w:rPr>
        <w:t>Study</w:t>
      </w:r>
      <w:r w:rsidRPr="00C65894">
        <w:rPr>
          <w:rFonts w:ascii="Times New Roman" w:hAnsi="Times New Roman"/>
          <w:sz w:val="24"/>
          <w:szCs w:val="24"/>
          <w:lang w:val="en-GB"/>
        </w:rPr>
        <w:t xml:space="preserve"> Site by any regulatory authority in connection with the </w:t>
      </w:r>
      <w:r w:rsidR="00282342">
        <w:rPr>
          <w:rFonts w:ascii="Times New Roman" w:hAnsi="Times New Roman"/>
          <w:sz w:val="24"/>
          <w:szCs w:val="24"/>
          <w:lang w:val="en-GB"/>
        </w:rPr>
        <w:t>Non-interventional</w:t>
      </w:r>
      <w:r w:rsidR="00282342" w:rsidRPr="00C65894">
        <w:rPr>
          <w:rFonts w:ascii="Times New Roman" w:hAnsi="Times New Roman"/>
          <w:sz w:val="24"/>
          <w:szCs w:val="24"/>
          <w:lang w:val="en-GB"/>
        </w:rPr>
        <w:t xml:space="preserve"> </w:t>
      </w:r>
      <w:r w:rsidR="002F66E6" w:rsidRPr="00C65894">
        <w:rPr>
          <w:rFonts w:ascii="Times New Roman" w:hAnsi="Times New Roman"/>
          <w:sz w:val="24"/>
          <w:szCs w:val="24"/>
          <w:lang w:val="en-GB"/>
        </w:rPr>
        <w:t>Study</w:t>
      </w:r>
      <w:r w:rsidRPr="00C65894">
        <w:rPr>
          <w:rFonts w:ascii="Times New Roman" w:hAnsi="Times New Roman"/>
          <w:sz w:val="24"/>
          <w:szCs w:val="24"/>
          <w:lang w:val="en-GB"/>
        </w:rPr>
        <w:t xml:space="preserve"> and forward to the Sponsor copies of any correspondence from any such regulatory authority relating to the </w:t>
      </w:r>
      <w:r w:rsidR="00282342">
        <w:rPr>
          <w:rFonts w:ascii="Times New Roman" w:hAnsi="Times New Roman"/>
          <w:sz w:val="24"/>
          <w:szCs w:val="24"/>
          <w:lang w:val="en-GB"/>
        </w:rPr>
        <w:t>Non-interventional</w:t>
      </w:r>
      <w:r w:rsidR="00282342" w:rsidRPr="00C65894">
        <w:rPr>
          <w:rFonts w:ascii="Times New Roman" w:hAnsi="Times New Roman"/>
          <w:sz w:val="24"/>
          <w:szCs w:val="24"/>
          <w:lang w:val="en-GB"/>
        </w:rPr>
        <w:t xml:space="preserve"> </w:t>
      </w:r>
      <w:r w:rsidR="002F66E6" w:rsidRPr="00C65894">
        <w:rPr>
          <w:rFonts w:ascii="Times New Roman" w:hAnsi="Times New Roman"/>
          <w:sz w:val="24"/>
          <w:szCs w:val="24"/>
          <w:lang w:val="en-GB"/>
        </w:rPr>
        <w:t>Study</w:t>
      </w:r>
      <w:r w:rsidRPr="00C65894">
        <w:rPr>
          <w:rFonts w:ascii="Times New Roman" w:hAnsi="Times New Roman"/>
          <w:sz w:val="24"/>
          <w:szCs w:val="24"/>
          <w:lang w:val="en-GB"/>
        </w:rPr>
        <w:t>. The Site Parties shall allow Sponsor</w:t>
      </w:r>
      <w:r w:rsidR="00C12382" w:rsidRPr="00C65894">
        <w:rPr>
          <w:rFonts w:ascii="Times New Roman" w:hAnsi="Times New Roman"/>
          <w:sz w:val="24"/>
          <w:szCs w:val="24"/>
          <w:lang w:val="en-GB"/>
        </w:rPr>
        <w:t>’s</w:t>
      </w:r>
      <w:r w:rsidRPr="00C65894">
        <w:rPr>
          <w:rFonts w:ascii="Times New Roman" w:hAnsi="Times New Roman"/>
          <w:sz w:val="24"/>
          <w:szCs w:val="24"/>
          <w:lang w:val="en-GB"/>
        </w:rPr>
        <w:t xml:space="preserve"> representatives to be present during any such visit.</w:t>
      </w:r>
    </w:p>
    <w:p w14:paraId="5F1A149B" w14:textId="77777777" w:rsidR="000F7157" w:rsidRDefault="000F7157" w:rsidP="007D06FA">
      <w:pPr>
        <w:numPr>
          <w:ilvl w:val="1"/>
          <w:numId w:val="2"/>
        </w:numPr>
        <w:tabs>
          <w:tab w:val="clear" w:pos="284"/>
          <w:tab w:val="clear" w:pos="1701"/>
        </w:tabs>
        <w:jc w:val="both"/>
        <w:rPr>
          <w:rFonts w:ascii="Times New Roman" w:hAnsi="Times New Roman"/>
          <w:sz w:val="24"/>
          <w:szCs w:val="24"/>
          <w:lang w:val="en-GB"/>
        </w:rPr>
      </w:pPr>
      <w:r>
        <w:rPr>
          <w:rFonts w:ascii="Times New Roman" w:hAnsi="Times New Roman"/>
          <w:sz w:val="24"/>
          <w:szCs w:val="24"/>
          <w:lang w:val="en-GB"/>
        </w:rPr>
        <w:t>The</w:t>
      </w:r>
      <w:r w:rsidR="004C5204">
        <w:rPr>
          <w:rFonts w:ascii="Times New Roman" w:hAnsi="Times New Roman"/>
          <w:sz w:val="24"/>
          <w:szCs w:val="24"/>
          <w:lang w:val="en-GB"/>
        </w:rPr>
        <w:t xml:space="preserve"> Site</w:t>
      </w:r>
      <w:r>
        <w:rPr>
          <w:rFonts w:ascii="Times New Roman" w:hAnsi="Times New Roman"/>
          <w:sz w:val="24"/>
          <w:szCs w:val="24"/>
          <w:lang w:val="en-GB"/>
        </w:rPr>
        <w:t xml:space="preserve"> </w:t>
      </w:r>
      <w:r w:rsidR="001D766E">
        <w:rPr>
          <w:rFonts w:ascii="Times New Roman" w:hAnsi="Times New Roman"/>
          <w:sz w:val="24"/>
          <w:szCs w:val="24"/>
          <w:lang w:val="en-GB"/>
        </w:rPr>
        <w:t>Investigator</w:t>
      </w:r>
      <w:r>
        <w:rPr>
          <w:rFonts w:ascii="Times New Roman" w:hAnsi="Times New Roman"/>
          <w:sz w:val="24"/>
          <w:szCs w:val="24"/>
          <w:lang w:val="en-GB"/>
        </w:rPr>
        <w:t xml:space="preserve"> shall take appropriate measures </w:t>
      </w:r>
      <w:r w:rsidR="00425E61">
        <w:rPr>
          <w:rFonts w:ascii="Times New Roman" w:hAnsi="Times New Roman"/>
          <w:sz w:val="24"/>
          <w:szCs w:val="24"/>
          <w:lang w:val="en-GB"/>
        </w:rPr>
        <w:t xml:space="preserve">and/or </w:t>
      </w:r>
      <w:r>
        <w:rPr>
          <w:rFonts w:ascii="Times New Roman" w:hAnsi="Times New Roman"/>
          <w:sz w:val="24"/>
          <w:szCs w:val="24"/>
          <w:lang w:val="en-GB" w:eastAsia="en-US"/>
        </w:rPr>
        <w:t>corrective actions</w:t>
      </w:r>
      <w:r>
        <w:rPr>
          <w:rFonts w:ascii="Times New Roman" w:hAnsi="Times New Roman"/>
          <w:i/>
          <w:iCs/>
          <w:sz w:val="24"/>
          <w:szCs w:val="24"/>
          <w:lang w:val="en-GB" w:eastAsia="en-US"/>
        </w:rPr>
        <w:t xml:space="preserve"> </w:t>
      </w:r>
      <w:r>
        <w:rPr>
          <w:rFonts w:ascii="Times New Roman" w:hAnsi="Times New Roman"/>
          <w:sz w:val="24"/>
          <w:szCs w:val="24"/>
          <w:lang w:val="en-GB" w:eastAsia="en-US"/>
        </w:rPr>
        <w:t xml:space="preserve">without delay as </w:t>
      </w:r>
      <w:r>
        <w:rPr>
          <w:rFonts w:ascii="Times New Roman" w:hAnsi="Times New Roman"/>
          <w:sz w:val="24"/>
          <w:szCs w:val="24"/>
          <w:lang w:val="en-GB"/>
        </w:rPr>
        <w:t xml:space="preserve">the Sponsor may reasonably require in order to solve all problems found and reported by the </w:t>
      </w:r>
      <w:r w:rsidR="00B50F23">
        <w:rPr>
          <w:rFonts w:ascii="Times New Roman" w:hAnsi="Times New Roman"/>
          <w:sz w:val="24"/>
          <w:szCs w:val="24"/>
          <w:lang w:val="en-GB"/>
        </w:rPr>
        <w:t xml:space="preserve">Executive Committee </w:t>
      </w:r>
      <w:r>
        <w:rPr>
          <w:rFonts w:ascii="Times New Roman" w:hAnsi="Times New Roman"/>
          <w:sz w:val="24"/>
          <w:szCs w:val="24"/>
          <w:lang w:val="en-GB"/>
        </w:rPr>
        <w:t xml:space="preserve">s </w:t>
      </w:r>
      <w:r>
        <w:rPr>
          <w:rFonts w:ascii="Times New Roman" w:hAnsi="Times New Roman"/>
          <w:sz w:val="24"/>
          <w:szCs w:val="24"/>
          <w:lang w:val="en-GB" w:eastAsia="en-US"/>
        </w:rPr>
        <w:t xml:space="preserve">or </w:t>
      </w:r>
      <w:r w:rsidR="001217BF">
        <w:rPr>
          <w:rFonts w:ascii="Times New Roman" w:hAnsi="Times New Roman"/>
          <w:sz w:val="24"/>
          <w:szCs w:val="24"/>
          <w:lang w:val="en-GB" w:eastAsia="en-US"/>
        </w:rPr>
        <w:t>officers from regulatory authorities</w:t>
      </w:r>
      <w:r w:rsidR="00C65894" w:rsidRPr="00C65894">
        <w:rPr>
          <w:rFonts w:ascii="Times New Roman" w:hAnsi="Times New Roman"/>
          <w:sz w:val="24"/>
          <w:szCs w:val="24"/>
          <w:lang w:val="en-GB" w:eastAsia="en-US"/>
        </w:rPr>
        <w:t xml:space="preserve"> </w:t>
      </w:r>
      <w:r w:rsidR="00C65894">
        <w:rPr>
          <w:rFonts w:ascii="Times New Roman" w:hAnsi="Times New Roman"/>
          <w:sz w:val="24"/>
          <w:szCs w:val="24"/>
          <w:lang w:val="en-GB" w:eastAsia="en-US"/>
        </w:rPr>
        <w:t>or during an inspection under clause 6.</w:t>
      </w:r>
      <w:r w:rsidR="0061037B">
        <w:rPr>
          <w:rFonts w:ascii="Times New Roman" w:hAnsi="Times New Roman"/>
          <w:sz w:val="24"/>
          <w:szCs w:val="24"/>
          <w:lang w:val="en-GB" w:eastAsia="en-US"/>
        </w:rPr>
        <w:t>2</w:t>
      </w:r>
      <w:r>
        <w:rPr>
          <w:rFonts w:ascii="Times New Roman" w:hAnsi="Times New Roman"/>
          <w:sz w:val="24"/>
          <w:szCs w:val="24"/>
          <w:lang w:val="en-GB"/>
        </w:rPr>
        <w:t>.</w:t>
      </w:r>
    </w:p>
    <w:p w14:paraId="0695753A" w14:textId="77777777" w:rsidR="000F7157" w:rsidRDefault="000F7157">
      <w:pPr>
        <w:tabs>
          <w:tab w:val="clear" w:pos="284"/>
          <w:tab w:val="clear" w:pos="1701"/>
        </w:tabs>
        <w:jc w:val="both"/>
        <w:rPr>
          <w:rFonts w:ascii="Times New Roman" w:hAnsi="Times New Roman"/>
          <w:b/>
          <w:sz w:val="24"/>
          <w:szCs w:val="24"/>
          <w:u w:val="single"/>
          <w:lang w:val="en-GB"/>
        </w:rPr>
      </w:pPr>
    </w:p>
    <w:p w14:paraId="2EBEE04D" w14:textId="77777777" w:rsidR="000F7157" w:rsidRDefault="000F7157" w:rsidP="007D06FA">
      <w:pPr>
        <w:numPr>
          <w:ilvl w:val="0"/>
          <w:numId w:val="2"/>
        </w:numPr>
        <w:tabs>
          <w:tab w:val="clear" w:pos="284"/>
          <w:tab w:val="clear" w:pos="1701"/>
        </w:tabs>
        <w:jc w:val="both"/>
        <w:rPr>
          <w:rFonts w:ascii="Times New Roman" w:hAnsi="Times New Roman"/>
          <w:b/>
          <w:sz w:val="24"/>
          <w:szCs w:val="24"/>
          <w:u w:val="single"/>
          <w:lang w:val="en-GB"/>
        </w:rPr>
      </w:pPr>
      <w:bookmarkStart w:id="8" w:name="_Ref197936908"/>
      <w:r>
        <w:rPr>
          <w:rFonts w:ascii="Times New Roman" w:hAnsi="Times New Roman"/>
          <w:b/>
          <w:sz w:val="24"/>
          <w:szCs w:val="24"/>
          <w:u w:val="single"/>
          <w:lang w:val="en-GB"/>
        </w:rPr>
        <w:t>CONFIDENTIALITY</w:t>
      </w:r>
      <w:bookmarkEnd w:id="8"/>
      <w:r w:rsidR="009D3517">
        <w:rPr>
          <w:rFonts w:ascii="Times New Roman" w:hAnsi="Times New Roman"/>
          <w:b/>
          <w:sz w:val="24"/>
          <w:szCs w:val="24"/>
          <w:u w:val="single"/>
          <w:lang w:val="en-GB"/>
        </w:rPr>
        <w:t xml:space="preserve"> AND DATA PROTECTION</w:t>
      </w:r>
    </w:p>
    <w:p w14:paraId="6BAFC695" w14:textId="77777777" w:rsidR="000F7157" w:rsidRDefault="000F7157">
      <w:pPr>
        <w:tabs>
          <w:tab w:val="clear" w:pos="284"/>
          <w:tab w:val="clear" w:pos="1701"/>
        </w:tabs>
        <w:ind w:left="284"/>
        <w:jc w:val="both"/>
        <w:rPr>
          <w:rFonts w:ascii="Times New Roman" w:hAnsi="Times New Roman"/>
          <w:i/>
          <w:sz w:val="24"/>
          <w:szCs w:val="24"/>
          <w:lang w:val="en-GB"/>
        </w:rPr>
      </w:pPr>
      <w:r>
        <w:rPr>
          <w:rFonts w:ascii="Times New Roman" w:hAnsi="Times New Roman"/>
          <w:i/>
          <w:sz w:val="24"/>
          <w:szCs w:val="24"/>
          <w:lang w:val="en-GB"/>
        </w:rPr>
        <w:t>Medical Confidentiality</w:t>
      </w:r>
      <w:r w:rsidR="009D3517">
        <w:rPr>
          <w:rFonts w:ascii="Times New Roman" w:hAnsi="Times New Roman"/>
          <w:i/>
          <w:sz w:val="24"/>
          <w:szCs w:val="24"/>
          <w:lang w:val="en-GB"/>
        </w:rPr>
        <w:t>, data protection and data controlling</w:t>
      </w:r>
      <w:r>
        <w:rPr>
          <w:rFonts w:ascii="Times New Roman" w:hAnsi="Times New Roman"/>
          <w:i/>
          <w:sz w:val="24"/>
          <w:szCs w:val="24"/>
          <w:lang w:val="en-GB"/>
        </w:rPr>
        <w:t xml:space="preserve"> </w:t>
      </w:r>
    </w:p>
    <w:p w14:paraId="51622F73" w14:textId="77777777" w:rsidR="009D3517" w:rsidRPr="000E0FDB" w:rsidRDefault="009D3517" w:rsidP="009D3517">
      <w:pPr>
        <w:numPr>
          <w:ilvl w:val="1"/>
          <w:numId w:val="2"/>
        </w:numPr>
        <w:tabs>
          <w:tab w:val="clear" w:pos="284"/>
          <w:tab w:val="clear" w:pos="1701"/>
        </w:tabs>
        <w:jc w:val="both"/>
        <w:rPr>
          <w:rFonts w:asciiTheme="majorBidi" w:hAnsiTheme="majorBidi" w:cstheme="majorBidi"/>
          <w:sz w:val="24"/>
          <w:szCs w:val="24"/>
          <w:lang w:val="en-GB"/>
        </w:rPr>
      </w:pPr>
      <w:r>
        <w:rPr>
          <w:rFonts w:asciiTheme="majorBidi" w:hAnsiTheme="majorBidi" w:cstheme="majorBidi"/>
          <w:sz w:val="24"/>
          <w:szCs w:val="24"/>
          <w:lang w:val="en-GB"/>
        </w:rPr>
        <w:t>T</w:t>
      </w:r>
      <w:r w:rsidRPr="000E0FDB">
        <w:rPr>
          <w:rFonts w:asciiTheme="majorBidi" w:hAnsiTheme="majorBidi" w:cstheme="majorBidi"/>
          <w:sz w:val="24"/>
          <w:szCs w:val="24"/>
          <w:lang w:val="en-GB"/>
        </w:rPr>
        <w:t xml:space="preserve">he Study Site and Sponsor are considered joint controllers for the processing of </w:t>
      </w:r>
      <w:r>
        <w:rPr>
          <w:rFonts w:asciiTheme="majorBidi" w:hAnsiTheme="majorBidi" w:cstheme="majorBidi"/>
          <w:sz w:val="24"/>
          <w:szCs w:val="24"/>
          <w:lang w:val="en-GB"/>
        </w:rPr>
        <w:t xml:space="preserve">the </w:t>
      </w:r>
      <w:r w:rsidR="00F12004">
        <w:rPr>
          <w:rFonts w:asciiTheme="majorBidi" w:hAnsiTheme="majorBidi" w:cstheme="majorBidi"/>
          <w:sz w:val="24"/>
          <w:szCs w:val="24"/>
          <w:lang w:val="en-GB"/>
        </w:rPr>
        <w:t xml:space="preserve">Clinical </w:t>
      </w:r>
      <w:r>
        <w:rPr>
          <w:rFonts w:asciiTheme="majorBidi" w:hAnsiTheme="majorBidi" w:cstheme="majorBidi"/>
          <w:sz w:val="24"/>
          <w:szCs w:val="24"/>
          <w:lang w:val="en-GB"/>
        </w:rPr>
        <w:t>D</w:t>
      </w:r>
      <w:r w:rsidRPr="000E0FDB">
        <w:rPr>
          <w:rFonts w:asciiTheme="majorBidi" w:hAnsiTheme="majorBidi" w:cstheme="majorBidi"/>
          <w:sz w:val="24"/>
          <w:szCs w:val="24"/>
          <w:lang w:val="en-GB"/>
        </w:rPr>
        <w:t xml:space="preserve">ata and will both handle all </w:t>
      </w:r>
      <w:r w:rsidR="00F12004">
        <w:rPr>
          <w:rFonts w:asciiTheme="majorBidi" w:hAnsiTheme="majorBidi" w:cstheme="majorBidi"/>
          <w:sz w:val="24"/>
          <w:szCs w:val="24"/>
          <w:lang w:val="en-GB"/>
        </w:rPr>
        <w:t xml:space="preserve">Clinical </w:t>
      </w:r>
      <w:r>
        <w:rPr>
          <w:rFonts w:asciiTheme="majorBidi" w:hAnsiTheme="majorBidi" w:cstheme="majorBidi"/>
          <w:sz w:val="24"/>
          <w:szCs w:val="24"/>
          <w:lang w:val="en-GB"/>
        </w:rPr>
        <w:t>D</w:t>
      </w:r>
      <w:r w:rsidRPr="000E0FDB">
        <w:rPr>
          <w:rFonts w:asciiTheme="majorBidi" w:hAnsiTheme="majorBidi" w:cstheme="majorBidi"/>
          <w:sz w:val="24"/>
          <w:szCs w:val="24"/>
          <w:lang w:val="en-GB"/>
        </w:rPr>
        <w:t xml:space="preserve">ata in accordance with </w:t>
      </w:r>
      <w:r>
        <w:rPr>
          <w:rFonts w:asciiTheme="majorBidi" w:hAnsiTheme="majorBidi" w:cstheme="majorBidi"/>
          <w:sz w:val="24"/>
          <w:szCs w:val="24"/>
          <w:lang w:val="en-GB"/>
        </w:rPr>
        <w:t xml:space="preserve">the </w:t>
      </w:r>
      <w:r w:rsidRPr="000E0FDB">
        <w:rPr>
          <w:rFonts w:asciiTheme="majorBidi" w:hAnsiTheme="majorBidi" w:cstheme="majorBidi"/>
          <w:sz w:val="24"/>
          <w:szCs w:val="24"/>
          <w:lang w:val="en-GB"/>
        </w:rPr>
        <w:t xml:space="preserve">GDPR and any other </w:t>
      </w:r>
      <w:r>
        <w:rPr>
          <w:rFonts w:asciiTheme="majorBidi" w:hAnsiTheme="majorBidi" w:cstheme="majorBidi"/>
          <w:sz w:val="24"/>
          <w:szCs w:val="24"/>
          <w:lang w:val="en-GB"/>
        </w:rPr>
        <w:t xml:space="preserve">to the performance of the Non-interventional Study </w:t>
      </w:r>
      <w:r w:rsidRPr="000E0FDB">
        <w:rPr>
          <w:rFonts w:asciiTheme="majorBidi" w:hAnsiTheme="majorBidi" w:cstheme="majorBidi"/>
          <w:sz w:val="24"/>
          <w:szCs w:val="24"/>
          <w:lang w:val="en-GB"/>
        </w:rPr>
        <w:t xml:space="preserve">applicable </w:t>
      </w:r>
      <w:r>
        <w:rPr>
          <w:rFonts w:asciiTheme="majorBidi" w:hAnsiTheme="majorBidi" w:cstheme="majorBidi"/>
          <w:sz w:val="24"/>
          <w:szCs w:val="24"/>
          <w:lang w:val="en-GB"/>
        </w:rPr>
        <w:t>laws or regulations covering the protection of Personal D</w:t>
      </w:r>
      <w:r w:rsidRPr="000E0FDB">
        <w:rPr>
          <w:rFonts w:asciiTheme="majorBidi" w:hAnsiTheme="majorBidi" w:cstheme="majorBidi"/>
          <w:sz w:val="24"/>
          <w:szCs w:val="24"/>
          <w:lang w:val="en-GB"/>
        </w:rPr>
        <w:t>ata (</w:t>
      </w:r>
      <w:r>
        <w:rPr>
          <w:rFonts w:asciiTheme="majorBidi" w:hAnsiTheme="majorBidi" w:cstheme="majorBidi"/>
          <w:sz w:val="24"/>
          <w:szCs w:val="24"/>
          <w:lang w:val="en-GB"/>
        </w:rPr>
        <w:t xml:space="preserve">collectively </w:t>
      </w:r>
      <w:r w:rsidRPr="000E0FDB">
        <w:rPr>
          <w:rFonts w:asciiTheme="majorBidi" w:hAnsiTheme="majorBidi" w:cstheme="majorBidi"/>
          <w:sz w:val="24"/>
          <w:szCs w:val="24"/>
          <w:lang w:val="en-GB"/>
        </w:rPr>
        <w:t>“</w:t>
      </w:r>
      <w:r w:rsidRPr="000E0FDB">
        <w:rPr>
          <w:rFonts w:asciiTheme="majorBidi" w:hAnsiTheme="majorBidi" w:cstheme="majorBidi"/>
          <w:b/>
          <w:bCs/>
          <w:sz w:val="24"/>
          <w:szCs w:val="24"/>
          <w:lang w:val="en-GB"/>
        </w:rPr>
        <w:t>Data Protection Law</w:t>
      </w:r>
      <w:r w:rsidRPr="000E0FDB">
        <w:rPr>
          <w:rFonts w:asciiTheme="majorBidi" w:hAnsiTheme="majorBidi" w:cstheme="majorBidi"/>
          <w:sz w:val="24"/>
          <w:szCs w:val="24"/>
          <w:lang w:val="en-GB"/>
        </w:rPr>
        <w:t>”). Parties, as joint controllers, will fully cooperate</w:t>
      </w:r>
      <w:r>
        <w:rPr>
          <w:rFonts w:asciiTheme="majorBidi" w:hAnsiTheme="majorBidi" w:cstheme="majorBidi"/>
          <w:sz w:val="24"/>
          <w:szCs w:val="24"/>
          <w:lang w:val="en-GB"/>
        </w:rPr>
        <w:t xml:space="preserve"> with each other as joint controllers and shall take the necessary measures in order to comply with the Data Protection Law</w:t>
      </w:r>
      <w:r w:rsidRPr="000E0FDB">
        <w:rPr>
          <w:rFonts w:asciiTheme="majorBidi" w:hAnsiTheme="majorBidi" w:cstheme="majorBidi"/>
          <w:sz w:val="24"/>
          <w:szCs w:val="24"/>
          <w:lang w:val="en-GB"/>
        </w:rPr>
        <w:t xml:space="preserve">, </w:t>
      </w:r>
      <w:r>
        <w:rPr>
          <w:rFonts w:asciiTheme="majorBidi" w:hAnsiTheme="majorBidi" w:cstheme="majorBidi"/>
          <w:sz w:val="24"/>
          <w:szCs w:val="24"/>
          <w:lang w:val="en-GB"/>
        </w:rPr>
        <w:t>su</w:t>
      </w:r>
      <w:r w:rsidRPr="000E0FDB">
        <w:rPr>
          <w:rFonts w:asciiTheme="majorBidi" w:hAnsiTheme="majorBidi" w:cstheme="majorBidi"/>
          <w:sz w:val="24"/>
          <w:szCs w:val="24"/>
          <w:lang w:val="en-GB"/>
        </w:rPr>
        <w:t xml:space="preserve">ch cooperation shall duly reflect the respective roles and relationships of the joint controllers vis-à-vis the </w:t>
      </w:r>
      <w:r>
        <w:rPr>
          <w:rFonts w:asciiTheme="majorBidi" w:hAnsiTheme="majorBidi" w:cstheme="majorBidi"/>
          <w:sz w:val="24"/>
          <w:szCs w:val="24"/>
          <w:lang w:val="en-GB"/>
        </w:rPr>
        <w:t>Non-interventional</w:t>
      </w:r>
      <w:r w:rsidRPr="000E0FDB">
        <w:rPr>
          <w:rFonts w:asciiTheme="majorBidi" w:hAnsiTheme="majorBidi" w:cstheme="majorBidi"/>
          <w:sz w:val="24"/>
          <w:szCs w:val="24"/>
          <w:lang w:val="en-GB"/>
        </w:rPr>
        <w:t xml:space="preserve"> Study Subjects as data subjects, in particular as regards the exercising of the rights of these data subjects and the Parties’ respective duties to provide the information referred to in Articles 13 and 14 of the GDPR. Each joint controller shall maintain a record of processing activities under its responsibility. </w:t>
      </w:r>
    </w:p>
    <w:p w14:paraId="3EC32937" w14:textId="77777777" w:rsidR="009D3517" w:rsidRDefault="009D3517" w:rsidP="009D3517">
      <w:pPr>
        <w:numPr>
          <w:ilvl w:val="1"/>
          <w:numId w:val="2"/>
        </w:numPr>
        <w:tabs>
          <w:tab w:val="clear" w:pos="284"/>
          <w:tab w:val="clear" w:pos="1701"/>
        </w:tabs>
        <w:jc w:val="both"/>
        <w:rPr>
          <w:rFonts w:ascii="Times New Roman" w:hAnsi="Times New Roman"/>
          <w:sz w:val="24"/>
          <w:szCs w:val="24"/>
          <w:lang w:val="en-GB"/>
        </w:rPr>
      </w:pPr>
      <w:r>
        <w:rPr>
          <w:rFonts w:ascii="Times New Roman" w:hAnsi="Times New Roman"/>
          <w:sz w:val="24"/>
          <w:szCs w:val="24"/>
          <w:lang w:val="en-GB"/>
        </w:rPr>
        <w:t xml:space="preserve">Each Party shall be responsible for its own processing of </w:t>
      </w:r>
      <w:r w:rsidR="00F12004">
        <w:rPr>
          <w:rFonts w:ascii="Times New Roman" w:hAnsi="Times New Roman"/>
          <w:sz w:val="24"/>
          <w:szCs w:val="24"/>
          <w:lang w:val="en-GB"/>
        </w:rPr>
        <w:t xml:space="preserve">Clinical </w:t>
      </w:r>
      <w:r>
        <w:rPr>
          <w:rFonts w:ascii="Times New Roman" w:hAnsi="Times New Roman"/>
          <w:sz w:val="24"/>
          <w:szCs w:val="24"/>
          <w:lang w:val="en-GB"/>
        </w:rPr>
        <w:t>Data in accordance with all Data Protection Law and with the ICFs obtained from Non-interventional Study Subjects and to the extent applicable, Personal Data consents obtained from the Site Investigator and Research Staff.</w:t>
      </w:r>
    </w:p>
    <w:p w14:paraId="60110609" w14:textId="77777777" w:rsidR="009D3517" w:rsidRPr="001B5F3E" w:rsidRDefault="009D3517" w:rsidP="009D3517">
      <w:pPr>
        <w:numPr>
          <w:ilvl w:val="1"/>
          <w:numId w:val="2"/>
        </w:numPr>
        <w:tabs>
          <w:tab w:val="clear" w:pos="284"/>
          <w:tab w:val="clear" w:pos="1701"/>
        </w:tabs>
        <w:jc w:val="both"/>
        <w:rPr>
          <w:rFonts w:ascii="Times New Roman" w:hAnsi="Times New Roman"/>
          <w:sz w:val="24"/>
          <w:szCs w:val="24"/>
          <w:lang w:val="en-GB"/>
        </w:rPr>
      </w:pPr>
      <w:r w:rsidRPr="00D22734">
        <w:rPr>
          <w:rFonts w:asciiTheme="majorBidi" w:hAnsiTheme="majorBidi" w:cstheme="majorBidi"/>
          <w:sz w:val="24"/>
          <w:szCs w:val="24"/>
          <w:lang w:val="en-GB"/>
        </w:rPr>
        <w:t xml:space="preserve">Both Sponsor and Study Site </w:t>
      </w:r>
      <w:r w:rsidRPr="001734BC">
        <w:rPr>
          <w:rFonts w:asciiTheme="majorBidi" w:hAnsiTheme="majorBidi" w:cstheme="majorBidi"/>
          <w:sz w:val="24"/>
          <w:szCs w:val="24"/>
          <w:lang w:val="en-GB"/>
        </w:rPr>
        <w:t>shall implement appropriate technical and organizational measures to meet the requirements of the GDPR</w:t>
      </w:r>
      <w:r>
        <w:rPr>
          <w:rFonts w:asciiTheme="majorBidi" w:hAnsiTheme="majorBidi" w:cstheme="majorBidi"/>
          <w:sz w:val="24"/>
          <w:szCs w:val="24"/>
          <w:lang w:val="en-GB"/>
        </w:rPr>
        <w:t>.</w:t>
      </w:r>
    </w:p>
    <w:p w14:paraId="0821660F" w14:textId="77777777" w:rsidR="009D3517" w:rsidRPr="000E0FDB" w:rsidRDefault="009D3517" w:rsidP="009D3517">
      <w:pPr>
        <w:numPr>
          <w:ilvl w:val="1"/>
          <w:numId w:val="2"/>
        </w:numPr>
        <w:tabs>
          <w:tab w:val="clear" w:pos="284"/>
          <w:tab w:val="clear" w:pos="1701"/>
        </w:tabs>
        <w:jc w:val="both"/>
        <w:rPr>
          <w:rFonts w:asciiTheme="majorBidi" w:hAnsiTheme="majorBidi" w:cstheme="majorBidi"/>
          <w:sz w:val="24"/>
          <w:szCs w:val="24"/>
          <w:lang w:val="en-GB"/>
        </w:rPr>
      </w:pPr>
      <w:r w:rsidRPr="00087702">
        <w:rPr>
          <w:rFonts w:asciiTheme="majorBidi" w:hAnsiTheme="majorBidi" w:cstheme="majorBidi"/>
          <w:sz w:val="24"/>
          <w:szCs w:val="24"/>
          <w:lang w:val="en-GB"/>
        </w:rPr>
        <w:t>I</w:t>
      </w:r>
      <w:r>
        <w:rPr>
          <w:rFonts w:asciiTheme="majorBidi" w:hAnsiTheme="majorBidi" w:cstheme="majorBidi"/>
          <w:sz w:val="24"/>
          <w:szCs w:val="24"/>
          <w:lang w:val="en-GB"/>
        </w:rPr>
        <w:t>f any Party becomes aware of a Personal D</w:t>
      </w:r>
      <w:r w:rsidRPr="00087702">
        <w:rPr>
          <w:rFonts w:asciiTheme="majorBidi" w:hAnsiTheme="majorBidi" w:cstheme="majorBidi"/>
          <w:sz w:val="24"/>
          <w:szCs w:val="24"/>
          <w:lang w:val="en-GB"/>
        </w:rPr>
        <w:t>ata breach</w:t>
      </w:r>
      <w:r>
        <w:rPr>
          <w:rFonts w:asciiTheme="majorBidi" w:hAnsiTheme="majorBidi" w:cstheme="majorBidi"/>
          <w:sz w:val="24"/>
          <w:szCs w:val="24"/>
          <w:lang w:val="en-GB"/>
        </w:rPr>
        <w:t xml:space="preserve"> that concerns its performance of the Non-interventional Study</w:t>
      </w:r>
      <w:r w:rsidRPr="00087702">
        <w:rPr>
          <w:rFonts w:asciiTheme="majorBidi" w:hAnsiTheme="majorBidi" w:cstheme="majorBidi"/>
          <w:sz w:val="24"/>
          <w:szCs w:val="24"/>
          <w:lang w:val="en-GB"/>
        </w:rPr>
        <w:t>, that Party shall promptly notify the other Party/-ies, and, the Party that is the controller of the relevant Persona</w:t>
      </w:r>
      <w:r>
        <w:rPr>
          <w:rFonts w:asciiTheme="majorBidi" w:hAnsiTheme="majorBidi" w:cstheme="majorBidi"/>
          <w:sz w:val="24"/>
          <w:szCs w:val="24"/>
          <w:lang w:val="en-GB"/>
        </w:rPr>
        <w:t>l Data shall also document the Personal D</w:t>
      </w:r>
      <w:r w:rsidRPr="00087702">
        <w:rPr>
          <w:rFonts w:asciiTheme="majorBidi" w:hAnsiTheme="majorBidi" w:cstheme="majorBidi"/>
          <w:sz w:val="24"/>
          <w:szCs w:val="24"/>
          <w:lang w:val="en-GB"/>
        </w:rPr>
        <w:t>ata breach and report the breach</w:t>
      </w:r>
      <w:r w:rsidRPr="000E0FDB">
        <w:rPr>
          <w:rFonts w:asciiTheme="majorBidi" w:hAnsiTheme="majorBidi" w:cstheme="majorBidi"/>
          <w:sz w:val="24"/>
          <w:szCs w:val="24"/>
          <w:lang w:val="en-GB"/>
        </w:rPr>
        <w:t xml:space="preserve"> to the applicable regulatory authorities. In such case, Parties will fully cooperate with each other in order to fulfil the (statutory) notification obligations </w:t>
      </w:r>
      <w:r>
        <w:rPr>
          <w:rFonts w:asciiTheme="majorBidi" w:hAnsiTheme="majorBidi" w:cstheme="majorBidi"/>
          <w:sz w:val="24"/>
          <w:szCs w:val="24"/>
          <w:lang w:val="en-GB"/>
        </w:rPr>
        <w:t>timely. A Personal D</w:t>
      </w:r>
      <w:r w:rsidRPr="000E0FDB">
        <w:rPr>
          <w:rFonts w:asciiTheme="majorBidi" w:hAnsiTheme="majorBidi" w:cstheme="majorBidi"/>
          <w:sz w:val="24"/>
          <w:szCs w:val="24"/>
          <w:lang w:val="en-GB"/>
        </w:rPr>
        <w:t>ata breach refers to a personal data breach as defined in article 4 paragraph 12 GDPR and further determined by articles 33 and 34 of the GDPR.</w:t>
      </w:r>
    </w:p>
    <w:p w14:paraId="0454F850" w14:textId="77777777" w:rsidR="009D3517" w:rsidRPr="000E0FDB" w:rsidRDefault="009D3517" w:rsidP="009D3517">
      <w:pPr>
        <w:pStyle w:val="ListParagraph"/>
        <w:numPr>
          <w:ilvl w:val="1"/>
          <w:numId w:val="2"/>
        </w:numPr>
        <w:rPr>
          <w:rFonts w:asciiTheme="majorBidi" w:hAnsiTheme="majorBidi" w:cstheme="majorBidi"/>
          <w:sz w:val="24"/>
          <w:szCs w:val="24"/>
          <w:lang w:val="en-GB"/>
        </w:rPr>
      </w:pPr>
      <w:r w:rsidRPr="000E0FDB">
        <w:rPr>
          <w:rFonts w:asciiTheme="majorBidi" w:hAnsiTheme="majorBidi" w:cstheme="majorBidi"/>
          <w:sz w:val="24"/>
          <w:szCs w:val="24"/>
          <w:lang w:val="en-GB"/>
        </w:rPr>
        <w:t>Each Party agrees to co-operate with any competent supervisory authority and to allow such supervisory authority to audit each Party’s compliance with the GDPR.</w:t>
      </w:r>
    </w:p>
    <w:p w14:paraId="4AC6C4A4" w14:textId="77777777" w:rsidR="009D3517" w:rsidRPr="001B5F3E" w:rsidRDefault="009D3517" w:rsidP="009D3517">
      <w:pPr>
        <w:numPr>
          <w:ilvl w:val="1"/>
          <w:numId w:val="2"/>
        </w:numPr>
        <w:tabs>
          <w:tab w:val="clear" w:pos="284"/>
          <w:tab w:val="clear" w:pos="1701"/>
        </w:tabs>
        <w:jc w:val="both"/>
        <w:rPr>
          <w:rFonts w:ascii="Times New Roman" w:hAnsi="Times New Roman"/>
          <w:sz w:val="24"/>
          <w:szCs w:val="24"/>
          <w:lang w:val="en-GB"/>
        </w:rPr>
      </w:pPr>
      <w:r w:rsidRPr="008B0778">
        <w:rPr>
          <w:rFonts w:ascii="Times New Roman" w:hAnsi="Times New Roman"/>
          <w:sz w:val="24"/>
          <w:szCs w:val="24"/>
          <w:lang w:val="en-US"/>
        </w:rPr>
        <w:t xml:space="preserve">The Parties agree to adhere to the principles of medical confidentiality in relation to </w:t>
      </w:r>
      <w:r>
        <w:rPr>
          <w:rFonts w:ascii="Times New Roman" w:hAnsi="Times New Roman"/>
          <w:sz w:val="24"/>
          <w:szCs w:val="24"/>
          <w:lang w:val="en-GB"/>
        </w:rPr>
        <w:t>Non-interventional</w:t>
      </w:r>
      <w:r w:rsidRPr="008B0778">
        <w:rPr>
          <w:rFonts w:ascii="Times New Roman" w:hAnsi="Times New Roman"/>
          <w:sz w:val="24"/>
          <w:szCs w:val="24"/>
          <w:lang w:val="en-GB"/>
        </w:rPr>
        <w:t xml:space="preserve"> Study Subjects</w:t>
      </w:r>
      <w:r w:rsidRPr="008B0778">
        <w:rPr>
          <w:rFonts w:ascii="Times New Roman" w:hAnsi="Times New Roman"/>
          <w:sz w:val="24"/>
          <w:szCs w:val="24"/>
          <w:lang w:val="en-US"/>
        </w:rPr>
        <w:t xml:space="preserve">. </w:t>
      </w:r>
    </w:p>
    <w:p w14:paraId="4672AE88" w14:textId="77777777" w:rsidR="009D3517" w:rsidRPr="001B5F3E" w:rsidRDefault="009D3517" w:rsidP="009D3517">
      <w:pPr>
        <w:numPr>
          <w:ilvl w:val="1"/>
          <w:numId w:val="2"/>
        </w:numPr>
        <w:tabs>
          <w:tab w:val="clear" w:pos="284"/>
          <w:tab w:val="clear" w:pos="1701"/>
        </w:tabs>
        <w:jc w:val="both"/>
        <w:rPr>
          <w:rFonts w:ascii="Times New Roman" w:hAnsi="Times New Roman"/>
          <w:sz w:val="24"/>
          <w:szCs w:val="24"/>
          <w:lang w:val="en-GB"/>
        </w:rPr>
      </w:pPr>
      <w:r w:rsidRPr="001B5F3E">
        <w:rPr>
          <w:rFonts w:asciiTheme="majorBidi" w:hAnsiTheme="majorBidi" w:cstheme="majorBidi"/>
          <w:sz w:val="24"/>
          <w:szCs w:val="24"/>
          <w:lang w:val="en-GB"/>
        </w:rPr>
        <w:t xml:space="preserve">Sponsor acknowledges that </w:t>
      </w:r>
      <w:r w:rsidRPr="001B5F3E">
        <w:rPr>
          <w:rFonts w:ascii="Times New Roman" w:hAnsi="Times New Roman"/>
          <w:sz w:val="24"/>
          <w:szCs w:val="24"/>
          <w:lang w:val="en-GB"/>
        </w:rPr>
        <w:t>Non-interventional</w:t>
      </w:r>
      <w:r w:rsidRPr="001B5F3E">
        <w:rPr>
          <w:rFonts w:asciiTheme="majorBidi" w:hAnsiTheme="majorBidi" w:cstheme="majorBidi"/>
          <w:sz w:val="24"/>
          <w:szCs w:val="24"/>
          <w:lang w:val="en-GB"/>
        </w:rPr>
        <w:t xml:space="preserve"> Study Subjects – and/or their legal representatives on their behalf – may withdraw, in whole or in part, their initial informed consent. Site Investigator shall promptly notify Sponsor of any such withdrawal of the informed consent of a </w:t>
      </w:r>
      <w:r w:rsidRPr="001B5F3E">
        <w:rPr>
          <w:rFonts w:ascii="Times New Roman" w:hAnsi="Times New Roman"/>
          <w:sz w:val="24"/>
          <w:szCs w:val="24"/>
          <w:lang w:val="en-GB"/>
        </w:rPr>
        <w:t>Non-interventional</w:t>
      </w:r>
      <w:r w:rsidRPr="001B5F3E">
        <w:rPr>
          <w:rFonts w:asciiTheme="majorBidi" w:hAnsiTheme="majorBidi" w:cstheme="majorBidi"/>
          <w:sz w:val="24"/>
          <w:szCs w:val="24"/>
          <w:lang w:val="en-GB"/>
        </w:rPr>
        <w:t xml:space="preserve"> Study Subject, which may affect the use of such </w:t>
      </w:r>
      <w:r w:rsidRPr="001B5F3E">
        <w:rPr>
          <w:rFonts w:ascii="Times New Roman" w:hAnsi="Times New Roman"/>
          <w:sz w:val="24"/>
          <w:szCs w:val="24"/>
          <w:lang w:val="en-GB"/>
        </w:rPr>
        <w:t>Non-interventional</w:t>
      </w:r>
      <w:r w:rsidRPr="001B5F3E">
        <w:rPr>
          <w:rFonts w:asciiTheme="majorBidi" w:hAnsiTheme="majorBidi" w:cstheme="majorBidi"/>
          <w:sz w:val="24"/>
          <w:szCs w:val="24"/>
          <w:lang w:val="en-GB"/>
        </w:rPr>
        <w:t xml:space="preserve"> Study Subject’s Personal Data under this Agreement. The Site Investigator will communicate with Sponsor on behalf of the </w:t>
      </w:r>
      <w:r w:rsidRPr="001B5F3E">
        <w:rPr>
          <w:rFonts w:ascii="Times New Roman" w:hAnsi="Times New Roman"/>
          <w:sz w:val="24"/>
          <w:szCs w:val="24"/>
          <w:lang w:val="en-GB"/>
        </w:rPr>
        <w:t>Non-interventional</w:t>
      </w:r>
      <w:r w:rsidRPr="001B5F3E">
        <w:rPr>
          <w:rFonts w:asciiTheme="majorBidi" w:hAnsiTheme="majorBidi" w:cstheme="majorBidi"/>
          <w:sz w:val="24"/>
          <w:szCs w:val="24"/>
          <w:lang w:val="en-GB"/>
        </w:rPr>
        <w:t xml:space="preserve"> Study Subject. However, the procedure followed upon such withdrawal of a </w:t>
      </w:r>
      <w:r w:rsidRPr="001B5F3E">
        <w:rPr>
          <w:rFonts w:ascii="Times New Roman" w:hAnsi="Times New Roman"/>
          <w:sz w:val="24"/>
          <w:szCs w:val="24"/>
          <w:lang w:val="en-GB"/>
        </w:rPr>
        <w:t>Non-interventional</w:t>
      </w:r>
      <w:r w:rsidRPr="001B5F3E">
        <w:rPr>
          <w:rFonts w:asciiTheme="majorBidi" w:hAnsiTheme="majorBidi" w:cstheme="majorBidi"/>
          <w:sz w:val="24"/>
          <w:szCs w:val="24"/>
          <w:lang w:val="en-GB"/>
        </w:rPr>
        <w:t xml:space="preserve"> Study Subject’s consent will be according to the instructions, to the extent laid down in the Protocol and the ICF, and in accordance with the Applicable Law. </w:t>
      </w:r>
    </w:p>
    <w:p w14:paraId="389E60E9" w14:textId="2E3016F1" w:rsidR="009D3517" w:rsidRDefault="009D3517" w:rsidP="009D3517">
      <w:pPr>
        <w:numPr>
          <w:ilvl w:val="1"/>
          <w:numId w:val="2"/>
        </w:numPr>
        <w:tabs>
          <w:tab w:val="clear" w:pos="284"/>
          <w:tab w:val="clear" w:pos="1701"/>
        </w:tabs>
        <w:jc w:val="both"/>
        <w:rPr>
          <w:rFonts w:ascii="Times New Roman" w:hAnsi="Times New Roman"/>
          <w:sz w:val="24"/>
          <w:szCs w:val="24"/>
          <w:lang w:val="en-GB"/>
        </w:rPr>
      </w:pPr>
      <w:r w:rsidRPr="00A82131">
        <w:rPr>
          <w:rFonts w:ascii="Times New Roman" w:hAnsi="Times New Roman"/>
          <w:sz w:val="24"/>
          <w:szCs w:val="24"/>
          <w:lang w:val="en-GB"/>
        </w:rPr>
        <w:t xml:space="preserve">Sponsor shall refrain from tracing and/or identifying any </w:t>
      </w:r>
      <w:r>
        <w:rPr>
          <w:rFonts w:ascii="Times New Roman" w:hAnsi="Times New Roman"/>
          <w:sz w:val="24"/>
          <w:szCs w:val="24"/>
          <w:lang w:val="en-GB"/>
        </w:rPr>
        <w:t>Non-interventional</w:t>
      </w:r>
      <w:r w:rsidRPr="00A82131">
        <w:rPr>
          <w:rFonts w:ascii="Times New Roman" w:hAnsi="Times New Roman"/>
          <w:sz w:val="24"/>
          <w:szCs w:val="24"/>
          <w:lang w:val="en-GB"/>
        </w:rPr>
        <w:t xml:space="preserve"> </w:t>
      </w:r>
      <w:r>
        <w:rPr>
          <w:rFonts w:ascii="Times New Roman" w:hAnsi="Times New Roman"/>
          <w:sz w:val="24"/>
          <w:szCs w:val="24"/>
          <w:lang w:val="en-GB"/>
        </w:rPr>
        <w:t>Study</w:t>
      </w:r>
      <w:r w:rsidRPr="00A82131">
        <w:rPr>
          <w:rFonts w:ascii="Times New Roman" w:hAnsi="Times New Roman"/>
          <w:sz w:val="24"/>
          <w:szCs w:val="24"/>
          <w:lang w:val="en-GB"/>
        </w:rPr>
        <w:t xml:space="preserve"> Subject</w:t>
      </w:r>
      <w:r>
        <w:rPr>
          <w:rFonts w:ascii="Times New Roman" w:hAnsi="Times New Roman"/>
          <w:sz w:val="24"/>
          <w:szCs w:val="24"/>
          <w:lang w:val="en-GB"/>
        </w:rPr>
        <w:t xml:space="preserve">, </w:t>
      </w:r>
      <w:r w:rsidR="00491A16">
        <w:rPr>
          <w:rFonts w:ascii="Times New Roman" w:hAnsi="Times New Roman"/>
          <w:sz w:val="24"/>
          <w:szCs w:val="24"/>
          <w:lang w:val="en-GB"/>
        </w:rPr>
        <w:t>except</w:t>
      </w:r>
      <w:r>
        <w:rPr>
          <w:rFonts w:ascii="Times New Roman" w:hAnsi="Times New Roman"/>
          <w:sz w:val="24"/>
          <w:szCs w:val="24"/>
          <w:lang w:val="en-GB"/>
        </w:rPr>
        <w:t xml:space="preserve"> where Sponsor is under a legal obligation to do so</w:t>
      </w:r>
      <w:r w:rsidRPr="00A82131">
        <w:rPr>
          <w:rFonts w:ascii="Times New Roman" w:hAnsi="Times New Roman"/>
          <w:sz w:val="24"/>
          <w:szCs w:val="24"/>
          <w:lang w:val="en-GB"/>
        </w:rPr>
        <w:t xml:space="preserve">. In the event any </w:t>
      </w:r>
      <w:r>
        <w:rPr>
          <w:rFonts w:ascii="Times New Roman" w:hAnsi="Times New Roman"/>
          <w:sz w:val="24"/>
          <w:szCs w:val="24"/>
          <w:lang w:val="en-GB"/>
        </w:rPr>
        <w:t>Non-interventional</w:t>
      </w:r>
      <w:r w:rsidRPr="00A82131">
        <w:rPr>
          <w:rFonts w:ascii="Times New Roman" w:hAnsi="Times New Roman"/>
          <w:sz w:val="24"/>
          <w:szCs w:val="24"/>
          <w:lang w:val="en-GB"/>
        </w:rPr>
        <w:t xml:space="preserve"> </w:t>
      </w:r>
      <w:r>
        <w:rPr>
          <w:rFonts w:ascii="Times New Roman" w:hAnsi="Times New Roman"/>
          <w:sz w:val="24"/>
          <w:szCs w:val="24"/>
          <w:lang w:val="en-GB"/>
        </w:rPr>
        <w:t>Study</w:t>
      </w:r>
      <w:r w:rsidRPr="00A82131">
        <w:rPr>
          <w:rFonts w:ascii="Times New Roman" w:hAnsi="Times New Roman"/>
          <w:sz w:val="24"/>
          <w:szCs w:val="24"/>
          <w:lang w:val="en-GB"/>
        </w:rPr>
        <w:t xml:space="preserve"> Subject, for </w:t>
      </w:r>
      <w:r>
        <w:rPr>
          <w:rFonts w:ascii="Times New Roman" w:hAnsi="Times New Roman"/>
          <w:sz w:val="24"/>
          <w:szCs w:val="24"/>
          <w:lang w:val="en-GB"/>
        </w:rPr>
        <w:t>any other than aforementioned</w:t>
      </w:r>
      <w:r w:rsidRPr="00A82131">
        <w:rPr>
          <w:rFonts w:ascii="Times New Roman" w:hAnsi="Times New Roman"/>
          <w:sz w:val="24"/>
          <w:szCs w:val="24"/>
          <w:lang w:val="en-GB"/>
        </w:rPr>
        <w:t xml:space="preserve"> reason, becomes identifiable to Sponsor, Sponsor agrees to preserve, at all times, the confidentiality of information pertaining to such </w:t>
      </w:r>
      <w:r>
        <w:rPr>
          <w:rFonts w:ascii="Times New Roman" w:hAnsi="Times New Roman"/>
          <w:sz w:val="24"/>
          <w:szCs w:val="24"/>
          <w:lang w:val="en-GB"/>
        </w:rPr>
        <w:t>Non-interventional</w:t>
      </w:r>
      <w:r w:rsidRPr="00A82131">
        <w:rPr>
          <w:rFonts w:ascii="Times New Roman" w:hAnsi="Times New Roman"/>
          <w:sz w:val="24"/>
          <w:szCs w:val="24"/>
          <w:lang w:val="en-GB"/>
        </w:rPr>
        <w:t xml:space="preserve"> </w:t>
      </w:r>
      <w:r>
        <w:rPr>
          <w:rFonts w:ascii="Times New Roman" w:hAnsi="Times New Roman"/>
          <w:sz w:val="24"/>
          <w:szCs w:val="24"/>
          <w:lang w:val="en-GB"/>
        </w:rPr>
        <w:t>Study</w:t>
      </w:r>
      <w:r w:rsidRPr="00A82131">
        <w:rPr>
          <w:rFonts w:ascii="Times New Roman" w:hAnsi="Times New Roman"/>
          <w:sz w:val="24"/>
          <w:szCs w:val="24"/>
          <w:lang w:val="en-GB"/>
        </w:rPr>
        <w:t xml:space="preserve"> Subjects. </w:t>
      </w:r>
    </w:p>
    <w:p w14:paraId="2EF8ABC1" w14:textId="77777777" w:rsidR="00574C89" w:rsidRPr="00F77C6A" w:rsidRDefault="00574C89">
      <w:pPr>
        <w:tabs>
          <w:tab w:val="clear" w:pos="284"/>
          <w:tab w:val="clear" w:pos="1701"/>
        </w:tabs>
        <w:ind w:left="360"/>
        <w:jc w:val="both"/>
        <w:rPr>
          <w:rFonts w:ascii="Times New Roman" w:hAnsi="Times New Roman"/>
          <w:i/>
          <w:sz w:val="24"/>
          <w:szCs w:val="24"/>
          <w:lang w:val="en-US"/>
        </w:rPr>
      </w:pPr>
    </w:p>
    <w:p w14:paraId="14E1CE2D" w14:textId="77777777" w:rsidR="000F7157" w:rsidRDefault="000F7157">
      <w:pPr>
        <w:tabs>
          <w:tab w:val="clear" w:pos="284"/>
          <w:tab w:val="clear" w:pos="1701"/>
        </w:tabs>
        <w:ind w:left="360"/>
        <w:jc w:val="both"/>
        <w:rPr>
          <w:rFonts w:ascii="Times New Roman" w:hAnsi="Times New Roman"/>
          <w:i/>
          <w:sz w:val="24"/>
          <w:szCs w:val="24"/>
          <w:lang w:val="en-GB"/>
        </w:rPr>
      </w:pPr>
      <w:r>
        <w:rPr>
          <w:rFonts w:ascii="Times New Roman" w:hAnsi="Times New Roman"/>
          <w:i/>
          <w:sz w:val="24"/>
          <w:szCs w:val="24"/>
          <w:lang w:val="en-GB"/>
        </w:rPr>
        <w:t>Confidential Information</w:t>
      </w:r>
    </w:p>
    <w:p w14:paraId="35AF5DA1" w14:textId="77777777" w:rsidR="000F7157" w:rsidRDefault="000F7157" w:rsidP="007D06FA">
      <w:pPr>
        <w:numPr>
          <w:ilvl w:val="1"/>
          <w:numId w:val="2"/>
        </w:numPr>
        <w:tabs>
          <w:tab w:val="clear" w:pos="284"/>
          <w:tab w:val="clear" w:pos="1701"/>
        </w:tabs>
        <w:jc w:val="both"/>
        <w:rPr>
          <w:rFonts w:ascii="Times New Roman" w:hAnsi="Times New Roman"/>
          <w:sz w:val="24"/>
          <w:szCs w:val="24"/>
          <w:lang w:val="en-GB"/>
        </w:rPr>
      </w:pPr>
      <w:bookmarkStart w:id="9" w:name="_Ref197918534"/>
      <w:r>
        <w:rPr>
          <w:rFonts w:ascii="Times New Roman" w:hAnsi="Times New Roman"/>
          <w:sz w:val="24"/>
          <w:szCs w:val="24"/>
          <w:lang w:val="en-GB"/>
        </w:rPr>
        <w:t>The Receiving Party shall ensure that only those of its officers and employees concerned with the carrying out of this Agreement have access to the Confidential Information of the Disclosing Party. The Receiving Party shall take all practicable steps to ensure that such persons abide by the same obligations of confidentiality as apply to the Receiving Party under this Agreement. The Receiving Party undertakes to treat as strictly confidential and not to disclose to any third party any Confidential Information of the Disclosing Party, except where disclosure is required by a regulatory authority or by law, in which case the Receiving Party shall inform the Disclosing Party of such requirement and the information to be disclosed. Notification will be within a reasonable time prior to being required to make the disclosure or if such time is not available, immediately upon becoming known of the requirement to disclose, Confidential Information. The Receiving Party undertakes not to make use of any Confidential Information of the Disclosing Party, other than in accordance with this Agreement, without the prior written consent of the Disclosing Party.</w:t>
      </w:r>
      <w:bookmarkEnd w:id="9"/>
      <w:r>
        <w:rPr>
          <w:rFonts w:ascii="Times New Roman" w:hAnsi="Times New Roman"/>
          <w:sz w:val="24"/>
          <w:szCs w:val="24"/>
          <w:lang w:val="en-GB"/>
        </w:rPr>
        <w:t xml:space="preserve"> </w:t>
      </w:r>
    </w:p>
    <w:p w14:paraId="23A7B5B1" w14:textId="77777777" w:rsidR="000F7157" w:rsidRDefault="000F7157" w:rsidP="007D06FA">
      <w:pPr>
        <w:numPr>
          <w:ilvl w:val="1"/>
          <w:numId w:val="2"/>
        </w:numPr>
        <w:tabs>
          <w:tab w:val="clear" w:pos="284"/>
          <w:tab w:val="clear" w:pos="1701"/>
        </w:tabs>
        <w:jc w:val="both"/>
        <w:rPr>
          <w:rFonts w:ascii="Times New Roman" w:hAnsi="Times New Roman"/>
          <w:sz w:val="24"/>
          <w:szCs w:val="24"/>
          <w:lang w:val="en-GB"/>
        </w:rPr>
      </w:pPr>
      <w:r>
        <w:rPr>
          <w:rFonts w:ascii="Times New Roman" w:hAnsi="Times New Roman"/>
          <w:sz w:val="24"/>
          <w:szCs w:val="24"/>
          <w:lang w:val="en-GB"/>
        </w:rPr>
        <w:t xml:space="preserve">The obligations of confidentiality and non-use set out in clause </w:t>
      </w:r>
      <w:r w:rsidR="007B6F99">
        <w:rPr>
          <w:rFonts w:ascii="Times New Roman" w:hAnsi="Times New Roman"/>
          <w:sz w:val="24"/>
          <w:szCs w:val="24"/>
          <w:lang w:val="en-GB"/>
        </w:rPr>
        <w:t>7</w:t>
      </w:r>
      <w:r>
        <w:rPr>
          <w:rFonts w:ascii="Times New Roman" w:hAnsi="Times New Roman"/>
          <w:sz w:val="24"/>
          <w:szCs w:val="24"/>
          <w:lang w:val="en-GB"/>
        </w:rPr>
        <w:t>.</w:t>
      </w:r>
      <w:r w:rsidR="00DA2F92">
        <w:rPr>
          <w:rFonts w:ascii="Times New Roman" w:hAnsi="Times New Roman"/>
          <w:sz w:val="24"/>
          <w:szCs w:val="24"/>
          <w:lang w:val="en-GB"/>
        </w:rPr>
        <w:t>4</w:t>
      </w:r>
      <w:r>
        <w:rPr>
          <w:rFonts w:ascii="Times New Roman" w:hAnsi="Times New Roman"/>
          <w:sz w:val="24"/>
          <w:szCs w:val="24"/>
          <w:lang w:val="en-GB"/>
        </w:rPr>
        <w:t xml:space="preserve"> shall not apply to information which</w:t>
      </w:r>
      <w:r w:rsidR="001C0F53">
        <w:rPr>
          <w:rFonts w:ascii="Times New Roman" w:hAnsi="Times New Roman"/>
          <w:sz w:val="24"/>
          <w:szCs w:val="24"/>
          <w:lang w:val="en-GB"/>
        </w:rPr>
        <w:t xml:space="preserve"> the Receiving Party can show by competent evidence</w:t>
      </w:r>
      <w:r>
        <w:rPr>
          <w:rFonts w:ascii="Times New Roman" w:hAnsi="Times New Roman"/>
          <w:sz w:val="24"/>
          <w:szCs w:val="24"/>
          <w:lang w:val="en-GB"/>
        </w:rPr>
        <w:t>:</w:t>
      </w:r>
    </w:p>
    <w:p w14:paraId="73F216B9" w14:textId="77777777" w:rsidR="000F7157" w:rsidRDefault="000F7157" w:rsidP="007D06FA">
      <w:pPr>
        <w:numPr>
          <w:ilvl w:val="2"/>
          <w:numId w:val="2"/>
        </w:numPr>
        <w:tabs>
          <w:tab w:val="clear" w:pos="284"/>
          <w:tab w:val="clear" w:pos="1701"/>
        </w:tabs>
        <w:ind w:left="1620" w:hanging="360"/>
        <w:jc w:val="both"/>
        <w:rPr>
          <w:rFonts w:ascii="Times New Roman" w:hAnsi="Times New Roman"/>
          <w:sz w:val="24"/>
          <w:szCs w:val="24"/>
          <w:lang w:val="en-GB"/>
        </w:rPr>
      </w:pPr>
      <w:r>
        <w:rPr>
          <w:rFonts w:ascii="Times New Roman" w:hAnsi="Times New Roman"/>
          <w:sz w:val="24"/>
          <w:szCs w:val="24"/>
          <w:lang w:val="en-GB"/>
        </w:rPr>
        <w:t>is or becomes part of the public domain by any other means than a wrongful act or breach of this Agreement by the Receiving Party;</w:t>
      </w:r>
    </w:p>
    <w:p w14:paraId="295EA5BA" w14:textId="77777777" w:rsidR="000F7157" w:rsidRDefault="000F7157" w:rsidP="007D06FA">
      <w:pPr>
        <w:numPr>
          <w:ilvl w:val="2"/>
          <w:numId w:val="2"/>
        </w:numPr>
        <w:tabs>
          <w:tab w:val="clear" w:pos="284"/>
          <w:tab w:val="clear" w:pos="1701"/>
        </w:tabs>
        <w:ind w:left="1620" w:hanging="360"/>
        <w:jc w:val="both"/>
        <w:rPr>
          <w:rFonts w:ascii="Times New Roman" w:hAnsi="Times New Roman"/>
          <w:sz w:val="24"/>
          <w:szCs w:val="24"/>
          <w:lang w:val="en-GB"/>
        </w:rPr>
      </w:pPr>
      <w:r>
        <w:rPr>
          <w:rFonts w:ascii="Times New Roman" w:hAnsi="Times New Roman"/>
          <w:sz w:val="24"/>
          <w:szCs w:val="24"/>
          <w:lang w:val="en-GB"/>
        </w:rPr>
        <w:t>was or becomes in the Receiving Parties’ lawful possession prior to the disclosure without restriction on disclosure;</w:t>
      </w:r>
    </w:p>
    <w:p w14:paraId="2F08A76A" w14:textId="77777777" w:rsidR="000F7157" w:rsidRDefault="000F7157" w:rsidP="007D06FA">
      <w:pPr>
        <w:numPr>
          <w:ilvl w:val="2"/>
          <w:numId w:val="2"/>
        </w:numPr>
        <w:tabs>
          <w:tab w:val="clear" w:pos="284"/>
          <w:tab w:val="clear" w:pos="1701"/>
        </w:tabs>
        <w:ind w:left="1620" w:hanging="360"/>
        <w:jc w:val="both"/>
        <w:rPr>
          <w:rFonts w:ascii="Times New Roman" w:hAnsi="Times New Roman"/>
          <w:sz w:val="24"/>
          <w:szCs w:val="24"/>
          <w:lang w:val="en-GB"/>
        </w:rPr>
      </w:pPr>
      <w:r>
        <w:rPr>
          <w:rFonts w:ascii="Times New Roman" w:hAnsi="Times New Roman"/>
          <w:sz w:val="24"/>
          <w:szCs w:val="24"/>
          <w:lang w:val="en-GB"/>
        </w:rPr>
        <w:t>has been independently developed by the Receiving Party without the use of Confidential Information of the Disclosing Party;</w:t>
      </w:r>
    </w:p>
    <w:p w14:paraId="7A0B54FC" w14:textId="77777777" w:rsidR="000F7157" w:rsidRDefault="000F7157" w:rsidP="007D06FA">
      <w:pPr>
        <w:numPr>
          <w:ilvl w:val="2"/>
          <w:numId w:val="2"/>
        </w:numPr>
        <w:tabs>
          <w:tab w:val="clear" w:pos="284"/>
          <w:tab w:val="clear" w:pos="1701"/>
        </w:tabs>
        <w:ind w:left="1620" w:hanging="360"/>
        <w:jc w:val="both"/>
        <w:rPr>
          <w:rFonts w:ascii="Times New Roman" w:hAnsi="Times New Roman"/>
          <w:sz w:val="24"/>
          <w:szCs w:val="24"/>
          <w:lang w:val="en-GB"/>
        </w:rPr>
      </w:pPr>
      <w:r>
        <w:rPr>
          <w:rFonts w:ascii="Times New Roman" w:hAnsi="Times New Roman"/>
          <w:sz w:val="24"/>
          <w:szCs w:val="24"/>
          <w:lang w:val="en-GB"/>
        </w:rPr>
        <w:t xml:space="preserve">has been obtained by the Receiving Party from a third party </w:t>
      </w:r>
      <w:r w:rsidR="00A90115">
        <w:rPr>
          <w:rFonts w:ascii="Times New Roman" w:hAnsi="Times New Roman"/>
          <w:sz w:val="24"/>
          <w:szCs w:val="24"/>
          <w:lang w:val="en-GB"/>
        </w:rPr>
        <w:t>without breach of a confidentiality obligation</w:t>
      </w:r>
      <w:r>
        <w:rPr>
          <w:rFonts w:ascii="Times New Roman" w:hAnsi="Times New Roman"/>
          <w:sz w:val="24"/>
          <w:szCs w:val="24"/>
          <w:lang w:val="en-GB"/>
        </w:rPr>
        <w:t>; or</w:t>
      </w:r>
    </w:p>
    <w:p w14:paraId="1FC852B1" w14:textId="77777777" w:rsidR="000F7157" w:rsidRDefault="000F7157" w:rsidP="007D06FA">
      <w:pPr>
        <w:numPr>
          <w:ilvl w:val="2"/>
          <w:numId w:val="2"/>
        </w:numPr>
        <w:tabs>
          <w:tab w:val="clear" w:pos="284"/>
          <w:tab w:val="clear" w:pos="1701"/>
        </w:tabs>
        <w:ind w:left="1620" w:hanging="360"/>
        <w:jc w:val="both"/>
        <w:rPr>
          <w:rFonts w:ascii="Times New Roman" w:hAnsi="Times New Roman"/>
          <w:sz w:val="24"/>
          <w:szCs w:val="24"/>
          <w:lang w:val="en-GB"/>
        </w:rPr>
      </w:pPr>
      <w:r>
        <w:rPr>
          <w:rFonts w:ascii="Times New Roman" w:hAnsi="Times New Roman"/>
          <w:sz w:val="24"/>
          <w:szCs w:val="24"/>
          <w:lang w:val="en-GB"/>
        </w:rPr>
        <w:t xml:space="preserve">is published in accordance with clause </w:t>
      </w:r>
      <w:r w:rsidR="00A671FF">
        <w:rPr>
          <w:rFonts w:ascii="Times New Roman" w:hAnsi="Times New Roman"/>
          <w:sz w:val="24"/>
          <w:szCs w:val="24"/>
          <w:lang w:val="en-GB"/>
        </w:rPr>
        <w:t>10</w:t>
      </w:r>
      <w:r>
        <w:rPr>
          <w:rFonts w:ascii="Times New Roman" w:hAnsi="Times New Roman"/>
          <w:sz w:val="24"/>
          <w:szCs w:val="24"/>
          <w:lang w:val="en-GB"/>
        </w:rPr>
        <w:t xml:space="preserve"> hereof.</w:t>
      </w:r>
    </w:p>
    <w:p w14:paraId="63190F9D" w14:textId="77777777" w:rsidR="000A501B" w:rsidRDefault="000A501B">
      <w:pPr>
        <w:tabs>
          <w:tab w:val="clear" w:pos="284"/>
          <w:tab w:val="clear" w:pos="1701"/>
        </w:tabs>
        <w:ind w:left="1620"/>
        <w:jc w:val="both"/>
        <w:rPr>
          <w:rFonts w:ascii="Times New Roman" w:hAnsi="Times New Roman"/>
          <w:sz w:val="24"/>
          <w:szCs w:val="24"/>
          <w:lang w:val="en-GB"/>
        </w:rPr>
      </w:pPr>
    </w:p>
    <w:p w14:paraId="5378E688" w14:textId="77777777" w:rsidR="000A501B" w:rsidRDefault="00BB5924">
      <w:pPr>
        <w:pStyle w:val="ListParagraph"/>
        <w:tabs>
          <w:tab w:val="clear" w:pos="284"/>
          <w:tab w:val="clear" w:pos="1701"/>
        </w:tabs>
        <w:ind w:left="360"/>
        <w:jc w:val="both"/>
        <w:rPr>
          <w:rFonts w:ascii="Times New Roman" w:hAnsi="Times New Roman"/>
          <w:i/>
          <w:sz w:val="24"/>
          <w:szCs w:val="24"/>
          <w:lang w:val="en-GB"/>
        </w:rPr>
      </w:pPr>
      <w:r>
        <w:rPr>
          <w:rFonts w:ascii="Times New Roman" w:hAnsi="Times New Roman"/>
          <w:i/>
          <w:sz w:val="24"/>
          <w:szCs w:val="24"/>
          <w:lang w:val="en-GB"/>
        </w:rPr>
        <w:t>Site</w:t>
      </w:r>
      <w:r w:rsidR="00425E61" w:rsidRPr="00425E61">
        <w:rPr>
          <w:rFonts w:ascii="Times New Roman" w:hAnsi="Times New Roman"/>
          <w:i/>
          <w:sz w:val="24"/>
          <w:szCs w:val="24"/>
          <w:lang w:val="en-GB"/>
        </w:rPr>
        <w:t xml:space="preserve"> Investigator and Research Staff’s Personal Information</w:t>
      </w:r>
    </w:p>
    <w:p w14:paraId="6030C9D8" w14:textId="77777777" w:rsidR="009D3517" w:rsidRPr="009D3517" w:rsidRDefault="009D3517" w:rsidP="009D3517">
      <w:pPr>
        <w:numPr>
          <w:ilvl w:val="1"/>
          <w:numId w:val="2"/>
        </w:numPr>
        <w:tabs>
          <w:tab w:val="clear" w:pos="284"/>
          <w:tab w:val="clear" w:pos="1701"/>
        </w:tabs>
        <w:jc w:val="both"/>
        <w:rPr>
          <w:rFonts w:asciiTheme="majorBidi" w:hAnsiTheme="majorBidi" w:cstheme="majorBidi"/>
          <w:sz w:val="24"/>
          <w:szCs w:val="24"/>
          <w:lang w:val="en-GB"/>
        </w:rPr>
      </w:pPr>
      <w:r w:rsidRPr="009D3517">
        <w:rPr>
          <w:rFonts w:asciiTheme="majorBidi" w:hAnsiTheme="majorBidi" w:cstheme="majorBidi"/>
          <w:sz w:val="24"/>
          <w:szCs w:val="24"/>
          <w:lang w:val="en-GB"/>
        </w:rPr>
        <w:t>Where applicable, Sponsor shall inform the Site Investigator,</w:t>
      </w:r>
      <w:r w:rsidRPr="009D3517">
        <w:rPr>
          <w:lang w:val="en-US"/>
        </w:rPr>
        <w:t xml:space="preserve"> </w:t>
      </w:r>
      <w:r w:rsidRPr="009D3517">
        <w:rPr>
          <w:rFonts w:asciiTheme="majorBidi" w:hAnsiTheme="majorBidi" w:cstheme="majorBidi"/>
          <w:sz w:val="24"/>
          <w:szCs w:val="24"/>
          <w:lang w:val="en-GB"/>
        </w:rPr>
        <w:t>and to the extent applicable other Research Staff, of the collection, the use and the transfer of his/her/their Personal Data and his/her/their rights in respect of such processing as set forth in articles 13 and 14 GDPR. Site Parties agree to help Sponsor obtain any express consent, as may be necessary in accordance with applicable Data Protection Law from the Site Investigator, and to the extent applicable and necessary from other Research Staff, for any intended processing of his/her/their Personal Data by Sponsor.</w:t>
      </w:r>
    </w:p>
    <w:p w14:paraId="4ABC4686" w14:textId="77777777" w:rsidR="000F7157" w:rsidRDefault="000F7157">
      <w:pPr>
        <w:tabs>
          <w:tab w:val="clear" w:pos="284"/>
          <w:tab w:val="clear" w:pos="1701"/>
        </w:tabs>
        <w:ind w:left="720"/>
        <w:jc w:val="both"/>
        <w:rPr>
          <w:rFonts w:ascii="Times New Roman" w:hAnsi="Times New Roman"/>
          <w:sz w:val="24"/>
          <w:szCs w:val="24"/>
          <w:lang w:val="en-GB"/>
        </w:rPr>
      </w:pPr>
    </w:p>
    <w:p w14:paraId="33EA6177" w14:textId="77777777" w:rsidR="000F7157" w:rsidRDefault="000F7157" w:rsidP="007D06FA">
      <w:pPr>
        <w:numPr>
          <w:ilvl w:val="0"/>
          <w:numId w:val="2"/>
        </w:numPr>
        <w:tabs>
          <w:tab w:val="clear" w:pos="284"/>
          <w:tab w:val="clear" w:pos="1701"/>
        </w:tabs>
        <w:jc w:val="both"/>
        <w:rPr>
          <w:rFonts w:ascii="Times New Roman" w:hAnsi="Times New Roman"/>
          <w:b/>
          <w:sz w:val="24"/>
          <w:szCs w:val="24"/>
          <w:u w:val="single"/>
          <w:lang w:val="en-GB"/>
        </w:rPr>
      </w:pPr>
      <w:bookmarkStart w:id="10" w:name="_Ref197936911"/>
      <w:r>
        <w:rPr>
          <w:rFonts w:ascii="Times New Roman" w:hAnsi="Times New Roman"/>
          <w:b/>
          <w:sz w:val="24"/>
          <w:szCs w:val="24"/>
          <w:u w:val="single"/>
          <w:lang w:val="en-GB"/>
        </w:rPr>
        <w:t>INTELLECTUAL PROPERTY</w:t>
      </w:r>
      <w:bookmarkEnd w:id="10"/>
    </w:p>
    <w:p w14:paraId="41A9E374" w14:textId="77777777" w:rsidR="00EB4BAB" w:rsidRDefault="000F7157" w:rsidP="007D06FA">
      <w:pPr>
        <w:numPr>
          <w:ilvl w:val="1"/>
          <w:numId w:val="2"/>
        </w:numPr>
        <w:tabs>
          <w:tab w:val="clear" w:pos="284"/>
          <w:tab w:val="clear" w:pos="1701"/>
        </w:tabs>
        <w:jc w:val="both"/>
        <w:rPr>
          <w:rFonts w:ascii="Times New Roman" w:hAnsi="Times New Roman"/>
          <w:sz w:val="24"/>
          <w:szCs w:val="24"/>
          <w:lang w:val="en-GB"/>
        </w:rPr>
      </w:pPr>
      <w:r w:rsidRPr="009657B4">
        <w:rPr>
          <w:rFonts w:ascii="Times New Roman" w:hAnsi="Times New Roman"/>
          <w:sz w:val="24"/>
          <w:szCs w:val="24"/>
          <w:lang w:val="en-GB"/>
        </w:rPr>
        <w:t xml:space="preserve">All Intellectual Property Rights and Know How owned by or licensed to any of the Parties prior to and after the date of this Agreement other than any Intellectual Property Rights and Know How arising from the </w:t>
      </w:r>
      <w:r w:rsidR="009376A5">
        <w:rPr>
          <w:rFonts w:ascii="Times New Roman" w:hAnsi="Times New Roman"/>
          <w:sz w:val="24"/>
          <w:szCs w:val="24"/>
          <w:lang w:val="en-GB"/>
        </w:rPr>
        <w:t>Non-interventional</w:t>
      </w:r>
      <w:r w:rsidRPr="009657B4">
        <w:rPr>
          <w:rFonts w:ascii="Times New Roman" w:hAnsi="Times New Roman"/>
          <w:sz w:val="24"/>
          <w:szCs w:val="24"/>
          <w:lang w:val="en-GB"/>
        </w:rPr>
        <w:t xml:space="preserve"> </w:t>
      </w:r>
      <w:r w:rsidR="002F66E6" w:rsidRPr="009657B4">
        <w:rPr>
          <w:rFonts w:ascii="Times New Roman" w:hAnsi="Times New Roman"/>
          <w:sz w:val="24"/>
          <w:szCs w:val="24"/>
          <w:lang w:val="en-GB"/>
        </w:rPr>
        <w:t>Study</w:t>
      </w:r>
      <w:r w:rsidRPr="009657B4">
        <w:rPr>
          <w:rFonts w:ascii="Times New Roman" w:hAnsi="Times New Roman"/>
          <w:sz w:val="24"/>
          <w:szCs w:val="24"/>
          <w:lang w:val="en-GB"/>
        </w:rPr>
        <w:t xml:space="preserve"> are and shall remain the property of that Party.</w:t>
      </w:r>
    </w:p>
    <w:p w14:paraId="2D87AF16" w14:textId="77777777" w:rsidR="000F7157" w:rsidRDefault="000F7157" w:rsidP="007D06FA">
      <w:pPr>
        <w:numPr>
          <w:ilvl w:val="1"/>
          <w:numId w:val="2"/>
        </w:numPr>
        <w:tabs>
          <w:tab w:val="clear" w:pos="284"/>
          <w:tab w:val="clear" w:pos="1701"/>
        </w:tabs>
        <w:jc w:val="both"/>
        <w:rPr>
          <w:rFonts w:ascii="Times New Roman" w:hAnsi="Times New Roman"/>
          <w:sz w:val="24"/>
          <w:szCs w:val="24"/>
          <w:lang w:val="en-GB"/>
        </w:rPr>
      </w:pPr>
      <w:r>
        <w:rPr>
          <w:rFonts w:ascii="Times New Roman" w:hAnsi="Times New Roman"/>
          <w:sz w:val="24"/>
          <w:szCs w:val="24"/>
          <w:lang w:val="en-GB"/>
        </w:rPr>
        <w:t xml:space="preserve">The Sponsor shall own the Intellectual Property Rights and Know How arising from and directly relating to the </w:t>
      </w:r>
      <w:r w:rsidR="005E5EB8">
        <w:rPr>
          <w:rFonts w:ascii="Times New Roman" w:hAnsi="Times New Roman"/>
          <w:sz w:val="24"/>
          <w:szCs w:val="24"/>
          <w:lang w:val="en-GB"/>
        </w:rPr>
        <w:t>Non-interventional</w:t>
      </w:r>
      <w:r>
        <w:rPr>
          <w:rFonts w:ascii="Times New Roman" w:hAnsi="Times New Roman"/>
          <w:sz w:val="24"/>
          <w:szCs w:val="24"/>
          <w:lang w:val="en-GB"/>
        </w:rPr>
        <w:t xml:space="preserve"> </w:t>
      </w:r>
      <w:r w:rsidR="002F66E6">
        <w:rPr>
          <w:rFonts w:ascii="Times New Roman" w:hAnsi="Times New Roman"/>
          <w:sz w:val="24"/>
          <w:szCs w:val="24"/>
          <w:lang w:val="en-GB"/>
        </w:rPr>
        <w:t>Study</w:t>
      </w:r>
      <w:r w:rsidR="007D0CA2">
        <w:rPr>
          <w:rFonts w:ascii="Times New Roman" w:hAnsi="Times New Roman"/>
          <w:sz w:val="24"/>
          <w:szCs w:val="24"/>
          <w:lang w:val="en-GB"/>
        </w:rPr>
        <w:t xml:space="preserve"> and</w:t>
      </w:r>
      <w:r>
        <w:rPr>
          <w:rFonts w:ascii="Times New Roman" w:hAnsi="Times New Roman"/>
          <w:sz w:val="24"/>
          <w:szCs w:val="24"/>
          <w:lang w:val="en-GB"/>
        </w:rPr>
        <w:t xml:space="preserve"> the Protocol, but excluding any clinical procedure and improvements thereto that are clinical procedures of the </w:t>
      </w:r>
      <w:r w:rsidR="006B1C40">
        <w:rPr>
          <w:rFonts w:ascii="Times New Roman" w:hAnsi="Times New Roman"/>
          <w:sz w:val="24"/>
          <w:szCs w:val="24"/>
          <w:lang w:val="en-GB"/>
        </w:rPr>
        <w:t xml:space="preserve">Site </w:t>
      </w:r>
      <w:r w:rsidR="001D766E">
        <w:rPr>
          <w:rFonts w:ascii="Times New Roman" w:hAnsi="Times New Roman"/>
          <w:sz w:val="24"/>
          <w:szCs w:val="24"/>
          <w:lang w:val="en-GB"/>
        </w:rPr>
        <w:t>Investigator</w:t>
      </w:r>
      <w:r>
        <w:rPr>
          <w:rFonts w:ascii="Times New Roman" w:hAnsi="Times New Roman"/>
          <w:sz w:val="24"/>
          <w:szCs w:val="24"/>
          <w:lang w:val="en-GB"/>
        </w:rPr>
        <w:t xml:space="preserve"> or of </w:t>
      </w:r>
      <w:r w:rsidR="00952E77">
        <w:rPr>
          <w:rFonts w:ascii="Times New Roman" w:hAnsi="Times New Roman"/>
          <w:sz w:val="24"/>
          <w:szCs w:val="24"/>
          <w:lang w:val="en-GB"/>
        </w:rPr>
        <w:t>Study Site</w:t>
      </w:r>
      <w:r>
        <w:rPr>
          <w:rFonts w:ascii="Times New Roman" w:hAnsi="Times New Roman"/>
          <w:sz w:val="24"/>
          <w:szCs w:val="24"/>
          <w:lang w:val="en-GB"/>
        </w:rPr>
        <w:t>.</w:t>
      </w:r>
    </w:p>
    <w:p w14:paraId="49549F95" w14:textId="77777777" w:rsidR="000F7157" w:rsidRDefault="000F7157" w:rsidP="001C0F53">
      <w:pPr>
        <w:numPr>
          <w:ilvl w:val="1"/>
          <w:numId w:val="2"/>
        </w:numPr>
        <w:tabs>
          <w:tab w:val="clear" w:pos="284"/>
          <w:tab w:val="clear" w:pos="1701"/>
        </w:tabs>
        <w:jc w:val="both"/>
        <w:rPr>
          <w:rFonts w:ascii="Times New Roman" w:hAnsi="Times New Roman"/>
          <w:sz w:val="24"/>
          <w:szCs w:val="24"/>
          <w:lang w:val="en-GB"/>
        </w:rPr>
      </w:pPr>
      <w:r>
        <w:rPr>
          <w:rFonts w:ascii="Times New Roman" w:hAnsi="Times New Roman"/>
          <w:sz w:val="24"/>
          <w:szCs w:val="24"/>
          <w:lang w:val="en-GB"/>
        </w:rPr>
        <w:t>The</w:t>
      </w:r>
      <w:r w:rsidR="006B1C40">
        <w:rPr>
          <w:rFonts w:ascii="Times New Roman" w:hAnsi="Times New Roman"/>
          <w:sz w:val="24"/>
          <w:szCs w:val="24"/>
          <w:lang w:val="en-GB"/>
        </w:rPr>
        <w:t xml:space="preserve"> Site</w:t>
      </w:r>
      <w:r>
        <w:rPr>
          <w:rFonts w:ascii="Times New Roman" w:hAnsi="Times New Roman"/>
          <w:sz w:val="24"/>
          <w:szCs w:val="24"/>
          <w:lang w:val="en-GB"/>
        </w:rPr>
        <w:t xml:space="preserve"> </w:t>
      </w:r>
      <w:r w:rsidR="001D766E">
        <w:rPr>
          <w:rFonts w:ascii="Times New Roman" w:hAnsi="Times New Roman"/>
          <w:sz w:val="24"/>
          <w:szCs w:val="24"/>
          <w:lang w:val="en-GB"/>
        </w:rPr>
        <w:t>Investigator</w:t>
      </w:r>
      <w:r>
        <w:rPr>
          <w:rFonts w:ascii="Times New Roman" w:hAnsi="Times New Roman"/>
          <w:sz w:val="24"/>
          <w:szCs w:val="24"/>
          <w:lang w:val="en-GB"/>
        </w:rPr>
        <w:t xml:space="preserve"> will promptly </w:t>
      </w:r>
      <w:r w:rsidR="00E400E3">
        <w:rPr>
          <w:rFonts w:ascii="Times New Roman" w:hAnsi="Times New Roman"/>
          <w:sz w:val="24"/>
          <w:szCs w:val="24"/>
          <w:lang w:val="en-GB"/>
        </w:rPr>
        <w:t xml:space="preserve">inform </w:t>
      </w:r>
      <w:r>
        <w:rPr>
          <w:rFonts w:ascii="Times New Roman" w:hAnsi="Times New Roman"/>
          <w:sz w:val="24"/>
          <w:szCs w:val="24"/>
          <w:lang w:val="en-GB"/>
        </w:rPr>
        <w:t xml:space="preserve">the Sponsor of any invention or discovery arising from and directly relating to the </w:t>
      </w:r>
      <w:r w:rsidR="00F402DC">
        <w:rPr>
          <w:rFonts w:ascii="Times New Roman" w:hAnsi="Times New Roman"/>
          <w:sz w:val="24"/>
          <w:szCs w:val="24"/>
          <w:lang w:val="en-GB"/>
        </w:rPr>
        <w:t>Non-interventional</w:t>
      </w:r>
      <w:r>
        <w:rPr>
          <w:rFonts w:ascii="Times New Roman" w:hAnsi="Times New Roman"/>
          <w:sz w:val="24"/>
          <w:szCs w:val="24"/>
          <w:lang w:val="en-GB"/>
        </w:rPr>
        <w:t xml:space="preserve"> </w:t>
      </w:r>
      <w:r w:rsidR="002F66E6">
        <w:rPr>
          <w:rFonts w:ascii="Times New Roman" w:hAnsi="Times New Roman"/>
          <w:sz w:val="24"/>
          <w:szCs w:val="24"/>
          <w:lang w:val="en-GB"/>
        </w:rPr>
        <w:t>Study</w:t>
      </w:r>
      <w:r w:rsidR="007D0CA2">
        <w:rPr>
          <w:rFonts w:ascii="Times New Roman" w:hAnsi="Times New Roman"/>
          <w:sz w:val="24"/>
          <w:szCs w:val="24"/>
          <w:lang w:val="en-GB"/>
        </w:rPr>
        <w:t xml:space="preserve"> </w:t>
      </w:r>
      <w:r>
        <w:rPr>
          <w:rFonts w:ascii="Times New Roman" w:hAnsi="Times New Roman"/>
          <w:sz w:val="24"/>
          <w:szCs w:val="24"/>
          <w:lang w:val="en-GB"/>
        </w:rPr>
        <w:t xml:space="preserve">or the Protocol, and </w:t>
      </w:r>
      <w:r w:rsidR="001C0F53">
        <w:rPr>
          <w:rFonts w:ascii="Times New Roman" w:hAnsi="Times New Roman"/>
          <w:sz w:val="24"/>
          <w:szCs w:val="24"/>
          <w:lang w:val="en-GB"/>
        </w:rPr>
        <w:t xml:space="preserve">Study Site </w:t>
      </w:r>
      <w:r>
        <w:rPr>
          <w:rFonts w:ascii="Times New Roman" w:hAnsi="Times New Roman"/>
          <w:sz w:val="24"/>
          <w:szCs w:val="24"/>
          <w:lang w:val="en-GB"/>
        </w:rPr>
        <w:t xml:space="preserve">hereby assigns </w:t>
      </w:r>
      <w:r w:rsidRPr="002F7523">
        <w:rPr>
          <w:rFonts w:ascii="Times New Roman" w:hAnsi="Times New Roman"/>
          <w:sz w:val="24"/>
          <w:szCs w:val="24"/>
          <w:lang w:val="en-GB"/>
        </w:rPr>
        <w:t>r</w:t>
      </w:r>
      <w:r>
        <w:rPr>
          <w:rFonts w:ascii="Times New Roman" w:hAnsi="Times New Roman"/>
          <w:sz w:val="24"/>
          <w:szCs w:val="24"/>
          <w:lang w:val="en-GB"/>
        </w:rPr>
        <w:t xml:space="preserve">ights in relation to </w:t>
      </w:r>
      <w:r w:rsidR="001C0F53" w:rsidRPr="001C0F53">
        <w:rPr>
          <w:rFonts w:ascii="Times New Roman" w:hAnsi="Times New Roman"/>
          <w:sz w:val="24"/>
          <w:szCs w:val="24"/>
          <w:lang w:val="en-GB"/>
        </w:rPr>
        <w:t>all Intellectual Property Rights in relation to such invention or discovery</w:t>
      </w:r>
      <w:r>
        <w:rPr>
          <w:rFonts w:ascii="Times New Roman" w:hAnsi="Times New Roman"/>
          <w:sz w:val="24"/>
          <w:szCs w:val="24"/>
          <w:lang w:val="en-GB"/>
        </w:rPr>
        <w:t>, and will provide reasonable assistance to the Sponsor in filing or prosecuting Intellectual Property Rights, at the expense of the Sponsor.</w:t>
      </w:r>
    </w:p>
    <w:p w14:paraId="4E7AE0A2" w14:textId="77777777" w:rsidR="000F7157" w:rsidRDefault="000F7157" w:rsidP="007D06FA">
      <w:pPr>
        <w:numPr>
          <w:ilvl w:val="1"/>
          <w:numId w:val="2"/>
        </w:numPr>
        <w:tabs>
          <w:tab w:val="clear" w:pos="284"/>
          <w:tab w:val="clear" w:pos="1701"/>
        </w:tabs>
        <w:jc w:val="both"/>
        <w:rPr>
          <w:rFonts w:ascii="Times New Roman" w:hAnsi="Times New Roman"/>
          <w:sz w:val="24"/>
          <w:szCs w:val="24"/>
          <w:lang w:val="en-GB"/>
        </w:rPr>
      </w:pPr>
      <w:r>
        <w:rPr>
          <w:rFonts w:ascii="Times New Roman" w:hAnsi="Times New Roman"/>
          <w:sz w:val="24"/>
          <w:szCs w:val="24"/>
          <w:lang w:val="en-GB"/>
        </w:rPr>
        <w:t xml:space="preserve">Nothing in this clause </w:t>
      </w:r>
      <w:r w:rsidR="000A501B">
        <w:rPr>
          <w:rFonts w:ascii="Times New Roman" w:hAnsi="Times New Roman"/>
          <w:sz w:val="24"/>
          <w:szCs w:val="24"/>
          <w:lang w:val="en-GB"/>
        </w:rPr>
        <w:t>8</w:t>
      </w:r>
      <w:r>
        <w:rPr>
          <w:rFonts w:ascii="Times New Roman" w:hAnsi="Times New Roman"/>
          <w:sz w:val="24"/>
          <w:szCs w:val="24"/>
          <w:lang w:val="en-GB"/>
        </w:rPr>
        <w:t xml:space="preserve"> shall be construed so as to prevent or hinder the </w:t>
      </w:r>
      <w:r w:rsidR="006231B9">
        <w:rPr>
          <w:rFonts w:ascii="Times New Roman" w:hAnsi="Times New Roman"/>
          <w:sz w:val="24"/>
          <w:szCs w:val="24"/>
          <w:lang w:val="en-GB"/>
        </w:rPr>
        <w:t>Study Site</w:t>
      </w:r>
      <w:r>
        <w:rPr>
          <w:rFonts w:ascii="Times New Roman" w:hAnsi="Times New Roman"/>
          <w:sz w:val="24"/>
          <w:szCs w:val="24"/>
          <w:lang w:val="en-GB"/>
        </w:rPr>
        <w:t xml:space="preserve"> or the </w:t>
      </w:r>
      <w:r w:rsidR="006B1C40">
        <w:rPr>
          <w:rFonts w:ascii="Times New Roman" w:hAnsi="Times New Roman"/>
          <w:sz w:val="24"/>
          <w:szCs w:val="24"/>
          <w:lang w:val="en-GB"/>
        </w:rPr>
        <w:t xml:space="preserve">Site </w:t>
      </w:r>
      <w:r w:rsidR="001D766E">
        <w:rPr>
          <w:rFonts w:ascii="Times New Roman" w:hAnsi="Times New Roman"/>
          <w:sz w:val="24"/>
          <w:szCs w:val="24"/>
          <w:lang w:val="en-GB"/>
        </w:rPr>
        <w:t>Investigator</w:t>
      </w:r>
      <w:r>
        <w:rPr>
          <w:rFonts w:ascii="Times New Roman" w:hAnsi="Times New Roman"/>
          <w:sz w:val="24"/>
          <w:szCs w:val="24"/>
          <w:lang w:val="en-GB"/>
        </w:rPr>
        <w:t xml:space="preserve"> from using the Know How generated in the </w:t>
      </w:r>
      <w:r w:rsidR="00F402DC">
        <w:rPr>
          <w:rFonts w:ascii="Times New Roman" w:hAnsi="Times New Roman"/>
          <w:sz w:val="24"/>
          <w:szCs w:val="24"/>
          <w:lang w:val="en-GB"/>
        </w:rPr>
        <w:t>Non-interventional</w:t>
      </w:r>
      <w:r>
        <w:rPr>
          <w:rFonts w:ascii="Times New Roman" w:hAnsi="Times New Roman"/>
          <w:sz w:val="24"/>
          <w:szCs w:val="24"/>
          <w:lang w:val="en-GB"/>
        </w:rPr>
        <w:t xml:space="preserve"> </w:t>
      </w:r>
      <w:r w:rsidR="002F66E6">
        <w:rPr>
          <w:rFonts w:ascii="Times New Roman" w:hAnsi="Times New Roman"/>
          <w:sz w:val="24"/>
          <w:szCs w:val="24"/>
          <w:lang w:val="en-GB"/>
        </w:rPr>
        <w:t>Study</w:t>
      </w:r>
      <w:r>
        <w:rPr>
          <w:rFonts w:ascii="Times New Roman" w:hAnsi="Times New Roman"/>
          <w:sz w:val="24"/>
          <w:szCs w:val="24"/>
          <w:lang w:val="en-GB"/>
        </w:rPr>
        <w:t xml:space="preserve"> for its normal hospital</w:t>
      </w:r>
      <w:r w:rsidR="00A8286C">
        <w:rPr>
          <w:rFonts w:ascii="Times New Roman" w:hAnsi="Times New Roman"/>
          <w:sz w:val="24"/>
          <w:szCs w:val="24"/>
          <w:lang w:val="en-GB"/>
        </w:rPr>
        <w:t>,</w:t>
      </w:r>
      <w:r>
        <w:rPr>
          <w:rFonts w:ascii="Times New Roman" w:hAnsi="Times New Roman"/>
          <w:sz w:val="24"/>
          <w:szCs w:val="24"/>
          <w:lang w:val="en-GB"/>
        </w:rPr>
        <w:t xml:space="preserve"> research</w:t>
      </w:r>
      <w:r w:rsidR="00A8286C">
        <w:rPr>
          <w:rFonts w:ascii="Times New Roman" w:hAnsi="Times New Roman"/>
          <w:sz w:val="24"/>
          <w:szCs w:val="24"/>
          <w:lang w:val="en-GB"/>
        </w:rPr>
        <w:t xml:space="preserve"> </w:t>
      </w:r>
      <w:r w:rsidR="00A90115">
        <w:rPr>
          <w:rFonts w:ascii="Times New Roman" w:hAnsi="Times New Roman"/>
          <w:sz w:val="24"/>
          <w:szCs w:val="24"/>
          <w:lang w:val="en-GB"/>
        </w:rPr>
        <w:t xml:space="preserve">and education </w:t>
      </w:r>
      <w:r>
        <w:rPr>
          <w:rFonts w:ascii="Times New Roman" w:hAnsi="Times New Roman"/>
          <w:sz w:val="24"/>
          <w:szCs w:val="24"/>
          <w:lang w:val="en-GB"/>
        </w:rPr>
        <w:t>activities to the extent such use does not result in the disclosure or misuse of Confidential Information or the infringement of any Intellectual Property Rights of the Sponsor.</w:t>
      </w:r>
    </w:p>
    <w:p w14:paraId="5B0887F5" w14:textId="77777777" w:rsidR="00E400E3" w:rsidRDefault="00E400E3" w:rsidP="00E400E3">
      <w:pPr>
        <w:tabs>
          <w:tab w:val="clear" w:pos="284"/>
          <w:tab w:val="clear" w:pos="1701"/>
        </w:tabs>
        <w:ind w:left="1134"/>
        <w:jc w:val="both"/>
        <w:rPr>
          <w:rFonts w:ascii="Times New Roman" w:hAnsi="Times New Roman"/>
          <w:sz w:val="24"/>
          <w:szCs w:val="24"/>
          <w:lang w:val="en-GB"/>
        </w:rPr>
      </w:pPr>
      <w:r w:rsidRPr="00A17620">
        <w:rPr>
          <w:rFonts w:ascii="Times New Roman" w:hAnsi="Times New Roman"/>
          <w:sz w:val="24"/>
          <w:szCs w:val="24"/>
          <w:lang w:val="en-GB"/>
        </w:rPr>
        <w:t>.</w:t>
      </w:r>
    </w:p>
    <w:p w14:paraId="7154AB6D" w14:textId="3D2E0322" w:rsidR="000F7157" w:rsidRPr="00414CCF" w:rsidRDefault="000F7157" w:rsidP="00414CCF">
      <w:pPr>
        <w:pStyle w:val="ListParagraph"/>
        <w:numPr>
          <w:ilvl w:val="0"/>
          <w:numId w:val="2"/>
        </w:numPr>
        <w:tabs>
          <w:tab w:val="clear" w:pos="284"/>
          <w:tab w:val="clear" w:pos="1701"/>
        </w:tabs>
        <w:jc w:val="both"/>
        <w:rPr>
          <w:rFonts w:ascii="Times New Roman" w:hAnsi="Times New Roman"/>
          <w:b/>
          <w:sz w:val="24"/>
          <w:szCs w:val="24"/>
          <w:u w:val="single"/>
          <w:lang w:val="en-GB"/>
        </w:rPr>
      </w:pPr>
      <w:bookmarkStart w:id="11" w:name="_Ref197930318"/>
      <w:r w:rsidRPr="00414CCF">
        <w:rPr>
          <w:rFonts w:ascii="Times New Roman" w:hAnsi="Times New Roman"/>
          <w:b/>
          <w:sz w:val="24"/>
          <w:szCs w:val="24"/>
          <w:u w:val="single"/>
          <w:lang w:val="en-GB"/>
        </w:rPr>
        <w:t>PUBLICITY</w:t>
      </w:r>
    </w:p>
    <w:p w14:paraId="5841643D" w14:textId="77777777" w:rsidR="000F7157" w:rsidRDefault="000F7157" w:rsidP="00D07C57">
      <w:pPr>
        <w:tabs>
          <w:tab w:val="clear" w:pos="284"/>
          <w:tab w:val="clear" w:pos="1701"/>
        </w:tabs>
        <w:ind w:left="1134"/>
        <w:jc w:val="both"/>
        <w:rPr>
          <w:rFonts w:ascii="Times New Roman" w:hAnsi="Times New Roman"/>
          <w:sz w:val="24"/>
          <w:szCs w:val="24"/>
          <w:lang w:val="en-GB"/>
        </w:rPr>
      </w:pPr>
      <w:r>
        <w:rPr>
          <w:rFonts w:ascii="Times New Roman" w:hAnsi="Times New Roman"/>
          <w:sz w:val="24"/>
          <w:szCs w:val="24"/>
          <w:lang w:val="en-GB"/>
        </w:rPr>
        <w:t xml:space="preserve">The Sponsor will not use the logo or name of the </w:t>
      </w:r>
      <w:r w:rsidR="006231B9">
        <w:rPr>
          <w:rFonts w:ascii="Times New Roman" w:hAnsi="Times New Roman"/>
          <w:sz w:val="24"/>
          <w:szCs w:val="24"/>
          <w:lang w:val="en-GB"/>
        </w:rPr>
        <w:t>Study Site</w:t>
      </w:r>
      <w:r>
        <w:rPr>
          <w:rFonts w:ascii="Times New Roman" w:hAnsi="Times New Roman"/>
          <w:sz w:val="24"/>
          <w:szCs w:val="24"/>
          <w:lang w:val="en-GB"/>
        </w:rPr>
        <w:t xml:space="preserve">, </w:t>
      </w:r>
      <w:r w:rsidR="006B1C40">
        <w:rPr>
          <w:rFonts w:ascii="Times New Roman" w:hAnsi="Times New Roman"/>
          <w:sz w:val="24"/>
          <w:szCs w:val="24"/>
          <w:lang w:val="en-GB"/>
        </w:rPr>
        <w:t xml:space="preserve">Site </w:t>
      </w:r>
      <w:r w:rsidR="001D766E">
        <w:rPr>
          <w:rFonts w:ascii="Times New Roman" w:hAnsi="Times New Roman"/>
          <w:sz w:val="24"/>
          <w:szCs w:val="24"/>
          <w:lang w:val="en-GB"/>
        </w:rPr>
        <w:t>Investigator</w:t>
      </w:r>
      <w:r>
        <w:rPr>
          <w:rFonts w:ascii="Times New Roman" w:hAnsi="Times New Roman"/>
          <w:sz w:val="24"/>
          <w:szCs w:val="24"/>
          <w:lang w:val="en-GB"/>
        </w:rPr>
        <w:t>, nor of any member of the Research Staff, for promotional purposes, in any publicity, advertising or news release without the prior written approval of the</w:t>
      </w:r>
      <w:r w:rsidR="006B1C40">
        <w:rPr>
          <w:rFonts w:ascii="Times New Roman" w:hAnsi="Times New Roman"/>
          <w:sz w:val="24"/>
          <w:szCs w:val="24"/>
          <w:lang w:val="en-GB"/>
        </w:rPr>
        <w:t xml:space="preserve"> </w:t>
      </w:r>
      <w:r w:rsidR="006231B9">
        <w:rPr>
          <w:rFonts w:ascii="Times New Roman" w:hAnsi="Times New Roman"/>
          <w:sz w:val="24"/>
          <w:szCs w:val="24"/>
          <w:lang w:val="en-GB"/>
        </w:rPr>
        <w:t>Study Site</w:t>
      </w:r>
      <w:r w:rsidR="006B1C40">
        <w:rPr>
          <w:rFonts w:ascii="Times New Roman" w:hAnsi="Times New Roman"/>
          <w:sz w:val="24"/>
          <w:szCs w:val="24"/>
          <w:lang w:val="en-GB"/>
        </w:rPr>
        <w:t xml:space="preserve"> or Site</w:t>
      </w:r>
      <w:r>
        <w:rPr>
          <w:rFonts w:ascii="Times New Roman" w:hAnsi="Times New Roman"/>
          <w:sz w:val="24"/>
          <w:szCs w:val="24"/>
          <w:lang w:val="en-GB"/>
        </w:rPr>
        <w:t xml:space="preserve"> </w:t>
      </w:r>
      <w:r w:rsidR="001D766E">
        <w:rPr>
          <w:rFonts w:ascii="Times New Roman" w:hAnsi="Times New Roman"/>
          <w:sz w:val="24"/>
          <w:szCs w:val="24"/>
          <w:lang w:val="en-GB"/>
        </w:rPr>
        <w:t>Investigator</w:t>
      </w:r>
      <w:r>
        <w:rPr>
          <w:rFonts w:ascii="Times New Roman" w:hAnsi="Times New Roman"/>
          <w:sz w:val="24"/>
          <w:szCs w:val="24"/>
          <w:lang w:val="en-GB"/>
        </w:rPr>
        <w:t xml:space="preserve">, such approval not to be unreasonably withheld. The </w:t>
      </w:r>
      <w:r w:rsidR="006231B9">
        <w:rPr>
          <w:rFonts w:ascii="Times New Roman" w:hAnsi="Times New Roman"/>
          <w:sz w:val="24"/>
          <w:szCs w:val="24"/>
          <w:lang w:val="en-GB"/>
        </w:rPr>
        <w:t>S</w:t>
      </w:r>
      <w:r w:rsidR="00527FEF">
        <w:rPr>
          <w:rFonts w:ascii="Times New Roman" w:hAnsi="Times New Roman"/>
          <w:sz w:val="24"/>
          <w:szCs w:val="24"/>
          <w:lang w:val="en-GB"/>
        </w:rPr>
        <w:t>t</w:t>
      </w:r>
      <w:r w:rsidR="006231B9">
        <w:rPr>
          <w:rFonts w:ascii="Times New Roman" w:hAnsi="Times New Roman"/>
          <w:sz w:val="24"/>
          <w:szCs w:val="24"/>
          <w:lang w:val="en-GB"/>
        </w:rPr>
        <w:t>udy Site</w:t>
      </w:r>
      <w:r w:rsidR="006B1C40">
        <w:rPr>
          <w:rFonts w:ascii="Times New Roman" w:hAnsi="Times New Roman"/>
          <w:sz w:val="24"/>
          <w:szCs w:val="24"/>
          <w:lang w:val="en-GB"/>
        </w:rPr>
        <w:t xml:space="preserve"> and Site Investigator</w:t>
      </w:r>
      <w:r>
        <w:rPr>
          <w:rFonts w:ascii="Times New Roman" w:hAnsi="Times New Roman"/>
          <w:sz w:val="24"/>
          <w:szCs w:val="24"/>
          <w:lang w:val="en-GB"/>
        </w:rPr>
        <w:t xml:space="preserve"> will not, and will ensure that the Research Staff will not, use the name or logo of the Sponsor or of any of its employees for promotional purposes, in any publicity, advertising or news release without the prior written approval of the Sponsor, such approval not to be unreasonably withheld.</w:t>
      </w:r>
    </w:p>
    <w:p w14:paraId="5FAF6AE0" w14:textId="77777777" w:rsidR="000F7157" w:rsidRPr="00916138" w:rsidRDefault="000F7157">
      <w:pPr>
        <w:tabs>
          <w:tab w:val="clear" w:pos="284"/>
          <w:tab w:val="clear" w:pos="1701"/>
        </w:tabs>
        <w:jc w:val="both"/>
        <w:rPr>
          <w:rFonts w:ascii="Times New Roman" w:hAnsi="Times New Roman"/>
          <w:b/>
          <w:sz w:val="24"/>
          <w:szCs w:val="24"/>
          <w:u w:val="single"/>
          <w:lang w:val="en-GB"/>
        </w:rPr>
      </w:pPr>
    </w:p>
    <w:p w14:paraId="67A3F0BC" w14:textId="77777777" w:rsidR="000F7157" w:rsidRDefault="000F7157" w:rsidP="007D06FA">
      <w:pPr>
        <w:numPr>
          <w:ilvl w:val="0"/>
          <w:numId w:val="2"/>
        </w:numPr>
        <w:tabs>
          <w:tab w:val="clear" w:pos="284"/>
          <w:tab w:val="clear" w:pos="1701"/>
        </w:tabs>
        <w:jc w:val="both"/>
        <w:rPr>
          <w:rFonts w:ascii="Times New Roman" w:hAnsi="Times New Roman"/>
          <w:b/>
          <w:sz w:val="24"/>
          <w:szCs w:val="24"/>
          <w:u w:val="single"/>
          <w:lang w:val="en-GB"/>
        </w:rPr>
      </w:pPr>
      <w:r>
        <w:rPr>
          <w:rFonts w:ascii="Times New Roman" w:hAnsi="Times New Roman"/>
          <w:b/>
          <w:sz w:val="24"/>
          <w:szCs w:val="24"/>
          <w:u w:val="single"/>
          <w:lang w:val="en-GB"/>
        </w:rPr>
        <w:t>PUBLICATION</w:t>
      </w:r>
      <w:bookmarkEnd w:id="11"/>
      <w:r>
        <w:rPr>
          <w:rFonts w:ascii="Times New Roman" w:hAnsi="Times New Roman"/>
          <w:b/>
          <w:sz w:val="24"/>
          <w:szCs w:val="24"/>
          <w:u w:val="single"/>
          <w:lang w:val="en-GB"/>
        </w:rPr>
        <w:t xml:space="preserve"> AND AUTHORSHIP</w:t>
      </w:r>
    </w:p>
    <w:p w14:paraId="17574294" w14:textId="77777777" w:rsidR="000C3309" w:rsidRDefault="000C3309" w:rsidP="007D06FA">
      <w:pPr>
        <w:numPr>
          <w:ilvl w:val="1"/>
          <w:numId w:val="2"/>
        </w:numPr>
        <w:tabs>
          <w:tab w:val="clear" w:pos="284"/>
          <w:tab w:val="clear" w:pos="1701"/>
        </w:tabs>
        <w:jc w:val="both"/>
        <w:rPr>
          <w:rFonts w:ascii="Times New Roman" w:hAnsi="Times New Roman"/>
          <w:sz w:val="24"/>
          <w:szCs w:val="24"/>
          <w:lang w:val="en-GB"/>
        </w:rPr>
      </w:pPr>
      <w:r>
        <w:rPr>
          <w:rFonts w:ascii="Times New Roman" w:hAnsi="Times New Roman"/>
          <w:sz w:val="24"/>
          <w:szCs w:val="24"/>
          <w:lang w:val="en-GB"/>
        </w:rPr>
        <w:t>Publication and authorship between the Parties is regulated in clause 8.3. of the Protocol.</w:t>
      </w:r>
    </w:p>
    <w:p w14:paraId="210B8F35" w14:textId="77777777" w:rsidR="000F7157" w:rsidRDefault="000F7157" w:rsidP="007D06FA">
      <w:pPr>
        <w:numPr>
          <w:ilvl w:val="1"/>
          <w:numId w:val="2"/>
        </w:numPr>
        <w:tabs>
          <w:tab w:val="clear" w:pos="284"/>
          <w:tab w:val="clear" w:pos="1701"/>
        </w:tabs>
        <w:ind w:hanging="777"/>
        <w:jc w:val="both"/>
        <w:rPr>
          <w:rFonts w:ascii="Times New Roman" w:hAnsi="Times New Roman"/>
          <w:sz w:val="24"/>
          <w:szCs w:val="24"/>
          <w:lang w:val="en-GB"/>
        </w:rPr>
      </w:pPr>
      <w:r>
        <w:rPr>
          <w:rFonts w:ascii="Times New Roman" w:hAnsi="Times New Roman"/>
          <w:sz w:val="24"/>
          <w:szCs w:val="24"/>
          <w:lang w:val="en-GB"/>
        </w:rPr>
        <w:t xml:space="preserve">Publications will be in accordance with international recognized scientific and ethical standards concerning publications and authorship, including the </w:t>
      </w:r>
      <w:r>
        <w:rPr>
          <w:rFonts w:ascii="Times New Roman" w:hAnsi="Times New Roman"/>
          <w:i/>
          <w:sz w:val="24"/>
          <w:szCs w:val="24"/>
          <w:lang w:val="en-GB"/>
        </w:rPr>
        <w:t>Uniform Requirements for Manuscripts Submitted to Biomedical Journals</w:t>
      </w:r>
      <w:r>
        <w:rPr>
          <w:rFonts w:ascii="Times New Roman" w:hAnsi="Times New Roman"/>
          <w:sz w:val="24"/>
          <w:szCs w:val="24"/>
          <w:lang w:val="en-GB"/>
        </w:rPr>
        <w:t xml:space="preserve">, established by the International Committee of Medical Journal Editors. Copyrights concerning Publications of the </w:t>
      </w:r>
      <w:r w:rsidR="003715D4">
        <w:rPr>
          <w:rFonts w:ascii="Times New Roman" w:hAnsi="Times New Roman"/>
          <w:sz w:val="24"/>
          <w:szCs w:val="24"/>
          <w:lang w:val="en-GB"/>
        </w:rPr>
        <w:t>Non-interventional</w:t>
      </w:r>
      <w:r>
        <w:rPr>
          <w:rFonts w:ascii="Times New Roman" w:hAnsi="Times New Roman"/>
          <w:sz w:val="24"/>
          <w:szCs w:val="24"/>
          <w:lang w:val="en-GB"/>
        </w:rPr>
        <w:t xml:space="preserve"> </w:t>
      </w:r>
      <w:r w:rsidR="002F66E6">
        <w:rPr>
          <w:rFonts w:ascii="Times New Roman" w:hAnsi="Times New Roman"/>
          <w:sz w:val="24"/>
          <w:szCs w:val="24"/>
          <w:lang w:val="en-GB"/>
        </w:rPr>
        <w:t>Study</w:t>
      </w:r>
      <w:r>
        <w:rPr>
          <w:rFonts w:ascii="Times New Roman" w:hAnsi="Times New Roman"/>
          <w:sz w:val="24"/>
          <w:szCs w:val="24"/>
          <w:lang w:val="en-GB"/>
        </w:rPr>
        <w:t xml:space="preserve"> remains with the authors of the Publication, regardless of any other provisions regarding intellectual property rights.</w:t>
      </w:r>
    </w:p>
    <w:p w14:paraId="5381A3F1" w14:textId="77777777" w:rsidR="000F7157" w:rsidRDefault="000F7157">
      <w:pPr>
        <w:tabs>
          <w:tab w:val="clear" w:pos="284"/>
          <w:tab w:val="clear" w:pos="1701"/>
        </w:tabs>
        <w:ind w:left="360"/>
        <w:jc w:val="both"/>
        <w:rPr>
          <w:rFonts w:ascii="Times New Roman" w:hAnsi="Times New Roman"/>
          <w:sz w:val="24"/>
          <w:szCs w:val="24"/>
          <w:lang w:val="en-GB"/>
        </w:rPr>
      </w:pPr>
    </w:p>
    <w:p w14:paraId="2F7B3D87" w14:textId="77777777" w:rsidR="000F7157" w:rsidRPr="00D07844" w:rsidRDefault="000F7157" w:rsidP="007D06FA">
      <w:pPr>
        <w:numPr>
          <w:ilvl w:val="0"/>
          <w:numId w:val="2"/>
        </w:numPr>
        <w:tabs>
          <w:tab w:val="clear" w:pos="284"/>
          <w:tab w:val="clear" w:pos="1701"/>
        </w:tabs>
        <w:spacing w:line="240" w:lineRule="auto"/>
        <w:jc w:val="both"/>
        <w:rPr>
          <w:rFonts w:ascii="Arial" w:hAnsi="Arial" w:cs="Arial"/>
          <w:bCs/>
          <w:sz w:val="20"/>
        </w:rPr>
      </w:pPr>
      <w:r w:rsidRPr="00D07844">
        <w:rPr>
          <w:rFonts w:ascii="Times New Roman" w:hAnsi="Times New Roman"/>
          <w:b/>
          <w:sz w:val="24"/>
          <w:szCs w:val="24"/>
          <w:u w:val="single"/>
          <w:lang w:val="en-GB"/>
        </w:rPr>
        <w:t xml:space="preserve">TERM </w:t>
      </w:r>
      <w:r w:rsidRPr="00D07844">
        <w:rPr>
          <w:rFonts w:ascii="Times New Roman" w:hAnsi="Times New Roman"/>
          <w:b/>
          <w:caps/>
          <w:sz w:val="24"/>
          <w:szCs w:val="24"/>
          <w:u w:val="single"/>
          <w:lang w:val="en-GB"/>
        </w:rPr>
        <w:t>and</w:t>
      </w:r>
      <w:r w:rsidRPr="00D07844">
        <w:rPr>
          <w:rFonts w:ascii="Times New Roman" w:hAnsi="Times New Roman"/>
          <w:b/>
          <w:sz w:val="24"/>
          <w:szCs w:val="24"/>
          <w:u w:val="single"/>
          <w:lang w:val="en-GB"/>
        </w:rPr>
        <w:t xml:space="preserve"> TERMINATION</w:t>
      </w:r>
      <w:bookmarkStart w:id="12" w:name="_Ref197933149"/>
    </w:p>
    <w:p w14:paraId="25F429E1" w14:textId="77777777" w:rsidR="000F7157" w:rsidRPr="0096284E" w:rsidRDefault="000F7157" w:rsidP="00163A4B">
      <w:pPr>
        <w:pStyle w:val="ListParagraph"/>
        <w:numPr>
          <w:ilvl w:val="1"/>
          <w:numId w:val="2"/>
        </w:numPr>
        <w:tabs>
          <w:tab w:val="clear" w:pos="284"/>
          <w:tab w:val="clear" w:pos="1701"/>
        </w:tabs>
        <w:jc w:val="both"/>
        <w:rPr>
          <w:rFonts w:ascii="Times New Roman" w:hAnsi="Times New Roman" w:cs="Times New Roman"/>
          <w:sz w:val="24"/>
          <w:szCs w:val="24"/>
          <w:lang w:val="en-GB"/>
        </w:rPr>
      </w:pPr>
      <w:r w:rsidRPr="0096284E">
        <w:rPr>
          <w:rFonts w:ascii="Times New Roman" w:hAnsi="Times New Roman" w:cs="Times New Roman"/>
          <w:sz w:val="24"/>
          <w:szCs w:val="24"/>
          <w:lang w:val="en-US"/>
        </w:rPr>
        <w:t xml:space="preserve">This Agreement commences on the </w:t>
      </w:r>
      <w:r w:rsidRPr="0096284E">
        <w:rPr>
          <w:rFonts w:ascii="Times New Roman" w:hAnsi="Times New Roman" w:cs="Times New Roman"/>
          <w:sz w:val="24"/>
          <w:szCs w:val="24"/>
          <w:lang w:val="en-GB"/>
        </w:rPr>
        <w:t>Effective Date and shall continue in force until the earlier of:</w:t>
      </w:r>
    </w:p>
    <w:p w14:paraId="22F75B4E" w14:textId="77777777" w:rsidR="000F7157" w:rsidRPr="007E0E20" w:rsidRDefault="000F7157" w:rsidP="004C5204">
      <w:pPr>
        <w:tabs>
          <w:tab w:val="clear" w:pos="284"/>
          <w:tab w:val="clear" w:pos="1701"/>
        </w:tabs>
        <w:ind w:left="1620" w:hanging="360"/>
        <w:jc w:val="both"/>
        <w:rPr>
          <w:rFonts w:ascii="Times New Roman" w:hAnsi="Times New Roman"/>
          <w:sz w:val="24"/>
          <w:szCs w:val="24"/>
          <w:lang w:val="en-GB"/>
        </w:rPr>
      </w:pPr>
      <w:r w:rsidRPr="0096284E">
        <w:rPr>
          <w:rFonts w:ascii="Times New Roman" w:hAnsi="Times New Roman"/>
          <w:sz w:val="24"/>
          <w:szCs w:val="24"/>
          <w:lang w:val="en-GB"/>
        </w:rPr>
        <w:t xml:space="preserve">a. completion of the </w:t>
      </w:r>
      <w:r w:rsidR="001038DE">
        <w:rPr>
          <w:rFonts w:ascii="Times New Roman" w:hAnsi="Times New Roman"/>
          <w:sz w:val="24"/>
          <w:szCs w:val="24"/>
          <w:lang w:val="en-GB"/>
        </w:rPr>
        <w:t>Non-interventional</w:t>
      </w:r>
      <w:r w:rsidRPr="0096284E">
        <w:rPr>
          <w:rFonts w:ascii="Times New Roman" w:hAnsi="Times New Roman"/>
          <w:sz w:val="24"/>
          <w:szCs w:val="24"/>
          <w:lang w:val="en-GB"/>
        </w:rPr>
        <w:t xml:space="preserve"> </w:t>
      </w:r>
      <w:r w:rsidR="00403CC3" w:rsidRPr="0096284E">
        <w:rPr>
          <w:rFonts w:ascii="Times New Roman" w:hAnsi="Times New Roman"/>
          <w:sz w:val="24"/>
          <w:szCs w:val="24"/>
          <w:lang w:val="en-GB"/>
        </w:rPr>
        <w:t>Study</w:t>
      </w:r>
      <w:r w:rsidRPr="0096284E">
        <w:rPr>
          <w:rFonts w:ascii="Times New Roman" w:hAnsi="Times New Roman"/>
          <w:sz w:val="24"/>
          <w:szCs w:val="24"/>
          <w:lang w:val="en-GB"/>
        </w:rPr>
        <w:t xml:space="preserve">, close-out of the </w:t>
      </w:r>
      <w:r w:rsidR="00527FEF" w:rsidRPr="0096284E">
        <w:rPr>
          <w:rFonts w:ascii="Times New Roman" w:hAnsi="Times New Roman"/>
          <w:sz w:val="24"/>
          <w:szCs w:val="24"/>
          <w:lang w:val="en-GB"/>
        </w:rPr>
        <w:t>Study</w:t>
      </w:r>
      <w:r w:rsidRPr="0096284E">
        <w:rPr>
          <w:rFonts w:ascii="Times New Roman" w:hAnsi="Times New Roman"/>
          <w:sz w:val="24"/>
          <w:szCs w:val="24"/>
          <w:lang w:val="en-GB"/>
        </w:rPr>
        <w:t xml:space="preserve"> Site and completion of the obligations of the Parties under this Agreement; or</w:t>
      </w:r>
    </w:p>
    <w:p w14:paraId="06768C84" w14:textId="77777777" w:rsidR="000F7157" w:rsidRPr="00C65894" w:rsidRDefault="000F7157" w:rsidP="004C5204">
      <w:pPr>
        <w:tabs>
          <w:tab w:val="clear" w:pos="284"/>
          <w:tab w:val="clear" w:pos="1701"/>
        </w:tabs>
        <w:ind w:left="1620" w:hanging="360"/>
        <w:jc w:val="both"/>
        <w:rPr>
          <w:rFonts w:ascii="Times New Roman" w:hAnsi="Times New Roman"/>
          <w:sz w:val="24"/>
          <w:szCs w:val="24"/>
          <w:lang w:val="en-GB"/>
        </w:rPr>
      </w:pPr>
      <w:r w:rsidRPr="007E0E20">
        <w:rPr>
          <w:rFonts w:ascii="Times New Roman" w:hAnsi="Times New Roman"/>
          <w:sz w:val="24"/>
          <w:szCs w:val="24"/>
          <w:lang w:val="en-GB"/>
        </w:rPr>
        <w:t>b.</w:t>
      </w:r>
      <w:r w:rsidR="00B0194B" w:rsidRPr="007E0E20">
        <w:rPr>
          <w:rFonts w:ascii="Times New Roman" w:hAnsi="Times New Roman"/>
          <w:sz w:val="24"/>
          <w:szCs w:val="24"/>
          <w:lang w:val="en-GB"/>
        </w:rPr>
        <w:t xml:space="preserve"> </w:t>
      </w:r>
      <w:r w:rsidRPr="007E0E20">
        <w:rPr>
          <w:rFonts w:ascii="Times New Roman" w:hAnsi="Times New Roman"/>
          <w:sz w:val="24"/>
          <w:szCs w:val="24"/>
          <w:lang w:val="en-GB"/>
        </w:rPr>
        <w:t>early termination in accordance with clauses 1</w:t>
      </w:r>
      <w:r w:rsidR="00403CC3" w:rsidRPr="00C65894">
        <w:rPr>
          <w:rFonts w:ascii="Times New Roman" w:hAnsi="Times New Roman"/>
          <w:sz w:val="24"/>
          <w:szCs w:val="24"/>
          <w:lang w:val="en-GB"/>
        </w:rPr>
        <w:t>1</w:t>
      </w:r>
      <w:r w:rsidRPr="00C65894">
        <w:rPr>
          <w:rFonts w:ascii="Times New Roman" w:hAnsi="Times New Roman"/>
          <w:sz w:val="24"/>
          <w:szCs w:val="24"/>
          <w:lang w:val="en-GB"/>
        </w:rPr>
        <w:t xml:space="preserve">.2 </w:t>
      </w:r>
      <w:r w:rsidR="00403CC3" w:rsidRPr="00C65894">
        <w:rPr>
          <w:rFonts w:ascii="Times New Roman" w:hAnsi="Times New Roman"/>
          <w:sz w:val="24"/>
          <w:szCs w:val="24"/>
          <w:lang w:val="en-GB"/>
        </w:rPr>
        <w:t xml:space="preserve">or </w:t>
      </w:r>
      <w:r w:rsidRPr="00C65894">
        <w:rPr>
          <w:rFonts w:ascii="Times New Roman" w:hAnsi="Times New Roman"/>
          <w:sz w:val="24"/>
          <w:szCs w:val="24"/>
          <w:lang w:val="en-GB"/>
        </w:rPr>
        <w:t>1</w:t>
      </w:r>
      <w:r w:rsidR="00403CC3" w:rsidRPr="00C65894">
        <w:rPr>
          <w:rFonts w:ascii="Times New Roman" w:hAnsi="Times New Roman"/>
          <w:sz w:val="24"/>
          <w:szCs w:val="24"/>
          <w:lang w:val="en-GB"/>
        </w:rPr>
        <w:t>1</w:t>
      </w:r>
      <w:r w:rsidRPr="00C65894">
        <w:rPr>
          <w:rFonts w:ascii="Times New Roman" w:hAnsi="Times New Roman"/>
          <w:sz w:val="24"/>
          <w:szCs w:val="24"/>
          <w:lang w:val="en-GB"/>
        </w:rPr>
        <w:t>.3 of this Agreement;</w:t>
      </w:r>
    </w:p>
    <w:p w14:paraId="0CF95AE1" w14:textId="0C9A1134" w:rsidR="000F7157" w:rsidRPr="00D07844" w:rsidRDefault="000F7157" w:rsidP="00C75D43">
      <w:pPr>
        <w:tabs>
          <w:tab w:val="clear" w:pos="284"/>
          <w:tab w:val="clear" w:pos="1701"/>
        </w:tabs>
        <w:ind w:left="1260" w:hanging="552"/>
        <w:jc w:val="both"/>
        <w:rPr>
          <w:rFonts w:ascii="Times New Roman" w:hAnsi="Times New Roman"/>
          <w:sz w:val="24"/>
          <w:szCs w:val="24"/>
          <w:lang w:val="en-GB"/>
        </w:rPr>
      </w:pPr>
      <w:r w:rsidRPr="00D07844">
        <w:rPr>
          <w:rFonts w:ascii="Times New Roman" w:hAnsi="Times New Roman"/>
          <w:sz w:val="24"/>
          <w:szCs w:val="24"/>
          <w:lang w:val="en-GB"/>
        </w:rPr>
        <w:t>1</w:t>
      </w:r>
      <w:r w:rsidR="005F0FD6">
        <w:rPr>
          <w:rFonts w:ascii="Times New Roman" w:hAnsi="Times New Roman"/>
          <w:sz w:val="24"/>
          <w:szCs w:val="24"/>
          <w:lang w:val="en-GB"/>
        </w:rPr>
        <w:t>1</w:t>
      </w:r>
      <w:r w:rsidRPr="00D07844">
        <w:rPr>
          <w:rFonts w:ascii="Times New Roman" w:hAnsi="Times New Roman"/>
          <w:sz w:val="24"/>
          <w:szCs w:val="24"/>
          <w:lang w:val="en-GB"/>
        </w:rPr>
        <w:t>.2</w:t>
      </w:r>
      <w:r w:rsidRPr="00D07844">
        <w:rPr>
          <w:rFonts w:ascii="Times New Roman" w:hAnsi="Times New Roman"/>
          <w:sz w:val="24"/>
          <w:szCs w:val="24"/>
          <w:lang w:val="en-GB"/>
        </w:rPr>
        <w:tab/>
        <w:t>Each Party may terminate this Agreement upon written notice to the other Parties with immediate effect in the following events:</w:t>
      </w:r>
    </w:p>
    <w:p w14:paraId="552022AF" w14:textId="77777777" w:rsidR="000F7157" w:rsidRPr="007D0CA2" w:rsidRDefault="001038DE" w:rsidP="001A1618">
      <w:pPr>
        <w:tabs>
          <w:tab w:val="clear" w:pos="284"/>
          <w:tab w:val="clear" w:pos="1701"/>
        </w:tabs>
        <w:ind w:left="1560" w:hanging="284"/>
        <w:jc w:val="both"/>
        <w:rPr>
          <w:rFonts w:ascii="Times New Roman" w:hAnsi="Times New Roman"/>
          <w:sz w:val="24"/>
          <w:szCs w:val="24"/>
          <w:lang w:val="en-GB"/>
        </w:rPr>
      </w:pPr>
      <w:r>
        <w:rPr>
          <w:rFonts w:ascii="Times New Roman" w:hAnsi="Times New Roman"/>
          <w:sz w:val="24"/>
          <w:szCs w:val="24"/>
          <w:lang w:val="en-GB"/>
        </w:rPr>
        <w:t>a</w:t>
      </w:r>
      <w:r w:rsidR="000F7157" w:rsidRPr="007D0CA2">
        <w:rPr>
          <w:rFonts w:ascii="Times New Roman" w:hAnsi="Times New Roman"/>
          <w:sz w:val="24"/>
          <w:szCs w:val="24"/>
          <w:lang w:val="en-GB"/>
        </w:rPr>
        <w:t>.</w:t>
      </w:r>
      <w:r w:rsidR="000F7157" w:rsidRPr="007D0CA2">
        <w:rPr>
          <w:rFonts w:ascii="Times New Roman" w:hAnsi="Times New Roman"/>
          <w:sz w:val="24"/>
          <w:szCs w:val="24"/>
          <w:lang w:val="en-GB"/>
        </w:rPr>
        <w:tab/>
        <w:t>if the Sponsor and/or the Institution become or are declared insolvent or a petition in bankruptcy has been filed against it or if one of them is dissolved;</w:t>
      </w:r>
    </w:p>
    <w:p w14:paraId="4CDF6F36" w14:textId="77777777" w:rsidR="000F7157" w:rsidRPr="007D0CA2" w:rsidRDefault="001038DE" w:rsidP="001A1618">
      <w:pPr>
        <w:tabs>
          <w:tab w:val="clear" w:pos="284"/>
          <w:tab w:val="clear" w:pos="1701"/>
        </w:tabs>
        <w:ind w:left="1560" w:hanging="284"/>
        <w:jc w:val="both"/>
        <w:rPr>
          <w:rFonts w:ascii="Times New Roman" w:hAnsi="Times New Roman"/>
          <w:sz w:val="24"/>
          <w:szCs w:val="24"/>
          <w:lang w:val="en-GB"/>
        </w:rPr>
      </w:pPr>
      <w:r>
        <w:rPr>
          <w:rFonts w:ascii="Times New Roman" w:hAnsi="Times New Roman"/>
          <w:sz w:val="24"/>
          <w:szCs w:val="24"/>
          <w:lang w:val="en-GB"/>
        </w:rPr>
        <w:t>b</w:t>
      </w:r>
      <w:r w:rsidR="000F7157" w:rsidRPr="007D0CA2">
        <w:rPr>
          <w:rFonts w:ascii="Times New Roman" w:hAnsi="Times New Roman"/>
          <w:sz w:val="24"/>
          <w:szCs w:val="24"/>
          <w:lang w:val="en-GB"/>
        </w:rPr>
        <w:t>.</w:t>
      </w:r>
      <w:r w:rsidR="000F7157" w:rsidRPr="007D0CA2">
        <w:rPr>
          <w:rFonts w:ascii="Times New Roman" w:hAnsi="Times New Roman"/>
          <w:sz w:val="24"/>
          <w:szCs w:val="24"/>
          <w:lang w:val="en-GB"/>
        </w:rPr>
        <w:tab/>
        <w:t xml:space="preserve">if circumstances beyond a Party’s control occur that render continuation of the </w:t>
      </w:r>
      <w:r w:rsidR="002A09DA">
        <w:rPr>
          <w:rFonts w:ascii="Times New Roman" w:hAnsi="Times New Roman"/>
          <w:sz w:val="24"/>
          <w:szCs w:val="24"/>
          <w:lang w:val="en-GB"/>
        </w:rPr>
        <w:t>Non-interventional</w:t>
      </w:r>
      <w:r w:rsidR="000F7157" w:rsidRPr="007D0CA2">
        <w:rPr>
          <w:rFonts w:ascii="Times New Roman" w:hAnsi="Times New Roman"/>
          <w:sz w:val="24"/>
          <w:szCs w:val="24"/>
          <w:lang w:val="en-GB"/>
        </w:rPr>
        <w:t xml:space="preserve"> </w:t>
      </w:r>
      <w:r w:rsidR="002F66E6">
        <w:rPr>
          <w:rFonts w:ascii="Times New Roman" w:hAnsi="Times New Roman"/>
          <w:sz w:val="24"/>
          <w:szCs w:val="24"/>
          <w:lang w:val="en-GB"/>
        </w:rPr>
        <w:t>Study</w:t>
      </w:r>
      <w:r w:rsidR="000F7157" w:rsidRPr="007D0CA2">
        <w:rPr>
          <w:rFonts w:ascii="Times New Roman" w:hAnsi="Times New Roman"/>
          <w:sz w:val="24"/>
          <w:szCs w:val="24"/>
          <w:lang w:val="en-GB"/>
        </w:rPr>
        <w:t xml:space="preserve"> unreasonable;</w:t>
      </w:r>
    </w:p>
    <w:p w14:paraId="32BA4A14" w14:textId="77777777" w:rsidR="007D0CA2" w:rsidRDefault="001038DE" w:rsidP="001A1618">
      <w:pPr>
        <w:tabs>
          <w:tab w:val="clear" w:pos="284"/>
          <w:tab w:val="clear" w:pos="1701"/>
        </w:tabs>
        <w:ind w:left="1560" w:hanging="300"/>
        <w:jc w:val="both"/>
        <w:rPr>
          <w:rFonts w:ascii="Times New Roman" w:hAnsi="Times New Roman"/>
          <w:sz w:val="24"/>
          <w:szCs w:val="24"/>
          <w:lang w:val="en-GB"/>
        </w:rPr>
      </w:pPr>
      <w:r>
        <w:rPr>
          <w:rFonts w:ascii="Times New Roman" w:hAnsi="Times New Roman"/>
          <w:sz w:val="24"/>
          <w:szCs w:val="24"/>
          <w:lang w:val="en-GB"/>
        </w:rPr>
        <w:t>c</w:t>
      </w:r>
      <w:r w:rsidR="000F7157" w:rsidRPr="007D0CA2">
        <w:rPr>
          <w:rFonts w:ascii="Times New Roman" w:hAnsi="Times New Roman"/>
          <w:sz w:val="24"/>
          <w:szCs w:val="24"/>
          <w:lang w:val="en-GB"/>
        </w:rPr>
        <w:t>.</w:t>
      </w:r>
      <w:r w:rsidR="000F7157" w:rsidRPr="007D0CA2">
        <w:rPr>
          <w:rFonts w:ascii="Times New Roman" w:hAnsi="Times New Roman"/>
          <w:sz w:val="24"/>
          <w:szCs w:val="24"/>
          <w:lang w:val="en-GB"/>
        </w:rPr>
        <w:tab/>
        <w:t xml:space="preserve">if one of the </w:t>
      </w:r>
      <w:r w:rsidR="00403CC3">
        <w:rPr>
          <w:rFonts w:ascii="Times New Roman" w:hAnsi="Times New Roman"/>
          <w:sz w:val="24"/>
          <w:szCs w:val="24"/>
          <w:lang w:val="en-GB"/>
        </w:rPr>
        <w:t>P</w:t>
      </w:r>
      <w:r w:rsidR="000F7157" w:rsidRPr="007D0CA2">
        <w:rPr>
          <w:rFonts w:ascii="Times New Roman" w:hAnsi="Times New Roman"/>
          <w:sz w:val="24"/>
          <w:szCs w:val="24"/>
          <w:lang w:val="en-GB"/>
        </w:rPr>
        <w:t>arties fails to comply with the obligations arising from the Agreement and, if capable of remedy, is not remedied within 30 days after receipt of notice from the other Party specifying the non</w:t>
      </w:r>
      <w:r w:rsidR="00241A6F">
        <w:rPr>
          <w:rFonts w:ascii="Times New Roman" w:hAnsi="Times New Roman"/>
          <w:sz w:val="24"/>
          <w:szCs w:val="24"/>
          <w:lang w:val="en-GB"/>
        </w:rPr>
        <w:t>-</w:t>
      </w:r>
      <w:r w:rsidR="000F7157">
        <w:rPr>
          <w:rFonts w:ascii="Times New Roman" w:hAnsi="Times New Roman"/>
          <w:sz w:val="24"/>
          <w:szCs w:val="24"/>
          <w:lang w:val="en-GB"/>
        </w:rPr>
        <w:t>compliance</w:t>
      </w:r>
      <w:r w:rsidR="000F7157" w:rsidRPr="00D07844">
        <w:rPr>
          <w:rFonts w:ascii="Times New Roman" w:hAnsi="Times New Roman"/>
          <w:sz w:val="24"/>
          <w:szCs w:val="24"/>
          <w:lang w:val="en-GB"/>
        </w:rPr>
        <w:t xml:space="preserve"> and requiring its remedy</w:t>
      </w:r>
      <w:r w:rsidR="000F7157">
        <w:rPr>
          <w:rFonts w:ascii="Times New Roman" w:hAnsi="Times New Roman"/>
          <w:sz w:val="24"/>
          <w:szCs w:val="24"/>
          <w:lang w:val="en-GB"/>
        </w:rPr>
        <w:t xml:space="preserve">, unless </w:t>
      </w:r>
      <w:r w:rsidR="00A90115">
        <w:rPr>
          <w:rFonts w:ascii="Times New Roman" w:hAnsi="Times New Roman"/>
          <w:sz w:val="24"/>
          <w:szCs w:val="24"/>
          <w:lang w:val="en-GB"/>
        </w:rPr>
        <w:t xml:space="preserve">the severity of </w:t>
      </w:r>
      <w:r w:rsidR="0098604D">
        <w:rPr>
          <w:rFonts w:ascii="Times New Roman" w:hAnsi="Times New Roman"/>
          <w:sz w:val="24"/>
          <w:szCs w:val="24"/>
          <w:lang w:val="en-GB"/>
        </w:rPr>
        <w:t xml:space="preserve">the </w:t>
      </w:r>
      <w:r w:rsidR="000F7157">
        <w:rPr>
          <w:rFonts w:ascii="Times New Roman" w:hAnsi="Times New Roman"/>
          <w:sz w:val="24"/>
          <w:szCs w:val="24"/>
          <w:lang w:val="en-GB"/>
        </w:rPr>
        <w:t xml:space="preserve">failure to comply </w:t>
      </w:r>
      <w:r w:rsidR="00A90115">
        <w:rPr>
          <w:rFonts w:ascii="Times New Roman" w:hAnsi="Times New Roman"/>
          <w:sz w:val="24"/>
          <w:szCs w:val="24"/>
          <w:lang w:val="en-GB"/>
        </w:rPr>
        <w:t xml:space="preserve">does not reasonably justify </w:t>
      </w:r>
      <w:r w:rsidR="000F7157">
        <w:rPr>
          <w:rFonts w:ascii="Times New Roman" w:hAnsi="Times New Roman"/>
          <w:sz w:val="24"/>
          <w:szCs w:val="24"/>
          <w:lang w:val="en-GB"/>
        </w:rPr>
        <w:t>the premature te</w:t>
      </w:r>
      <w:r w:rsidR="007D0CA2">
        <w:rPr>
          <w:rFonts w:ascii="Times New Roman" w:hAnsi="Times New Roman"/>
          <w:sz w:val="24"/>
          <w:szCs w:val="24"/>
          <w:lang w:val="en-GB"/>
        </w:rPr>
        <w:t xml:space="preserve">rmination of the </w:t>
      </w:r>
      <w:r>
        <w:rPr>
          <w:rFonts w:ascii="Times New Roman" w:hAnsi="Times New Roman"/>
          <w:sz w:val="24"/>
          <w:szCs w:val="24"/>
          <w:lang w:val="en-GB"/>
        </w:rPr>
        <w:t>Non-interventional</w:t>
      </w:r>
      <w:r w:rsidR="007D0CA2">
        <w:rPr>
          <w:rFonts w:ascii="Times New Roman" w:hAnsi="Times New Roman"/>
          <w:sz w:val="24"/>
          <w:szCs w:val="24"/>
          <w:lang w:val="en-GB"/>
        </w:rPr>
        <w:t xml:space="preserve"> </w:t>
      </w:r>
      <w:r w:rsidR="002F66E6">
        <w:rPr>
          <w:rFonts w:ascii="Times New Roman" w:hAnsi="Times New Roman"/>
          <w:sz w:val="24"/>
          <w:szCs w:val="24"/>
          <w:lang w:val="en-GB"/>
        </w:rPr>
        <w:t>Study</w:t>
      </w:r>
      <w:r w:rsidR="007D0CA2">
        <w:rPr>
          <w:rFonts w:ascii="Times New Roman" w:hAnsi="Times New Roman"/>
          <w:sz w:val="24"/>
          <w:szCs w:val="24"/>
          <w:lang w:val="en-GB"/>
        </w:rPr>
        <w:t>; or</w:t>
      </w:r>
    </w:p>
    <w:p w14:paraId="2FB8A47A" w14:textId="77777777" w:rsidR="000F7157" w:rsidRPr="00D07844" w:rsidRDefault="001038DE" w:rsidP="001A1618">
      <w:pPr>
        <w:tabs>
          <w:tab w:val="clear" w:pos="284"/>
          <w:tab w:val="clear" w:pos="1701"/>
        </w:tabs>
        <w:ind w:left="1560" w:hanging="300"/>
        <w:jc w:val="both"/>
        <w:rPr>
          <w:rFonts w:ascii="Times New Roman" w:hAnsi="Times New Roman"/>
          <w:sz w:val="24"/>
          <w:szCs w:val="24"/>
          <w:lang w:val="en-GB"/>
        </w:rPr>
      </w:pPr>
      <w:r>
        <w:rPr>
          <w:rFonts w:ascii="Times New Roman" w:hAnsi="Times New Roman"/>
          <w:sz w:val="24"/>
          <w:szCs w:val="24"/>
          <w:lang w:val="en-GB"/>
        </w:rPr>
        <w:t>d</w:t>
      </w:r>
      <w:r w:rsidR="007D0CA2">
        <w:rPr>
          <w:rFonts w:ascii="Times New Roman" w:hAnsi="Times New Roman"/>
          <w:sz w:val="24"/>
          <w:szCs w:val="24"/>
          <w:lang w:val="en-GB"/>
        </w:rPr>
        <w:t>.</w:t>
      </w:r>
      <w:r w:rsidR="007D0CA2">
        <w:rPr>
          <w:rFonts w:ascii="Times New Roman" w:hAnsi="Times New Roman"/>
          <w:sz w:val="24"/>
          <w:szCs w:val="24"/>
          <w:lang w:val="en-GB"/>
        </w:rPr>
        <w:tab/>
      </w:r>
      <w:r w:rsidR="000F7157" w:rsidRPr="00D07844">
        <w:rPr>
          <w:rFonts w:ascii="Times New Roman" w:hAnsi="Times New Roman"/>
          <w:sz w:val="24"/>
          <w:szCs w:val="24"/>
          <w:lang w:val="en-GB"/>
        </w:rPr>
        <w:t xml:space="preserve">if the </w:t>
      </w:r>
      <w:r w:rsidR="006B1C40">
        <w:rPr>
          <w:rFonts w:ascii="Times New Roman" w:hAnsi="Times New Roman"/>
          <w:sz w:val="24"/>
          <w:szCs w:val="24"/>
          <w:lang w:val="en-GB"/>
        </w:rPr>
        <w:t xml:space="preserve">Site </w:t>
      </w:r>
      <w:r w:rsidR="001D766E">
        <w:rPr>
          <w:rFonts w:ascii="Times New Roman" w:hAnsi="Times New Roman"/>
          <w:sz w:val="24"/>
          <w:szCs w:val="24"/>
          <w:lang w:val="en-GB"/>
        </w:rPr>
        <w:t>Investigator</w:t>
      </w:r>
      <w:r w:rsidR="000F7157" w:rsidRPr="00D07844">
        <w:rPr>
          <w:rFonts w:ascii="Times New Roman" w:hAnsi="Times New Roman"/>
          <w:sz w:val="24"/>
          <w:szCs w:val="24"/>
          <w:lang w:val="en-GB"/>
        </w:rPr>
        <w:t xml:space="preserve"> is no longer able (for whatever reason) to act as </w:t>
      </w:r>
      <w:r w:rsidR="001D766E">
        <w:rPr>
          <w:rFonts w:ascii="Times New Roman" w:hAnsi="Times New Roman"/>
          <w:sz w:val="24"/>
          <w:szCs w:val="24"/>
          <w:lang w:val="en-GB"/>
        </w:rPr>
        <w:t>Investigator</w:t>
      </w:r>
      <w:r w:rsidR="000F7157" w:rsidRPr="00D07844">
        <w:rPr>
          <w:rFonts w:ascii="Times New Roman" w:hAnsi="Times New Roman"/>
          <w:sz w:val="24"/>
          <w:szCs w:val="24"/>
          <w:lang w:val="en-GB"/>
        </w:rPr>
        <w:t xml:space="preserve"> and no mutually acceptable replacement has been found in accordance with clause 2.3. </w:t>
      </w:r>
    </w:p>
    <w:p w14:paraId="598AB389" w14:textId="69C08659" w:rsidR="000F7157" w:rsidRDefault="00491A16" w:rsidP="00853D0C">
      <w:pPr>
        <w:tabs>
          <w:tab w:val="clear" w:pos="284"/>
          <w:tab w:val="clear" w:pos="1701"/>
        </w:tabs>
        <w:ind w:left="1413" w:hanging="705"/>
        <w:jc w:val="both"/>
        <w:rPr>
          <w:rFonts w:ascii="Times New Roman" w:hAnsi="Times New Roman"/>
          <w:sz w:val="24"/>
          <w:szCs w:val="24"/>
          <w:lang w:val="en-GB"/>
        </w:rPr>
      </w:pPr>
      <w:r>
        <w:rPr>
          <w:rFonts w:ascii="Times New Roman" w:hAnsi="Times New Roman"/>
          <w:sz w:val="24"/>
          <w:szCs w:val="24"/>
          <w:lang w:val="en-GB"/>
        </w:rPr>
        <w:t>11</w:t>
      </w:r>
      <w:r w:rsidR="004E240D">
        <w:rPr>
          <w:rFonts w:ascii="Times New Roman" w:hAnsi="Times New Roman"/>
          <w:sz w:val="24"/>
          <w:szCs w:val="24"/>
          <w:lang w:val="en-GB"/>
        </w:rPr>
        <w:t>.</w:t>
      </w:r>
      <w:r w:rsidR="001D2120">
        <w:rPr>
          <w:rFonts w:ascii="Times New Roman" w:hAnsi="Times New Roman"/>
          <w:sz w:val="24"/>
          <w:szCs w:val="24"/>
          <w:lang w:val="en-GB"/>
        </w:rPr>
        <w:t>3</w:t>
      </w:r>
      <w:r w:rsidR="000F7157" w:rsidRPr="00D07844">
        <w:rPr>
          <w:rFonts w:ascii="Times New Roman" w:hAnsi="Times New Roman"/>
          <w:sz w:val="24"/>
          <w:szCs w:val="24"/>
          <w:lang w:val="en-GB"/>
        </w:rPr>
        <w:tab/>
      </w:r>
      <w:r w:rsidR="00853D0C">
        <w:rPr>
          <w:rFonts w:ascii="Times New Roman" w:hAnsi="Times New Roman"/>
          <w:sz w:val="24"/>
          <w:szCs w:val="24"/>
          <w:lang w:val="en-GB"/>
        </w:rPr>
        <w:tab/>
      </w:r>
      <w:r w:rsidR="000F7157" w:rsidRPr="00D07844">
        <w:rPr>
          <w:rFonts w:ascii="Times New Roman" w:hAnsi="Times New Roman"/>
          <w:sz w:val="24"/>
          <w:szCs w:val="24"/>
          <w:lang w:val="en-GB"/>
        </w:rPr>
        <w:t xml:space="preserve">At close-out of the </w:t>
      </w:r>
      <w:r w:rsidR="002F66E6">
        <w:rPr>
          <w:rFonts w:ascii="Times New Roman" w:hAnsi="Times New Roman"/>
          <w:sz w:val="24"/>
          <w:szCs w:val="24"/>
          <w:lang w:val="en-GB"/>
        </w:rPr>
        <w:t>Study</w:t>
      </w:r>
      <w:r w:rsidR="000F7157" w:rsidRPr="00D07844">
        <w:rPr>
          <w:rFonts w:ascii="Times New Roman" w:hAnsi="Times New Roman"/>
          <w:sz w:val="24"/>
          <w:szCs w:val="24"/>
          <w:lang w:val="en-GB"/>
        </w:rPr>
        <w:t xml:space="preserve"> Site following termination or expiration of this Agreement the </w:t>
      </w:r>
      <w:r w:rsidR="006445D1">
        <w:rPr>
          <w:rFonts w:ascii="Times New Roman" w:hAnsi="Times New Roman"/>
          <w:sz w:val="24"/>
          <w:szCs w:val="24"/>
          <w:lang w:val="en-GB"/>
        </w:rPr>
        <w:t xml:space="preserve">Site </w:t>
      </w:r>
      <w:r w:rsidR="001D766E">
        <w:rPr>
          <w:rFonts w:ascii="Times New Roman" w:hAnsi="Times New Roman"/>
          <w:sz w:val="24"/>
          <w:szCs w:val="24"/>
          <w:lang w:val="en-GB"/>
        </w:rPr>
        <w:t>Investigator</w:t>
      </w:r>
      <w:r w:rsidR="000F7157" w:rsidRPr="00D07844">
        <w:rPr>
          <w:rFonts w:ascii="Times New Roman" w:hAnsi="Times New Roman"/>
          <w:sz w:val="24"/>
          <w:szCs w:val="24"/>
          <w:lang w:val="en-GB"/>
        </w:rPr>
        <w:t xml:space="preserve"> and the </w:t>
      </w:r>
      <w:r w:rsidR="006231B9">
        <w:rPr>
          <w:rFonts w:ascii="Times New Roman" w:hAnsi="Times New Roman"/>
          <w:sz w:val="24"/>
          <w:szCs w:val="24"/>
          <w:lang w:val="en-GB"/>
        </w:rPr>
        <w:t>Study Site</w:t>
      </w:r>
      <w:r w:rsidR="000F7157" w:rsidRPr="00D07844">
        <w:rPr>
          <w:rFonts w:ascii="Times New Roman" w:hAnsi="Times New Roman"/>
          <w:sz w:val="24"/>
          <w:szCs w:val="24"/>
          <w:lang w:val="en-GB"/>
        </w:rPr>
        <w:t xml:space="preserve"> shall immediately </w:t>
      </w:r>
      <w:r w:rsidR="00194D41">
        <w:rPr>
          <w:rFonts w:ascii="Times New Roman" w:hAnsi="Times New Roman"/>
          <w:sz w:val="24"/>
          <w:szCs w:val="24"/>
          <w:lang w:val="en-GB"/>
        </w:rPr>
        <w:t>return</w:t>
      </w:r>
      <w:r w:rsidR="000F7157" w:rsidRPr="00D07844">
        <w:rPr>
          <w:rFonts w:ascii="Times New Roman" w:hAnsi="Times New Roman"/>
          <w:sz w:val="24"/>
          <w:szCs w:val="24"/>
          <w:lang w:val="en-GB"/>
        </w:rPr>
        <w:t xml:space="preserve"> to the Sponsor all Confidential Information</w:t>
      </w:r>
      <w:r w:rsidR="00E400E3">
        <w:rPr>
          <w:rFonts w:ascii="Times New Roman" w:hAnsi="Times New Roman"/>
          <w:sz w:val="24"/>
          <w:szCs w:val="24"/>
          <w:lang w:val="en-GB"/>
        </w:rPr>
        <w:t>,</w:t>
      </w:r>
      <w:r w:rsidR="00E400E3" w:rsidRPr="00E400E3">
        <w:rPr>
          <w:rFonts w:ascii="Times New Roman" w:hAnsi="Times New Roman"/>
          <w:sz w:val="24"/>
          <w:szCs w:val="24"/>
          <w:lang w:val="en-GB"/>
        </w:rPr>
        <w:t xml:space="preserve"> </w:t>
      </w:r>
      <w:r w:rsidR="00E400E3">
        <w:rPr>
          <w:rFonts w:ascii="Times New Roman" w:hAnsi="Times New Roman"/>
          <w:sz w:val="24"/>
          <w:szCs w:val="24"/>
          <w:lang w:val="en-GB"/>
        </w:rPr>
        <w:t>equipment and/or unused m</w:t>
      </w:r>
      <w:r w:rsidR="00E400E3" w:rsidRPr="006A5AE7">
        <w:rPr>
          <w:rFonts w:ascii="Times New Roman" w:hAnsi="Times New Roman"/>
          <w:sz w:val="24"/>
          <w:szCs w:val="24"/>
          <w:lang w:val="en-GB"/>
        </w:rPr>
        <w:t>aterials provided by Sponsor in accordance with Sponsor’s instructions</w:t>
      </w:r>
      <w:r w:rsidR="00286AA1">
        <w:rPr>
          <w:rFonts w:ascii="Times New Roman" w:hAnsi="Times New Roman"/>
          <w:sz w:val="24"/>
          <w:szCs w:val="24"/>
          <w:lang w:val="en-GB"/>
        </w:rPr>
        <w:t>, except for one copy of the Confidential Information for archival and evidentiary purposes</w:t>
      </w:r>
      <w:r w:rsidR="000F7157" w:rsidRPr="00D07844">
        <w:rPr>
          <w:rFonts w:ascii="Times New Roman" w:hAnsi="Times New Roman"/>
          <w:sz w:val="24"/>
          <w:szCs w:val="24"/>
          <w:lang w:val="en-GB"/>
        </w:rPr>
        <w:t>.</w:t>
      </w:r>
      <w:bookmarkEnd w:id="12"/>
    </w:p>
    <w:p w14:paraId="39167918" w14:textId="77777777" w:rsidR="000F7157" w:rsidRDefault="000F7157" w:rsidP="004C5204">
      <w:pPr>
        <w:tabs>
          <w:tab w:val="clear" w:pos="284"/>
          <w:tab w:val="clear" w:pos="1701"/>
        </w:tabs>
        <w:jc w:val="both"/>
        <w:rPr>
          <w:rFonts w:ascii="Times New Roman" w:hAnsi="Times New Roman"/>
          <w:sz w:val="24"/>
          <w:szCs w:val="24"/>
          <w:lang w:val="en-GB"/>
        </w:rPr>
      </w:pPr>
    </w:p>
    <w:p w14:paraId="2E305DE5" w14:textId="77777777" w:rsidR="000F7157" w:rsidRDefault="000F7157" w:rsidP="007D06FA">
      <w:pPr>
        <w:numPr>
          <w:ilvl w:val="0"/>
          <w:numId w:val="2"/>
        </w:numPr>
        <w:tabs>
          <w:tab w:val="clear" w:pos="284"/>
          <w:tab w:val="clear" w:pos="1701"/>
        </w:tabs>
        <w:jc w:val="both"/>
        <w:rPr>
          <w:rFonts w:ascii="Times New Roman" w:hAnsi="Times New Roman"/>
          <w:b/>
          <w:sz w:val="24"/>
          <w:szCs w:val="24"/>
          <w:u w:val="single"/>
          <w:lang w:val="en-GB"/>
        </w:rPr>
      </w:pPr>
      <w:bookmarkStart w:id="13" w:name="_Ref197936918"/>
      <w:r>
        <w:rPr>
          <w:rFonts w:ascii="Times New Roman" w:hAnsi="Times New Roman"/>
          <w:b/>
          <w:sz w:val="24"/>
          <w:szCs w:val="24"/>
          <w:u w:val="single"/>
          <w:lang w:val="en-GB"/>
        </w:rPr>
        <w:t>FINANCIAL PROVISIONS</w:t>
      </w:r>
      <w:bookmarkEnd w:id="13"/>
      <w:r w:rsidR="007B6F99">
        <w:rPr>
          <w:rFonts w:ascii="Times New Roman" w:hAnsi="Times New Roman"/>
          <w:b/>
          <w:sz w:val="24"/>
          <w:szCs w:val="24"/>
          <w:u w:val="single"/>
          <w:lang w:val="en-GB"/>
        </w:rPr>
        <w:t xml:space="preserve"> /</w:t>
      </w:r>
      <w:r w:rsidR="007B6F99" w:rsidRPr="007B6F99">
        <w:rPr>
          <w:rFonts w:ascii="Times New Roman" w:hAnsi="Times New Roman"/>
          <w:b/>
          <w:sz w:val="24"/>
          <w:szCs w:val="24"/>
          <w:u w:val="single"/>
          <w:lang w:val="en-GB"/>
        </w:rPr>
        <w:t xml:space="preserve"> </w:t>
      </w:r>
      <w:r w:rsidR="007B6F99">
        <w:rPr>
          <w:rFonts w:ascii="Times New Roman" w:hAnsi="Times New Roman"/>
          <w:b/>
          <w:sz w:val="24"/>
          <w:szCs w:val="24"/>
          <w:u w:val="single"/>
          <w:lang w:val="en-GB"/>
        </w:rPr>
        <w:t>EQUIPMENT</w:t>
      </w:r>
    </w:p>
    <w:p w14:paraId="108EDB4F" w14:textId="77777777" w:rsidR="007B6F99" w:rsidRPr="00853D0C" w:rsidRDefault="00E400E3" w:rsidP="00C22CC9">
      <w:pPr>
        <w:numPr>
          <w:ilvl w:val="1"/>
          <w:numId w:val="2"/>
        </w:numPr>
        <w:jc w:val="both"/>
        <w:rPr>
          <w:rFonts w:ascii="Times New Roman" w:hAnsi="Times New Roman"/>
          <w:sz w:val="24"/>
          <w:szCs w:val="24"/>
          <w:lang w:val="en-GB"/>
        </w:rPr>
      </w:pPr>
      <w:r w:rsidRPr="00853D0C">
        <w:rPr>
          <w:rFonts w:ascii="Times New Roman" w:hAnsi="Times New Roman"/>
          <w:sz w:val="24"/>
          <w:szCs w:val="24"/>
          <w:lang w:val="en-GB"/>
        </w:rPr>
        <w:t xml:space="preserve">The </w:t>
      </w:r>
      <w:r w:rsidR="00583EA1" w:rsidRPr="00853D0C">
        <w:rPr>
          <w:rFonts w:ascii="Times New Roman" w:hAnsi="Times New Roman"/>
          <w:sz w:val="24"/>
          <w:szCs w:val="24"/>
          <w:lang w:val="en-GB"/>
        </w:rPr>
        <w:t>DPIC is the sponsor of the study</w:t>
      </w:r>
      <w:r w:rsidRPr="00853D0C">
        <w:rPr>
          <w:rFonts w:ascii="Times New Roman" w:hAnsi="Times New Roman"/>
          <w:sz w:val="24"/>
          <w:szCs w:val="24"/>
          <w:lang w:val="en-GB"/>
        </w:rPr>
        <w:t>.</w:t>
      </w:r>
      <w:r w:rsidR="00583EA1" w:rsidRPr="00853D0C">
        <w:rPr>
          <w:rFonts w:ascii="Times New Roman" w:hAnsi="Times New Roman"/>
          <w:sz w:val="24"/>
          <w:szCs w:val="24"/>
          <w:lang w:val="en-GB"/>
        </w:rPr>
        <w:t xml:space="preserve"> For instance, costs related to Castor (Electronic Data Capture) and Wordpress (for the making of a website) will be </w:t>
      </w:r>
      <w:r w:rsidR="007F2794" w:rsidRPr="00853D0C">
        <w:rPr>
          <w:rFonts w:ascii="Times New Roman" w:hAnsi="Times New Roman"/>
          <w:sz w:val="24"/>
          <w:szCs w:val="24"/>
          <w:lang w:val="en-GB"/>
        </w:rPr>
        <w:t>covered</w:t>
      </w:r>
      <w:r w:rsidR="00583EA1" w:rsidRPr="00853D0C">
        <w:rPr>
          <w:rFonts w:ascii="Times New Roman" w:hAnsi="Times New Roman"/>
          <w:sz w:val="24"/>
          <w:szCs w:val="24"/>
          <w:lang w:val="en-GB"/>
        </w:rPr>
        <w:t xml:space="preserve"> by the DPIC. There is no financial compensation for participation(s) and/or inclusion(s). Participation in the study is completely voluntary.</w:t>
      </w:r>
    </w:p>
    <w:p w14:paraId="53801341" w14:textId="77777777" w:rsidR="000F7157" w:rsidRPr="007B6F99" w:rsidRDefault="000F7157" w:rsidP="004C5204">
      <w:pPr>
        <w:tabs>
          <w:tab w:val="clear" w:pos="284"/>
          <w:tab w:val="clear" w:pos="1701"/>
        </w:tabs>
        <w:jc w:val="both"/>
        <w:rPr>
          <w:rFonts w:ascii="Times New Roman" w:hAnsi="Times New Roman"/>
          <w:bCs/>
          <w:color w:val="000000"/>
          <w:sz w:val="24"/>
          <w:szCs w:val="24"/>
          <w:lang w:val="en-US"/>
        </w:rPr>
      </w:pPr>
    </w:p>
    <w:p w14:paraId="736F8F3C" w14:textId="77777777" w:rsidR="000F7157" w:rsidRDefault="000F7157" w:rsidP="007D06FA">
      <w:pPr>
        <w:numPr>
          <w:ilvl w:val="0"/>
          <w:numId w:val="2"/>
        </w:numPr>
        <w:tabs>
          <w:tab w:val="clear" w:pos="284"/>
          <w:tab w:val="clear" w:pos="1701"/>
        </w:tabs>
        <w:jc w:val="both"/>
        <w:rPr>
          <w:rFonts w:ascii="Times New Roman" w:hAnsi="Times New Roman"/>
          <w:b/>
          <w:sz w:val="24"/>
          <w:szCs w:val="24"/>
          <w:lang w:val="en-GB"/>
        </w:rPr>
      </w:pPr>
      <w:bookmarkStart w:id="14" w:name="_Ref197936923"/>
      <w:r>
        <w:rPr>
          <w:rFonts w:ascii="Times New Roman" w:hAnsi="Times New Roman"/>
          <w:b/>
          <w:sz w:val="24"/>
          <w:szCs w:val="24"/>
          <w:u w:val="single"/>
          <w:lang w:val="en-GB"/>
        </w:rPr>
        <w:t>FORCE MAJEURE</w:t>
      </w:r>
    </w:p>
    <w:p w14:paraId="19D6DCD9" w14:textId="35276AB4" w:rsidR="000F7157" w:rsidRDefault="005F0FD6" w:rsidP="00853D0C">
      <w:pPr>
        <w:tabs>
          <w:tab w:val="clear" w:pos="284"/>
          <w:tab w:val="clear" w:pos="1701"/>
        </w:tabs>
        <w:ind w:left="1413" w:hanging="705"/>
        <w:jc w:val="both"/>
        <w:rPr>
          <w:rFonts w:ascii="Times New Roman" w:hAnsi="Times New Roman"/>
          <w:b/>
          <w:sz w:val="24"/>
          <w:szCs w:val="24"/>
          <w:u w:val="single"/>
          <w:lang w:val="en-GB"/>
        </w:rPr>
      </w:pPr>
      <w:r>
        <w:rPr>
          <w:rFonts w:ascii="Times New Roman" w:hAnsi="Times New Roman"/>
          <w:sz w:val="24"/>
          <w:szCs w:val="24"/>
          <w:lang w:val="en-GB"/>
        </w:rPr>
        <w:t>13</w:t>
      </w:r>
      <w:r w:rsidR="000F7157">
        <w:rPr>
          <w:rFonts w:ascii="Times New Roman" w:hAnsi="Times New Roman"/>
          <w:sz w:val="24"/>
          <w:szCs w:val="24"/>
          <w:lang w:val="en-GB"/>
        </w:rPr>
        <w:t>.1</w:t>
      </w:r>
      <w:r w:rsidR="000F7157">
        <w:rPr>
          <w:rFonts w:ascii="Times New Roman" w:hAnsi="Times New Roman"/>
          <w:sz w:val="24"/>
          <w:szCs w:val="24"/>
          <w:lang w:val="en-GB"/>
        </w:rPr>
        <w:tab/>
        <w:t>No Party shall be liable to the other Parties or shall be in default of its obligations hereunder if such default is the result of war, hostilities, terrorist activity, revolution, civil commotion, strike, and epidemic or because of any other cause beyond the reasonable control of the Party affected. The Party affected by such circumstances shall promptly notify the other Parties in writing when such circumstances cause a delay or failure in performance and where they cease to do so.</w:t>
      </w:r>
    </w:p>
    <w:p w14:paraId="62E3219C" w14:textId="77777777" w:rsidR="000F7157" w:rsidRDefault="000F7157">
      <w:pPr>
        <w:tabs>
          <w:tab w:val="clear" w:pos="284"/>
          <w:tab w:val="clear" w:pos="1701"/>
        </w:tabs>
        <w:jc w:val="both"/>
        <w:rPr>
          <w:rFonts w:ascii="Times New Roman" w:hAnsi="Times New Roman"/>
          <w:b/>
          <w:sz w:val="24"/>
          <w:szCs w:val="24"/>
          <w:u w:val="single"/>
          <w:lang w:val="en-GB"/>
        </w:rPr>
      </w:pPr>
    </w:p>
    <w:p w14:paraId="3E8D4107" w14:textId="77777777" w:rsidR="000F7157" w:rsidRDefault="007B6F99" w:rsidP="007D06FA">
      <w:pPr>
        <w:numPr>
          <w:ilvl w:val="0"/>
          <w:numId w:val="2"/>
        </w:numPr>
        <w:tabs>
          <w:tab w:val="clear" w:pos="284"/>
          <w:tab w:val="clear" w:pos="1701"/>
        </w:tabs>
        <w:jc w:val="both"/>
        <w:rPr>
          <w:rFonts w:ascii="Times New Roman" w:hAnsi="Times New Roman"/>
          <w:b/>
          <w:sz w:val="24"/>
          <w:szCs w:val="24"/>
          <w:lang w:val="en-GB"/>
        </w:rPr>
      </w:pPr>
      <w:r>
        <w:rPr>
          <w:rFonts w:ascii="Times New Roman" w:hAnsi="Times New Roman"/>
          <w:b/>
          <w:sz w:val="24"/>
          <w:szCs w:val="24"/>
          <w:u w:val="single"/>
          <w:lang w:val="en-GB"/>
        </w:rPr>
        <w:t xml:space="preserve">MISCELLANEOUS </w:t>
      </w:r>
    </w:p>
    <w:p w14:paraId="4C047DD6" w14:textId="77777777" w:rsidR="00E400E3" w:rsidRDefault="000F7157" w:rsidP="007D06FA">
      <w:pPr>
        <w:numPr>
          <w:ilvl w:val="1"/>
          <w:numId w:val="2"/>
        </w:numPr>
        <w:tabs>
          <w:tab w:val="clear" w:pos="284"/>
          <w:tab w:val="clear" w:pos="1701"/>
        </w:tabs>
        <w:jc w:val="both"/>
        <w:rPr>
          <w:rFonts w:ascii="Times New Roman" w:hAnsi="Times New Roman"/>
          <w:sz w:val="24"/>
          <w:szCs w:val="24"/>
          <w:lang w:val="en-GB"/>
        </w:rPr>
      </w:pPr>
      <w:r>
        <w:rPr>
          <w:rFonts w:ascii="Times New Roman" w:hAnsi="Times New Roman"/>
          <w:sz w:val="24"/>
          <w:szCs w:val="24"/>
          <w:lang w:val="en-GB"/>
        </w:rPr>
        <w:t>No Party may assign its rights under this Agreement or any part thereof without the prior written consent of the other Parties, such consent not to be unreasonably withheld or delayed, and no Party may sub-contract the performance of all or any of its obligations under this Agreement without the prior written consent of the other Parties, such consent not to be unreasonably withheld or delayed. Any Party who so sub-contracts shall be responsible for the acts and omissions of its sub-contractors as though they were its own.</w:t>
      </w:r>
    </w:p>
    <w:p w14:paraId="635C61D7" w14:textId="77777777" w:rsidR="00C94275" w:rsidRDefault="00C94275" w:rsidP="007D06FA">
      <w:pPr>
        <w:numPr>
          <w:ilvl w:val="1"/>
          <w:numId w:val="2"/>
        </w:numPr>
        <w:tabs>
          <w:tab w:val="clear" w:pos="284"/>
          <w:tab w:val="clear" w:pos="1701"/>
        </w:tabs>
        <w:jc w:val="both"/>
        <w:rPr>
          <w:rFonts w:ascii="Times New Roman" w:hAnsi="Times New Roman"/>
          <w:sz w:val="24"/>
          <w:szCs w:val="24"/>
          <w:lang w:val="en-GB"/>
        </w:rPr>
      </w:pPr>
      <w:r>
        <w:rPr>
          <w:rFonts w:ascii="Times New Roman" w:hAnsi="Times New Roman"/>
          <w:sz w:val="24"/>
          <w:szCs w:val="24"/>
          <w:lang w:val="en-GB"/>
        </w:rPr>
        <w:t>UMC Utrecht shall have the power of attorney to amend this Agreement with the aim to add new parties to this Agreement.</w:t>
      </w:r>
    </w:p>
    <w:p w14:paraId="6A2272E8" w14:textId="77777777" w:rsidR="00E400E3" w:rsidRDefault="00E400E3" w:rsidP="007D06FA">
      <w:pPr>
        <w:numPr>
          <w:ilvl w:val="1"/>
          <w:numId w:val="2"/>
        </w:numPr>
        <w:tabs>
          <w:tab w:val="clear" w:pos="284"/>
          <w:tab w:val="clear" w:pos="1701"/>
        </w:tabs>
        <w:jc w:val="both"/>
        <w:rPr>
          <w:rFonts w:ascii="Times New Roman" w:hAnsi="Times New Roman"/>
          <w:sz w:val="24"/>
          <w:szCs w:val="24"/>
          <w:lang w:val="en-GB"/>
        </w:rPr>
      </w:pPr>
      <w:r w:rsidRPr="00F31FAB">
        <w:rPr>
          <w:rFonts w:ascii="Times New Roman" w:hAnsi="Times New Roman"/>
          <w:sz w:val="24"/>
          <w:szCs w:val="24"/>
          <w:lang w:val="en-GB"/>
        </w:rPr>
        <w:t xml:space="preserve">Nothing </w:t>
      </w:r>
      <w:r>
        <w:rPr>
          <w:rFonts w:ascii="Times New Roman" w:hAnsi="Times New Roman"/>
          <w:sz w:val="24"/>
          <w:szCs w:val="24"/>
          <w:lang w:val="en-GB"/>
        </w:rPr>
        <w:t xml:space="preserve">in this agreement </w:t>
      </w:r>
      <w:r w:rsidRPr="00F31FAB">
        <w:rPr>
          <w:rFonts w:ascii="Times New Roman" w:hAnsi="Times New Roman"/>
          <w:sz w:val="24"/>
          <w:szCs w:val="24"/>
          <w:lang w:val="en-GB"/>
        </w:rPr>
        <w:t>shall be construed as creating a joint venture, partnership or contract of employment between the Parties.</w:t>
      </w:r>
    </w:p>
    <w:p w14:paraId="469F2D82" w14:textId="77777777" w:rsidR="000F7157" w:rsidRDefault="000F7157" w:rsidP="007D06FA">
      <w:pPr>
        <w:numPr>
          <w:ilvl w:val="1"/>
          <w:numId w:val="2"/>
        </w:numPr>
        <w:tabs>
          <w:tab w:val="clear" w:pos="284"/>
          <w:tab w:val="clear" w:pos="1701"/>
        </w:tabs>
        <w:jc w:val="both"/>
        <w:rPr>
          <w:rFonts w:ascii="Times New Roman" w:hAnsi="Times New Roman"/>
          <w:sz w:val="24"/>
          <w:szCs w:val="24"/>
          <w:lang w:val="en-GB"/>
        </w:rPr>
      </w:pPr>
      <w:r w:rsidRPr="004B14DE">
        <w:rPr>
          <w:rFonts w:ascii="Times New Roman" w:hAnsi="Times New Roman"/>
          <w:sz w:val="24"/>
          <w:szCs w:val="24"/>
          <w:lang w:val="en-GB"/>
        </w:rPr>
        <w:t>Should there be a conflict between the terms and conditions of the Protocol and the Agreement concerning clinical</w:t>
      </w:r>
      <w:r w:rsidR="00286AA1">
        <w:rPr>
          <w:rFonts w:ascii="Times New Roman" w:hAnsi="Times New Roman"/>
          <w:sz w:val="24"/>
          <w:szCs w:val="24"/>
          <w:lang w:val="en-GB"/>
        </w:rPr>
        <w:t>, ethical or medical</w:t>
      </w:r>
      <w:r w:rsidRPr="004B14DE">
        <w:rPr>
          <w:rFonts w:ascii="Times New Roman" w:hAnsi="Times New Roman"/>
          <w:sz w:val="24"/>
          <w:szCs w:val="24"/>
          <w:lang w:val="en-GB"/>
        </w:rPr>
        <w:t xml:space="preserve"> matters, the Protocol shall prevail</w:t>
      </w:r>
      <w:r w:rsidR="00286AA1">
        <w:rPr>
          <w:rFonts w:ascii="Times New Roman" w:hAnsi="Times New Roman"/>
          <w:sz w:val="24"/>
          <w:szCs w:val="24"/>
          <w:lang w:val="en-GB"/>
        </w:rPr>
        <w:t>; in all other matters, the Agreement shall prevail</w:t>
      </w:r>
      <w:r w:rsidRPr="004B14DE">
        <w:rPr>
          <w:rFonts w:ascii="Times New Roman" w:hAnsi="Times New Roman"/>
          <w:sz w:val="24"/>
          <w:szCs w:val="24"/>
          <w:lang w:val="en-GB"/>
        </w:rPr>
        <w:t>.</w:t>
      </w:r>
    </w:p>
    <w:p w14:paraId="63A1BE66" w14:textId="19A7AEDC" w:rsidR="00A671FF" w:rsidRDefault="00A671FF" w:rsidP="007D06FA">
      <w:pPr>
        <w:numPr>
          <w:ilvl w:val="1"/>
          <w:numId w:val="2"/>
        </w:numPr>
        <w:tabs>
          <w:tab w:val="clear" w:pos="284"/>
          <w:tab w:val="clear" w:pos="1701"/>
        </w:tabs>
        <w:jc w:val="both"/>
        <w:rPr>
          <w:rFonts w:ascii="Times New Roman" w:hAnsi="Times New Roman"/>
          <w:sz w:val="24"/>
          <w:szCs w:val="24"/>
          <w:lang w:val="en-GB"/>
        </w:rPr>
      </w:pPr>
      <w:r w:rsidRPr="00A82131">
        <w:rPr>
          <w:rFonts w:ascii="Times New Roman" w:hAnsi="Times New Roman"/>
          <w:sz w:val="24"/>
          <w:szCs w:val="24"/>
          <w:lang w:val="en-GB"/>
        </w:rPr>
        <w:t>The clauses 4</w:t>
      </w:r>
      <w:r>
        <w:rPr>
          <w:rFonts w:ascii="Times New Roman" w:hAnsi="Times New Roman"/>
          <w:sz w:val="24"/>
          <w:szCs w:val="24"/>
          <w:lang w:val="en-GB"/>
        </w:rPr>
        <w:t xml:space="preserve"> (Liabilities, Indemnification and Insurance</w:t>
      </w:r>
      <w:r w:rsidRPr="0069256D">
        <w:rPr>
          <w:rFonts w:ascii="Times New Roman" w:hAnsi="Times New Roman"/>
          <w:sz w:val="24"/>
          <w:szCs w:val="24"/>
          <w:lang w:val="en-GB"/>
        </w:rPr>
        <w:t>)</w:t>
      </w:r>
      <w:r w:rsidRPr="004804F7">
        <w:rPr>
          <w:rFonts w:ascii="Times New Roman" w:hAnsi="Times New Roman"/>
          <w:sz w:val="24"/>
          <w:szCs w:val="24"/>
          <w:lang w:val="en-GB"/>
        </w:rPr>
        <w:t>;</w:t>
      </w:r>
      <w:r>
        <w:rPr>
          <w:rFonts w:ascii="Times New Roman" w:hAnsi="Times New Roman"/>
          <w:sz w:val="24"/>
          <w:szCs w:val="24"/>
          <w:lang w:val="en-GB"/>
        </w:rPr>
        <w:t xml:space="preserve"> 6 (Quality Assurance and Control);</w:t>
      </w:r>
      <w:r w:rsidRPr="004804F7">
        <w:rPr>
          <w:rFonts w:ascii="Times New Roman" w:hAnsi="Times New Roman"/>
          <w:sz w:val="24"/>
          <w:szCs w:val="24"/>
          <w:lang w:val="en-GB"/>
        </w:rPr>
        <w:t xml:space="preserve"> </w:t>
      </w:r>
      <w:r w:rsidR="00C64C22">
        <w:rPr>
          <w:rFonts w:ascii="Times New Roman" w:hAnsi="Times New Roman"/>
          <w:sz w:val="24"/>
          <w:szCs w:val="24"/>
          <w:lang w:val="en-GB"/>
        </w:rPr>
        <w:t>7 (Confidentiality)</w:t>
      </w:r>
      <w:r w:rsidRPr="004804F7">
        <w:rPr>
          <w:rFonts w:ascii="Times New Roman" w:hAnsi="Times New Roman"/>
          <w:sz w:val="24"/>
          <w:szCs w:val="24"/>
          <w:lang w:val="en-GB"/>
        </w:rPr>
        <w:t xml:space="preserve">.; </w:t>
      </w:r>
      <w:r>
        <w:rPr>
          <w:rFonts w:ascii="Times New Roman" w:hAnsi="Times New Roman"/>
          <w:sz w:val="24"/>
          <w:szCs w:val="24"/>
          <w:lang w:val="en-GB"/>
        </w:rPr>
        <w:t>8</w:t>
      </w:r>
      <w:r w:rsidRPr="004804F7">
        <w:rPr>
          <w:rFonts w:ascii="Times New Roman" w:hAnsi="Times New Roman"/>
          <w:sz w:val="24"/>
          <w:szCs w:val="24"/>
          <w:lang w:val="en-GB"/>
        </w:rPr>
        <w:t xml:space="preserve"> (Intellectual Property)</w:t>
      </w:r>
      <w:r>
        <w:rPr>
          <w:rFonts w:ascii="Times New Roman" w:hAnsi="Times New Roman"/>
          <w:sz w:val="24"/>
          <w:szCs w:val="24"/>
          <w:lang w:val="en-GB"/>
        </w:rPr>
        <w:t>; 9</w:t>
      </w:r>
      <w:r w:rsidRPr="004804F7">
        <w:rPr>
          <w:rFonts w:ascii="Times New Roman" w:hAnsi="Times New Roman"/>
          <w:sz w:val="24"/>
          <w:szCs w:val="24"/>
          <w:lang w:val="en-GB"/>
        </w:rPr>
        <w:t xml:space="preserve"> (Publicity)</w:t>
      </w:r>
      <w:r>
        <w:rPr>
          <w:rFonts w:ascii="Times New Roman" w:hAnsi="Times New Roman"/>
          <w:sz w:val="24"/>
          <w:szCs w:val="24"/>
          <w:lang w:val="en-GB"/>
        </w:rPr>
        <w:t>; 10</w:t>
      </w:r>
      <w:r w:rsidRPr="004804F7">
        <w:rPr>
          <w:rFonts w:ascii="Times New Roman" w:hAnsi="Times New Roman"/>
          <w:sz w:val="24"/>
          <w:szCs w:val="24"/>
          <w:lang w:val="en-GB"/>
        </w:rPr>
        <w:t xml:space="preserve"> (Publication</w:t>
      </w:r>
      <w:r w:rsidR="00C64C22">
        <w:rPr>
          <w:rFonts w:ascii="Times New Roman" w:hAnsi="Times New Roman"/>
          <w:sz w:val="24"/>
          <w:szCs w:val="24"/>
          <w:lang w:val="en-GB"/>
        </w:rPr>
        <w:t xml:space="preserve"> and Authorship</w:t>
      </w:r>
      <w:r w:rsidRPr="004804F7">
        <w:rPr>
          <w:rFonts w:ascii="Times New Roman" w:hAnsi="Times New Roman"/>
          <w:sz w:val="24"/>
          <w:szCs w:val="24"/>
          <w:lang w:val="en-GB"/>
        </w:rPr>
        <w:t>)</w:t>
      </w:r>
      <w:r>
        <w:rPr>
          <w:rFonts w:ascii="Times New Roman" w:hAnsi="Times New Roman"/>
          <w:sz w:val="24"/>
          <w:szCs w:val="24"/>
          <w:lang w:val="en-GB"/>
        </w:rPr>
        <w:t>; 11</w:t>
      </w:r>
      <w:r w:rsidRPr="004804F7">
        <w:rPr>
          <w:rFonts w:ascii="Times New Roman" w:hAnsi="Times New Roman"/>
          <w:sz w:val="24"/>
          <w:szCs w:val="24"/>
          <w:lang w:val="en-GB"/>
        </w:rPr>
        <w:t>.4 (</w:t>
      </w:r>
      <w:r w:rsidR="00C64C22">
        <w:rPr>
          <w:rFonts w:ascii="Times New Roman" w:hAnsi="Times New Roman"/>
          <w:sz w:val="24"/>
          <w:szCs w:val="24"/>
          <w:lang w:val="en-GB"/>
        </w:rPr>
        <w:t xml:space="preserve">Term and </w:t>
      </w:r>
      <w:r w:rsidRPr="004804F7">
        <w:rPr>
          <w:rFonts w:ascii="Times New Roman" w:hAnsi="Times New Roman"/>
          <w:sz w:val="24"/>
          <w:szCs w:val="24"/>
          <w:lang w:val="en-GB"/>
        </w:rPr>
        <w:t>Termination); 1</w:t>
      </w:r>
      <w:r>
        <w:rPr>
          <w:rFonts w:ascii="Times New Roman" w:hAnsi="Times New Roman"/>
          <w:sz w:val="24"/>
          <w:szCs w:val="24"/>
          <w:lang w:val="en-GB"/>
        </w:rPr>
        <w:t>2</w:t>
      </w:r>
      <w:r w:rsidRPr="004804F7">
        <w:rPr>
          <w:rFonts w:ascii="Times New Roman" w:hAnsi="Times New Roman"/>
          <w:sz w:val="24"/>
          <w:szCs w:val="24"/>
          <w:lang w:val="en-GB"/>
        </w:rPr>
        <w:t xml:space="preserve"> (Financial Provisions); </w:t>
      </w:r>
      <w:r>
        <w:rPr>
          <w:rFonts w:ascii="Times New Roman" w:hAnsi="Times New Roman"/>
          <w:sz w:val="24"/>
          <w:szCs w:val="24"/>
          <w:lang w:val="en-GB"/>
        </w:rPr>
        <w:t>this clause</w:t>
      </w:r>
      <w:r w:rsidRPr="004804F7">
        <w:rPr>
          <w:rFonts w:ascii="Times New Roman" w:hAnsi="Times New Roman"/>
          <w:sz w:val="24"/>
          <w:szCs w:val="24"/>
          <w:lang w:val="en-GB"/>
        </w:rPr>
        <w:t xml:space="preserve"> </w:t>
      </w:r>
      <w:r w:rsidR="00D07C57">
        <w:rPr>
          <w:rFonts w:ascii="Times New Roman" w:hAnsi="Times New Roman"/>
          <w:sz w:val="24"/>
          <w:szCs w:val="24"/>
          <w:lang w:val="en-GB"/>
        </w:rPr>
        <w:t>14.5 (Surviving Clauses), 14.6</w:t>
      </w:r>
      <w:r>
        <w:rPr>
          <w:rFonts w:ascii="Times New Roman" w:hAnsi="Times New Roman"/>
          <w:sz w:val="24"/>
          <w:szCs w:val="24"/>
          <w:lang w:val="en-GB"/>
        </w:rPr>
        <w:t xml:space="preserve"> (Governing Law)</w:t>
      </w:r>
      <w:r w:rsidR="0024714D">
        <w:rPr>
          <w:rFonts w:ascii="Times New Roman" w:hAnsi="Times New Roman"/>
          <w:sz w:val="24"/>
          <w:szCs w:val="24"/>
          <w:lang w:val="en-GB"/>
        </w:rPr>
        <w:t xml:space="preserve">, </w:t>
      </w:r>
      <w:r>
        <w:rPr>
          <w:rFonts w:ascii="Times New Roman" w:hAnsi="Times New Roman"/>
          <w:sz w:val="24"/>
          <w:szCs w:val="24"/>
          <w:lang w:val="en-GB"/>
        </w:rPr>
        <w:t>or other clauses contemplating performance after termination,</w:t>
      </w:r>
      <w:r w:rsidRPr="00A82131">
        <w:rPr>
          <w:rFonts w:ascii="Times New Roman" w:hAnsi="Times New Roman"/>
          <w:sz w:val="24"/>
          <w:szCs w:val="24"/>
          <w:lang w:val="en-GB"/>
        </w:rPr>
        <w:t xml:space="preserve"> shall survive termination</w:t>
      </w:r>
      <w:r>
        <w:rPr>
          <w:rFonts w:ascii="Times New Roman" w:hAnsi="Times New Roman"/>
          <w:sz w:val="24"/>
          <w:szCs w:val="24"/>
          <w:lang w:val="en-GB"/>
        </w:rPr>
        <w:t xml:space="preserve"> or expiry</w:t>
      </w:r>
      <w:r w:rsidRPr="00A82131">
        <w:rPr>
          <w:rFonts w:ascii="Times New Roman" w:hAnsi="Times New Roman"/>
          <w:sz w:val="24"/>
          <w:szCs w:val="24"/>
          <w:lang w:val="en-GB"/>
        </w:rPr>
        <w:t xml:space="preserve"> of this Agreem</w:t>
      </w:r>
      <w:r>
        <w:rPr>
          <w:rFonts w:ascii="Times New Roman" w:hAnsi="Times New Roman"/>
          <w:sz w:val="24"/>
          <w:szCs w:val="24"/>
          <w:lang w:val="en-GB"/>
        </w:rPr>
        <w:t>ent. The provisions of clause 7.</w:t>
      </w:r>
      <w:r w:rsidR="009D3517">
        <w:rPr>
          <w:rFonts w:ascii="Times New Roman" w:hAnsi="Times New Roman"/>
          <w:sz w:val="24"/>
          <w:szCs w:val="24"/>
          <w:lang w:val="en-GB"/>
        </w:rPr>
        <w:t xml:space="preserve">9 </w:t>
      </w:r>
      <w:r>
        <w:rPr>
          <w:rFonts w:ascii="Times New Roman" w:hAnsi="Times New Roman"/>
          <w:sz w:val="24"/>
          <w:szCs w:val="24"/>
          <w:lang w:val="en-GB"/>
        </w:rPr>
        <w:t>and 7.</w:t>
      </w:r>
      <w:r w:rsidR="009D3517">
        <w:rPr>
          <w:rFonts w:ascii="Times New Roman" w:hAnsi="Times New Roman"/>
          <w:sz w:val="24"/>
          <w:szCs w:val="24"/>
          <w:lang w:val="en-GB"/>
        </w:rPr>
        <w:t>10</w:t>
      </w:r>
      <w:r>
        <w:rPr>
          <w:rFonts w:ascii="Times New Roman" w:hAnsi="Times New Roman"/>
          <w:sz w:val="24"/>
          <w:szCs w:val="24"/>
          <w:lang w:val="en-GB"/>
        </w:rPr>
        <w:t xml:space="preserve"> (Confidential Information)</w:t>
      </w:r>
      <w:r w:rsidRPr="00A82131">
        <w:rPr>
          <w:rFonts w:ascii="Times New Roman" w:hAnsi="Times New Roman"/>
          <w:sz w:val="24"/>
          <w:szCs w:val="24"/>
          <w:lang w:val="en-GB"/>
        </w:rPr>
        <w:t xml:space="preserve"> shall remain in force for a period of</w:t>
      </w:r>
      <w:r>
        <w:rPr>
          <w:rFonts w:ascii="Times New Roman" w:hAnsi="Times New Roman"/>
          <w:sz w:val="24"/>
          <w:szCs w:val="24"/>
          <w:lang w:val="en-GB"/>
        </w:rPr>
        <w:t xml:space="preserve"> five (5) years. </w:t>
      </w:r>
    </w:p>
    <w:p w14:paraId="4F1237A7" w14:textId="77777777" w:rsidR="007B6F99" w:rsidRDefault="007B6F99" w:rsidP="007D06FA">
      <w:pPr>
        <w:numPr>
          <w:ilvl w:val="1"/>
          <w:numId w:val="2"/>
        </w:numPr>
        <w:tabs>
          <w:tab w:val="clear" w:pos="284"/>
          <w:tab w:val="clear" w:pos="1701"/>
        </w:tabs>
        <w:jc w:val="both"/>
        <w:rPr>
          <w:rFonts w:ascii="Times New Roman" w:hAnsi="Times New Roman"/>
          <w:sz w:val="24"/>
          <w:szCs w:val="24"/>
          <w:lang w:val="en-GB"/>
        </w:rPr>
      </w:pPr>
      <w:r>
        <w:rPr>
          <w:rFonts w:ascii="Times New Roman" w:hAnsi="Times New Roman"/>
          <w:sz w:val="24"/>
          <w:szCs w:val="24"/>
          <w:lang w:val="en-GB"/>
        </w:rPr>
        <w:t>This Agreement shall be governed by, and construed in all respects in accordance with the laws of The Netherlands without regard to its conflicts of laws rules. Any claims, controversies or disputes arising out of or in connection with this Agreement which cannot be settled amicably between the Parties, shall be subject to the exclusive jurisdiction of the competent court in The Netherlands.</w:t>
      </w:r>
    </w:p>
    <w:p w14:paraId="08EDF164" w14:textId="77777777" w:rsidR="000E2A8D" w:rsidRDefault="000E2A8D" w:rsidP="000E2A8D">
      <w:pPr>
        <w:tabs>
          <w:tab w:val="clear" w:pos="284"/>
          <w:tab w:val="clear" w:pos="1701"/>
        </w:tabs>
        <w:ind w:left="1134"/>
        <w:jc w:val="both"/>
        <w:rPr>
          <w:rFonts w:ascii="Times New Roman" w:hAnsi="Times New Roman"/>
          <w:sz w:val="24"/>
          <w:szCs w:val="24"/>
          <w:lang w:val="en-GB"/>
        </w:rPr>
      </w:pPr>
    </w:p>
    <w:p w14:paraId="2B523623" w14:textId="77777777" w:rsidR="0024714D" w:rsidRPr="00403CC3" w:rsidRDefault="0024714D">
      <w:pPr>
        <w:tabs>
          <w:tab w:val="clear" w:pos="284"/>
          <w:tab w:val="clear" w:pos="1701"/>
        </w:tabs>
        <w:jc w:val="both"/>
        <w:rPr>
          <w:rFonts w:ascii="Times New Roman" w:hAnsi="Times New Roman"/>
          <w:b/>
          <w:sz w:val="24"/>
          <w:szCs w:val="24"/>
          <w:u w:val="single"/>
          <w:lang w:val="en-US"/>
        </w:rPr>
      </w:pPr>
    </w:p>
    <w:bookmarkEnd w:id="14"/>
    <w:p w14:paraId="0BF3A805" w14:textId="77777777" w:rsidR="000F7157" w:rsidRPr="005F0FD6" w:rsidRDefault="004B575A">
      <w:pPr>
        <w:tabs>
          <w:tab w:val="clear" w:pos="284"/>
          <w:tab w:val="clear" w:pos="1701"/>
        </w:tabs>
        <w:outlineLvl w:val="0"/>
        <w:rPr>
          <w:rFonts w:ascii="Times New Roman" w:hAnsi="Times New Roman"/>
          <w:sz w:val="24"/>
          <w:szCs w:val="24"/>
          <w:u w:val="single"/>
          <w:lang w:val="en-US"/>
        </w:rPr>
      </w:pPr>
      <w:r w:rsidRPr="005F0FD6">
        <w:rPr>
          <w:rFonts w:ascii="Times New Roman" w:hAnsi="Times New Roman"/>
          <w:sz w:val="24"/>
          <w:szCs w:val="24"/>
          <w:u w:val="single"/>
          <w:lang w:val="en-US"/>
        </w:rPr>
        <w:t>Annexes</w:t>
      </w:r>
    </w:p>
    <w:p w14:paraId="1D819059" w14:textId="77777777" w:rsidR="00403CC3" w:rsidRPr="00EB4BAB" w:rsidRDefault="00403CC3">
      <w:pPr>
        <w:tabs>
          <w:tab w:val="clear" w:pos="284"/>
          <w:tab w:val="clear" w:pos="1701"/>
        </w:tabs>
        <w:outlineLvl w:val="0"/>
        <w:rPr>
          <w:rFonts w:ascii="Times New Roman" w:hAnsi="Times New Roman"/>
          <w:sz w:val="24"/>
          <w:szCs w:val="24"/>
          <w:lang w:val="en-US"/>
        </w:rPr>
      </w:pPr>
    </w:p>
    <w:p w14:paraId="0E8B7995" w14:textId="77777777" w:rsidR="000F7157" w:rsidRPr="00EB4BAB" w:rsidRDefault="004B575A">
      <w:pPr>
        <w:tabs>
          <w:tab w:val="clear" w:pos="284"/>
          <w:tab w:val="clear" w:pos="1701"/>
        </w:tabs>
        <w:outlineLvl w:val="0"/>
        <w:rPr>
          <w:rFonts w:ascii="Times New Roman" w:hAnsi="Times New Roman"/>
          <w:sz w:val="24"/>
          <w:szCs w:val="24"/>
          <w:lang w:val="en-US"/>
        </w:rPr>
      </w:pPr>
      <w:r w:rsidRPr="00EB4BAB">
        <w:rPr>
          <w:rFonts w:ascii="Times New Roman" w:hAnsi="Times New Roman"/>
          <w:sz w:val="24"/>
          <w:szCs w:val="24"/>
          <w:lang w:val="en-US"/>
        </w:rPr>
        <w:t>Annex 1: Protocol</w:t>
      </w:r>
    </w:p>
    <w:p w14:paraId="17C3F50A" w14:textId="141AA7A4" w:rsidR="00567A88" w:rsidRDefault="006B1C40">
      <w:pPr>
        <w:tabs>
          <w:tab w:val="clear" w:pos="284"/>
          <w:tab w:val="clear" w:pos="1701"/>
        </w:tabs>
        <w:outlineLvl w:val="0"/>
        <w:rPr>
          <w:rFonts w:ascii="Times New Roman" w:hAnsi="Times New Roman"/>
          <w:sz w:val="24"/>
          <w:szCs w:val="24"/>
          <w:lang w:val="en-GB"/>
        </w:rPr>
      </w:pPr>
      <w:r>
        <w:rPr>
          <w:rFonts w:ascii="Times New Roman" w:hAnsi="Times New Roman"/>
          <w:sz w:val="24"/>
          <w:szCs w:val="24"/>
          <w:lang w:val="en-GB"/>
        </w:rPr>
        <w:t xml:space="preserve">Annex 2: </w:t>
      </w:r>
      <w:r w:rsidR="00D6618D">
        <w:rPr>
          <w:rFonts w:ascii="Times New Roman" w:hAnsi="Times New Roman"/>
          <w:sz w:val="24"/>
          <w:szCs w:val="24"/>
          <w:lang w:val="en-GB"/>
        </w:rPr>
        <w:t>List of variables to be provided in the eCRF-UNIT</w:t>
      </w:r>
      <w:r w:rsidR="00C86F91">
        <w:rPr>
          <w:rFonts w:ascii="Times New Roman" w:hAnsi="Times New Roman"/>
          <w:sz w:val="24"/>
          <w:szCs w:val="24"/>
          <w:lang w:val="en-GB"/>
        </w:rPr>
        <w:t>S</w:t>
      </w:r>
    </w:p>
    <w:p w14:paraId="539C450B" w14:textId="5FD45BD4" w:rsidR="00CD7923" w:rsidRDefault="00CD7923">
      <w:pPr>
        <w:tabs>
          <w:tab w:val="clear" w:pos="284"/>
          <w:tab w:val="clear" w:pos="1701"/>
        </w:tabs>
        <w:outlineLvl w:val="0"/>
        <w:rPr>
          <w:rFonts w:ascii="Times New Roman" w:hAnsi="Times New Roman"/>
          <w:sz w:val="24"/>
          <w:szCs w:val="24"/>
          <w:lang w:val="en-GB"/>
        </w:rPr>
      </w:pPr>
      <w:r>
        <w:rPr>
          <w:rFonts w:ascii="Times New Roman" w:hAnsi="Times New Roman"/>
          <w:sz w:val="24"/>
          <w:szCs w:val="24"/>
          <w:lang w:val="en-GB"/>
        </w:rPr>
        <w:t xml:space="preserve">Annex 3: </w:t>
      </w:r>
      <w:r w:rsidR="00D6618D">
        <w:rPr>
          <w:rFonts w:ascii="Times New Roman" w:hAnsi="Times New Roman"/>
          <w:sz w:val="24"/>
          <w:szCs w:val="24"/>
          <w:lang w:val="en-GB"/>
        </w:rPr>
        <w:t>List of variables to be provided in the eCRF-PATIENT</w:t>
      </w:r>
      <w:r w:rsidR="00C86F91">
        <w:rPr>
          <w:rFonts w:ascii="Times New Roman" w:hAnsi="Times New Roman"/>
          <w:sz w:val="24"/>
          <w:szCs w:val="24"/>
          <w:lang w:val="en-GB"/>
        </w:rPr>
        <w:t>S</w:t>
      </w:r>
    </w:p>
    <w:p w14:paraId="2D118A9E" w14:textId="77777777" w:rsidR="00567A88" w:rsidRDefault="00567A88">
      <w:pPr>
        <w:tabs>
          <w:tab w:val="clear" w:pos="284"/>
          <w:tab w:val="clear" w:pos="1701"/>
        </w:tabs>
        <w:outlineLvl w:val="0"/>
        <w:rPr>
          <w:rFonts w:ascii="Times New Roman" w:hAnsi="Times New Roman"/>
          <w:sz w:val="24"/>
          <w:szCs w:val="24"/>
          <w:lang w:val="en-GB"/>
        </w:rPr>
      </w:pPr>
    </w:p>
    <w:p w14:paraId="14FF9E27" w14:textId="77777777" w:rsidR="00202207" w:rsidRDefault="00202207">
      <w:pPr>
        <w:tabs>
          <w:tab w:val="clear" w:pos="284"/>
          <w:tab w:val="clear" w:pos="1701"/>
        </w:tabs>
        <w:outlineLvl w:val="0"/>
        <w:rPr>
          <w:rFonts w:ascii="Times New Roman" w:hAnsi="Times New Roman"/>
          <w:sz w:val="24"/>
          <w:szCs w:val="24"/>
          <w:lang w:val="en-GB"/>
        </w:rPr>
      </w:pPr>
    </w:p>
    <w:p w14:paraId="2D62EDF9" w14:textId="77777777" w:rsidR="00202207" w:rsidRDefault="00202207">
      <w:pPr>
        <w:tabs>
          <w:tab w:val="clear" w:pos="284"/>
          <w:tab w:val="clear" w:pos="1701"/>
        </w:tabs>
        <w:outlineLvl w:val="0"/>
        <w:rPr>
          <w:rFonts w:ascii="Times New Roman" w:hAnsi="Times New Roman"/>
          <w:sz w:val="24"/>
          <w:szCs w:val="24"/>
          <w:lang w:val="en-GB"/>
        </w:rPr>
      </w:pPr>
    </w:p>
    <w:p w14:paraId="47503EF3" w14:textId="77777777" w:rsidR="009F4CB0" w:rsidRDefault="009F4CB0">
      <w:pPr>
        <w:tabs>
          <w:tab w:val="clear" w:pos="284"/>
          <w:tab w:val="clear" w:pos="1701"/>
        </w:tabs>
        <w:spacing w:line="240" w:lineRule="auto"/>
        <w:rPr>
          <w:rFonts w:ascii="Times New Roman" w:hAnsi="Times New Roman"/>
          <w:sz w:val="24"/>
          <w:szCs w:val="24"/>
          <w:lang w:val="en-GB"/>
        </w:rPr>
      </w:pPr>
      <w:r>
        <w:rPr>
          <w:rFonts w:ascii="Times New Roman" w:hAnsi="Times New Roman"/>
          <w:sz w:val="24"/>
          <w:szCs w:val="24"/>
          <w:lang w:val="en-GB"/>
        </w:rPr>
        <w:br w:type="page"/>
      </w:r>
    </w:p>
    <w:p w14:paraId="6C8BD3C8" w14:textId="77777777" w:rsidR="000F7157" w:rsidRDefault="000F7157">
      <w:pPr>
        <w:tabs>
          <w:tab w:val="clear" w:pos="284"/>
          <w:tab w:val="clear" w:pos="1701"/>
        </w:tabs>
        <w:outlineLvl w:val="0"/>
        <w:rPr>
          <w:rFonts w:ascii="Times New Roman" w:hAnsi="Times New Roman"/>
          <w:sz w:val="24"/>
          <w:szCs w:val="24"/>
          <w:lang w:val="en-GB"/>
        </w:rPr>
      </w:pPr>
      <w:r>
        <w:rPr>
          <w:rFonts w:ascii="Times New Roman" w:hAnsi="Times New Roman"/>
          <w:sz w:val="24"/>
          <w:szCs w:val="24"/>
          <w:lang w:val="en-GB"/>
        </w:rPr>
        <w:t xml:space="preserve">Signed on behalf of the </w:t>
      </w:r>
      <w:r>
        <w:rPr>
          <w:rFonts w:ascii="Times New Roman" w:hAnsi="Times New Roman"/>
          <w:b/>
          <w:sz w:val="24"/>
          <w:szCs w:val="24"/>
          <w:lang w:val="en-GB"/>
        </w:rPr>
        <w:t>Sponsor</w:t>
      </w:r>
    </w:p>
    <w:p w14:paraId="4B4881E3" w14:textId="77777777" w:rsidR="000F7157" w:rsidRDefault="000F7157">
      <w:pPr>
        <w:tabs>
          <w:tab w:val="clear" w:pos="284"/>
          <w:tab w:val="clear" w:pos="1701"/>
        </w:tabs>
        <w:rPr>
          <w:rFonts w:ascii="Times New Roman" w:hAnsi="Times New Roman"/>
          <w:sz w:val="24"/>
          <w:szCs w:val="24"/>
          <w:lang w:val="en-GB"/>
        </w:rPr>
      </w:pPr>
    </w:p>
    <w:p w14:paraId="37ABC066" w14:textId="77777777" w:rsidR="000F7157" w:rsidRDefault="000F7157">
      <w:pPr>
        <w:tabs>
          <w:tab w:val="clear" w:pos="284"/>
          <w:tab w:val="clear" w:pos="1701"/>
        </w:tabs>
        <w:rPr>
          <w:rFonts w:ascii="Times New Roman" w:hAnsi="Times New Roman"/>
          <w:sz w:val="24"/>
          <w:szCs w:val="24"/>
          <w:lang w:val="en-GB"/>
        </w:rPr>
      </w:pPr>
    </w:p>
    <w:p w14:paraId="5300E836" w14:textId="77777777" w:rsidR="000F7157" w:rsidRDefault="000F7157">
      <w:pPr>
        <w:tabs>
          <w:tab w:val="clear" w:pos="284"/>
          <w:tab w:val="clear" w:pos="1701"/>
        </w:tabs>
        <w:rPr>
          <w:rFonts w:ascii="Times New Roman" w:hAnsi="Times New Roman"/>
          <w:sz w:val="24"/>
          <w:szCs w:val="24"/>
          <w:lang w:val="en-GB"/>
        </w:rPr>
      </w:pPr>
    </w:p>
    <w:p w14:paraId="64D953AE" w14:textId="77777777" w:rsidR="000F7157" w:rsidRPr="00272A59" w:rsidRDefault="000F7157">
      <w:pPr>
        <w:tabs>
          <w:tab w:val="clear" w:pos="284"/>
          <w:tab w:val="clear" w:pos="1701"/>
        </w:tabs>
        <w:outlineLvl w:val="0"/>
        <w:rPr>
          <w:rFonts w:ascii="Times New Roman" w:hAnsi="Times New Roman"/>
          <w:sz w:val="24"/>
          <w:szCs w:val="24"/>
          <w:lang w:val="en-US"/>
        </w:rPr>
      </w:pPr>
      <w:r w:rsidRPr="00272A59">
        <w:rPr>
          <w:rFonts w:ascii="Times New Roman" w:hAnsi="Times New Roman"/>
          <w:sz w:val="24"/>
          <w:szCs w:val="24"/>
          <w:lang w:val="en-US"/>
        </w:rPr>
        <w:t xml:space="preserve">Signature: </w:t>
      </w:r>
      <w:r w:rsidRPr="00272A59">
        <w:rPr>
          <w:rFonts w:ascii="Times New Roman" w:hAnsi="Times New Roman"/>
          <w:sz w:val="24"/>
          <w:szCs w:val="24"/>
          <w:lang w:val="en-US"/>
        </w:rPr>
        <w:tab/>
        <w:t>…………………………………………</w:t>
      </w:r>
    </w:p>
    <w:p w14:paraId="6A93212D" w14:textId="77777777" w:rsidR="00300452" w:rsidRPr="007D0AF6" w:rsidRDefault="00300452" w:rsidP="00300452">
      <w:pPr>
        <w:tabs>
          <w:tab w:val="clear" w:pos="284"/>
          <w:tab w:val="clear" w:pos="1701"/>
        </w:tabs>
        <w:rPr>
          <w:rFonts w:ascii="Times New Roman" w:hAnsi="Times New Roman"/>
          <w:sz w:val="24"/>
          <w:szCs w:val="24"/>
          <w:lang w:val="en-US"/>
        </w:rPr>
      </w:pPr>
      <w:r w:rsidRPr="007D0AF6">
        <w:rPr>
          <w:rFonts w:ascii="Times New Roman" w:hAnsi="Times New Roman"/>
          <w:sz w:val="24"/>
          <w:szCs w:val="24"/>
          <w:lang w:val="en-US"/>
        </w:rPr>
        <w:t>Name:</w:t>
      </w:r>
      <w:r w:rsidRPr="007D0AF6">
        <w:rPr>
          <w:rFonts w:ascii="Times New Roman" w:hAnsi="Times New Roman"/>
          <w:sz w:val="24"/>
          <w:szCs w:val="24"/>
          <w:lang w:val="en-US"/>
        </w:rPr>
        <w:tab/>
      </w:r>
      <w:r w:rsidRPr="007D0AF6">
        <w:rPr>
          <w:rFonts w:ascii="Times New Roman" w:hAnsi="Times New Roman"/>
          <w:sz w:val="24"/>
          <w:szCs w:val="24"/>
          <w:lang w:val="en-US"/>
        </w:rPr>
        <w:tab/>
        <w:t>Drs. S. Vernie</w:t>
      </w:r>
    </w:p>
    <w:p w14:paraId="296CB974" w14:textId="77777777" w:rsidR="00300452" w:rsidRPr="007D0AF6" w:rsidRDefault="00300452" w:rsidP="00300452">
      <w:pPr>
        <w:tabs>
          <w:tab w:val="clear" w:pos="284"/>
          <w:tab w:val="clear" w:pos="1701"/>
        </w:tabs>
        <w:rPr>
          <w:rFonts w:ascii="Times New Roman" w:hAnsi="Times New Roman"/>
          <w:sz w:val="24"/>
          <w:szCs w:val="24"/>
          <w:lang w:val="en-US"/>
        </w:rPr>
      </w:pPr>
      <w:r w:rsidRPr="007D0AF6">
        <w:rPr>
          <w:rFonts w:ascii="Times New Roman" w:hAnsi="Times New Roman"/>
          <w:sz w:val="24"/>
          <w:szCs w:val="24"/>
          <w:lang w:val="en-US"/>
        </w:rPr>
        <w:t>Title:</w:t>
      </w:r>
      <w:r w:rsidRPr="007D0AF6">
        <w:rPr>
          <w:rFonts w:ascii="Times New Roman" w:hAnsi="Times New Roman"/>
          <w:sz w:val="24"/>
          <w:szCs w:val="24"/>
          <w:lang w:val="en-US"/>
        </w:rPr>
        <w:tab/>
      </w:r>
      <w:r w:rsidRPr="007D0AF6">
        <w:rPr>
          <w:rFonts w:ascii="Times New Roman" w:hAnsi="Times New Roman"/>
          <w:sz w:val="24"/>
          <w:szCs w:val="24"/>
          <w:lang w:val="en-US"/>
        </w:rPr>
        <w:tab/>
        <w:t>Division Manager</w:t>
      </w:r>
    </w:p>
    <w:p w14:paraId="5D1369DA" w14:textId="77777777" w:rsidR="000F7157" w:rsidRPr="00824AD6" w:rsidRDefault="000F7157">
      <w:pPr>
        <w:tabs>
          <w:tab w:val="clear" w:pos="284"/>
          <w:tab w:val="clear" w:pos="1701"/>
        </w:tabs>
        <w:rPr>
          <w:rFonts w:ascii="Times New Roman" w:hAnsi="Times New Roman"/>
          <w:sz w:val="24"/>
          <w:szCs w:val="24"/>
          <w:lang w:val="en-US"/>
        </w:rPr>
      </w:pPr>
    </w:p>
    <w:p w14:paraId="4CD0C8D4" w14:textId="77777777" w:rsidR="000F7157" w:rsidRDefault="000F7157">
      <w:pPr>
        <w:tabs>
          <w:tab w:val="clear" w:pos="284"/>
          <w:tab w:val="clear" w:pos="1701"/>
        </w:tabs>
        <w:rPr>
          <w:rFonts w:ascii="Times New Roman" w:hAnsi="Times New Roman"/>
          <w:sz w:val="24"/>
          <w:szCs w:val="24"/>
          <w:lang w:val="en-GB"/>
        </w:rPr>
      </w:pPr>
      <w:r>
        <w:rPr>
          <w:rFonts w:ascii="Times New Roman" w:hAnsi="Times New Roman"/>
          <w:sz w:val="24"/>
          <w:szCs w:val="24"/>
          <w:lang w:val="en-GB"/>
        </w:rPr>
        <w:t>Date:</w:t>
      </w:r>
      <w:r>
        <w:rPr>
          <w:rFonts w:ascii="Times New Roman" w:hAnsi="Times New Roman"/>
          <w:sz w:val="24"/>
          <w:szCs w:val="24"/>
          <w:lang w:val="en-GB"/>
        </w:rPr>
        <w:tab/>
        <w:t>…………………………………………</w:t>
      </w:r>
    </w:p>
    <w:p w14:paraId="00B557CB" w14:textId="77777777" w:rsidR="006D0C29" w:rsidRDefault="006D0C29" w:rsidP="006D0C29">
      <w:pPr>
        <w:tabs>
          <w:tab w:val="clear" w:pos="284"/>
          <w:tab w:val="clear" w:pos="1701"/>
        </w:tabs>
        <w:outlineLvl w:val="0"/>
        <w:rPr>
          <w:rFonts w:ascii="Times New Roman" w:hAnsi="Times New Roman"/>
          <w:sz w:val="24"/>
          <w:szCs w:val="24"/>
          <w:lang w:val="en-US"/>
        </w:rPr>
      </w:pPr>
    </w:p>
    <w:p w14:paraId="47F5B401" w14:textId="77777777" w:rsidR="006D0C29" w:rsidRDefault="006D0C29" w:rsidP="006D0C29">
      <w:pPr>
        <w:tabs>
          <w:tab w:val="clear" w:pos="284"/>
          <w:tab w:val="clear" w:pos="1701"/>
        </w:tabs>
        <w:outlineLvl w:val="0"/>
        <w:rPr>
          <w:rFonts w:ascii="Times New Roman" w:hAnsi="Times New Roman"/>
          <w:sz w:val="24"/>
          <w:szCs w:val="24"/>
          <w:lang w:val="en-US"/>
        </w:rPr>
      </w:pPr>
    </w:p>
    <w:p w14:paraId="3807591D" w14:textId="77777777" w:rsidR="006D0C29" w:rsidRDefault="006D0C29" w:rsidP="006D0C29">
      <w:pPr>
        <w:tabs>
          <w:tab w:val="clear" w:pos="284"/>
          <w:tab w:val="clear" w:pos="1701"/>
        </w:tabs>
        <w:outlineLvl w:val="0"/>
        <w:rPr>
          <w:rFonts w:ascii="Times New Roman" w:hAnsi="Times New Roman"/>
          <w:sz w:val="24"/>
          <w:szCs w:val="24"/>
          <w:lang w:val="en-US"/>
        </w:rPr>
      </w:pPr>
    </w:p>
    <w:p w14:paraId="0CF28F2C" w14:textId="77777777" w:rsidR="006D0C29" w:rsidRPr="00403CC3" w:rsidRDefault="006D0C29" w:rsidP="006D0C29">
      <w:pPr>
        <w:tabs>
          <w:tab w:val="clear" w:pos="284"/>
          <w:tab w:val="clear" w:pos="1701"/>
        </w:tabs>
        <w:outlineLvl w:val="0"/>
        <w:rPr>
          <w:rFonts w:ascii="Times New Roman" w:hAnsi="Times New Roman"/>
          <w:sz w:val="24"/>
          <w:szCs w:val="24"/>
          <w:lang w:val="en-US"/>
        </w:rPr>
      </w:pPr>
      <w:r w:rsidRPr="00403CC3">
        <w:rPr>
          <w:rFonts w:ascii="Times New Roman" w:hAnsi="Times New Roman"/>
          <w:sz w:val="24"/>
          <w:szCs w:val="24"/>
          <w:lang w:val="en-US"/>
        </w:rPr>
        <w:t xml:space="preserve">Signature: </w:t>
      </w:r>
      <w:r w:rsidRPr="00403CC3">
        <w:rPr>
          <w:rFonts w:ascii="Times New Roman" w:hAnsi="Times New Roman"/>
          <w:sz w:val="24"/>
          <w:szCs w:val="24"/>
          <w:lang w:val="en-US"/>
        </w:rPr>
        <w:tab/>
        <w:t>…………………………………………</w:t>
      </w:r>
    </w:p>
    <w:p w14:paraId="4E466988" w14:textId="77777777" w:rsidR="005F0FD6" w:rsidRPr="00272A59" w:rsidRDefault="005F0FD6" w:rsidP="005F0FD6">
      <w:pPr>
        <w:tabs>
          <w:tab w:val="clear" w:pos="284"/>
          <w:tab w:val="clear" w:pos="1701"/>
        </w:tabs>
        <w:rPr>
          <w:rFonts w:ascii="Times New Roman" w:hAnsi="Times New Roman"/>
          <w:sz w:val="24"/>
          <w:szCs w:val="24"/>
          <w:lang w:val="en-US"/>
        </w:rPr>
      </w:pPr>
      <w:r w:rsidRPr="00272A59">
        <w:rPr>
          <w:rFonts w:ascii="Times New Roman" w:hAnsi="Times New Roman"/>
          <w:sz w:val="24"/>
          <w:szCs w:val="24"/>
          <w:lang w:val="en-US"/>
        </w:rPr>
        <w:t>Name:</w:t>
      </w:r>
      <w:r w:rsidRPr="00272A59">
        <w:rPr>
          <w:rFonts w:ascii="Times New Roman" w:hAnsi="Times New Roman"/>
          <w:sz w:val="24"/>
          <w:szCs w:val="24"/>
          <w:lang w:val="en-US"/>
        </w:rPr>
        <w:tab/>
      </w:r>
      <w:r w:rsidRPr="00272A59">
        <w:rPr>
          <w:rFonts w:ascii="Times New Roman" w:hAnsi="Times New Roman"/>
          <w:sz w:val="24"/>
          <w:szCs w:val="24"/>
          <w:lang w:val="en-US"/>
        </w:rPr>
        <w:tab/>
        <w:t>Prof. dr. A.M.G.A. de Smet</w:t>
      </w:r>
    </w:p>
    <w:p w14:paraId="7BCD758F" w14:textId="6ADF6D79" w:rsidR="006D0C29" w:rsidRDefault="005F0FD6" w:rsidP="005F0FD6">
      <w:pPr>
        <w:tabs>
          <w:tab w:val="clear" w:pos="284"/>
          <w:tab w:val="clear" w:pos="1701"/>
        </w:tabs>
        <w:rPr>
          <w:rFonts w:ascii="Times New Roman" w:hAnsi="Times New Roman"/>
          <w:sz w:val="24"/>
          <w:szCs w:val="24"/>
          <w:lang w:val="en-US"/>
        </w:rPr>
      </w:pPr>
      <w:r w:rsidRPr="007D0AF6">
        <w:rPr>
          <w:rFonts w:ascii="Times New Roman" w:hAnsi="Times New Roman"/>
          <w:sz w:val="24"/>
          <w:szCs w:val="24"/>
          <w:lang w:val="en-US"/>
        </w:rPr>
        <w:t>Title:</w:t>
      </w:r>
      <w:r w:rsidRPr="007D0AF6">
        <w:rPr>
          <w:rFonts w:ascii="Times New Roman" w:hAnsi="Times New Roman"/>
          <w:sz w:val="24"/>
          <w:szCs w:val="24"/>
          <w:lang w:val="en-US"/>
        </w:rPr>
        <w:tab/>
      </w:r>
      <w:r w:rsidRPr="007D0AF6">
        <w:rPr>
          <w:rFonts w:ascii="Times New Roman" w:hAnsi="Times New Roman"/>
          <w:sz w:val="24"/>
          <w:szCs w:val="24"/>
          <w:lang w:val="en-US"/>
        </w:rPr>
        <w:tab/>
        <w:t>Medical Scientific Manager</w:t>
      </w:r>
    </w:p>
    <w:p w14:paraId="1877A1C3" w14:textId="77777777" w:rsidR="005F0FD6" w:rsidRPr="007B5C4A" w:rsidRDefault="005F0FD6" w:rsidP="005F0FD6">
      <w:pPr>
        <w:tabs>
          <w:tab w:val="clear" w:pos="284"/>
          <w:tab w:val="clear" w:pos="1701"/>
        </w:tabs>
        <w:rPr>
          <w:rFonts w:ascii="Times New Roman" w:hAnsi="Times New Roman"/>
          <w:sz w:val="24"/>
          <w:szCs w:val="24"/>
          <w:lang w:val="en-US"/>
        </w:rPr>
      </w:pPr>
    </w:p>
    <w:p w14:paraId="1423F274" w14:textId="77777777" w:rsidR="006D0C29" w:rsidRDefault="006D0C29" w:rsidP="006D0C29">
      <w:pPr>
        <w:tabs>
          <w:tab w:val="clear" w:pos="284"/>
          <w:tab w:val="clear" w:pos="1701"/>
        </w:tabs>
        <w:rPr>
          <w:rFonts w:ascii="Times New Roman" w:hAnsi="Times New Roman"/>
          <w:sz w:val="24"/>
          <w:szCs w:val="24"/>
          <w:lang w:val="en-GB"/>
        </w:rPr>
      </w:pPr>
      <w:r>
        <w:rPr>
          <w:rFonts w:ascii="Times New Roman" w:hAnsi="Times New Roman"/>
          <w:sz w:val="24"/>
          <w:szCs w:val="24"/>
          <w:lang w:val="en-GB"/>
        </w:rPr>
        <w:t>Date:</w:t>
      </w:r>
      <w:r>
        <w:rPr>
          <w:rFonts w:ascii="Times New Roman" w:hAnsi="Times New Roman"/>
          <w:sz w:val="24"/>
          <w:szCs w:val="24"/>
          <w:lang w:val="en-GB"/>
        </w:rPr>
        <w:tab/>
        <w:t>…………………………………………</w:t>
      </w:r>
    </w:p>
    <w:p w14:paraId="4218F739" w14:textId="77777777" w:rsidR="000F7157" w:rsidRDefault="000F7157">
      <w:pPr>
        <w:tabs>
          <w:tab w:val="clear" w:pos="284"/>
          <w:tab w:val="clear" w:pos="1701"/>
        </w:tabs>
        <w:rPr>
          <w:rFonts w:ascii="Times New Roman" w:hAnsi="Times New Roman"/>
          <w:sz w:val="24"/>
          <w:szCs w:val="24"/>
          <w:lang w:val="en-GB"/>
        </w:rPr>
      </w:pPr>
    </w:p>
    <w:p w14:paraId="52D1308E" w14:textId="77777777" w:rsidR="000F7157" w:rsidRDefault="000F7157">
      <w:pPr>
        <w:tabs>
          <w:tab w:val="clear" w:pos="284"/>
          <w:tab w:val="clear" w:pos="1701"/>
        </w:tabs>
        <w:rPr>
          <w:rFonts w:ascii="Times New Roman" w:hAnsi="Times New Roman"/>
          <w:sz w:val="24"/>
          <w:szCs w:val="24"/>
          <w:lang w:val="en-GB"/>
        </w:rPr>
      </w:pPr>
      <w:r>
        <w:rPr>
          <w:rFonts w:ascii="Times New Roman" w:hAnsi="Times New Roman"/>
          <w:sz w:val="24"/>
          <w:szCs w:val="24"/>
          <w:lang w:val="en-GB"/>
        </w:rPr>
        <w:t xml:space="preserve">Signed on behalf of the </w:t>
      </w:r>
      <w:r w:rsidR="00952E77">
        <w:rPr>
          <w:rFonts w:ascii="Times New Roman" w:hAnsi="Times New Roman"/>
          <w:b/>
          <w:sz w:val="24"/>
          <w:szCs w:val="24"/>
          <w:lang w:val="en-GB"/>
        </w:rPr>
        <w:t>Study Site</w:t>
      </w:r>
    </w:p>
    <w:p w14:paraId="3E40922D" w14:textId="77777777" w:rsidR="000F7157" w:rsidRDefault="000F7157">
      <w:pPr>
        <w:tabs>
          <w:tab w:val="clear" w:pos="284"/>
          <w:tab w:val="clear" w:pos="1701"/>
        </w:tabs>
        <w:rPr>
          <w:rFonts w:ascii="Times New Roman" w:hAnsi="Times New Roman"/>
          <w:sz w:val="24"/>
          <w:szCs w:val="24"/>
          <w:lang w:val="en-GB"/>
        </w:rPr>
      </w:pPr>
    </w:p>
    <w:p w14:paraId="4E3492FA" w14:textId="77777777" w:rsidR="000F7157" w:rsidRDefault="000F7157">
      <w:pPr>
        <w:tabs>
          <w:tab w:val="clear" w:pos="284"/>
          <w:tab w:val="clear" w:pos="1701"/>
        </w:tabs>
        <w:rPr>
          <w:rFonts w:ascii="Times New Roman" w:hAnsi="Times New Roman"/>
          <w:sz w:val="24"/>
          <w:szCs w:val="24"/>
          <w:lang w:val="en-GB"/>
        </w:rPr>
      </w:pPr>
    </w:p>
    <w:p w14:paraId="51F7575D" w14:textId="77777777" w:rsidR="000F7157" w:rsidRDefault="000F7157">
      <w:pPr>
        <w:tabs>
          <w:tab w:val="clear" w:pos="284"/>
          <w:tab w:val="clear" w:pos="1701"/>
        </w:tabs>
        <w:rPr>
          <w:rFonts w:ascii="Times New Roman" w:hAnsi="Times New Roman"/>
          <w:sz w:val="24"/>
          <w:szCs w:val="24"/>
          <w:lang w:val="en-GB"/>
        </w:rPr>
      </w:pPr>
    </w:p>
    <w:p w14:paraId="18DF5CC2" w14:textId="77777777" w:rsidR="000F7157" w:rsidRDefault="000F7157">
      <w:pPr>
        <w:tabs>
          <w:tab w:val="clear" w:pos="284"/>
          <w:tab w:val="clear" w:pos="1701"/>
        </w:tabs>
        <w:rPr>
          <w:rFonts w:ascii="Times New Roman" w:hAnsi="Times New Roman"/>
          <w:sz w:val="24"/>
          <w:szCs w:val="24"/>
          <w:lang w:val="en-GB"/>
        </w:rPr>
      </w:pPr>
      <w:r>
        <w:rPr>
          <w:rFonts w:ascii="Times New Roman" w:hAnsi="Times New Roman"/>
          <w:sz w:val="24"/>
          <w:szCs w:val="24"/>
          <w:lang w:val="en-GB"/>
        </w:rPr>
        <w:t xml:space="preserve">Signature: </w:t>
      </w:r>
      <w:r>
        <w:rPr>
          <w:rFonts w:ascii="Times New Roman" w:hAnsi="Times New Roman"/>
          <w:sz w:val="24"/>
          <w:szCs w:val="24"/>
          <w:lang w:val="en-GB"/>
        </w:rPr>
        <w:tab/>
        <w:t>…………………………………………</w:t>
      </w:r>
    </w:p>
    <w:p w14:paraId="4BF64D60" w14:textId="77777777" w:rsidR="000F7157" w:rsidRDefault="000F7157">
      <w:pPr>
        <w:tabs>
          <w:tab w:val="clear" w:pos="284"/>
          <w:tab w:val="clear" w:pos="1701"/>
        </w:tabs>
        <w:rPr>
          <w:rFonts w:ascii="Times New Roman" w:hAnsi="Times New Roman"/>
          <w:sz w:val="24"/>
          <w:szCs w:val="24"/>
          <w:lang w:val="en-GB"/>
        </w:rPr>
      </w:pPr>
      <w:r>
        <w:rPr>
          <w:rFonts w:ascii="Times New Roman" w:hAnsi="Times New Roman"/>
          <w:sz w:val="24"/>
          <w:szCs w:val="24"/>
          <w:lang w:val="en-GB"/>
        </w:rPr>
        <w:t>Name:</w:t>
      </w:r>
      <w:r>
        <w:rPr>
          <w:rFonts w:ascii="Times New Roman" w:hAnsi="Times New Roman"/>
          <w:sz w:val="24"/>
          <w:szCs w:val="24"/>
          <w:lang w:val="en-GB"/>
        </w:rPr>
        <w:tab/>
        <w:t>……………………………</w:t>
      </w:r>
    </w:p>
    <w:p w14:paraId="43033FFB" w14:textId="77777777" w:rsidR="000F7157" w:rsidRDefault="000F7157">
      <w:pPr>
        <w:tabs>
          <w:tab w:val="clear" w:pos="284"/>
          <w:tab w:val="clear" w:pos="1701"/>
        </w:tabs>
        <w:rPr>
          <w:rFonts w:ascii="Times New Roman" w:hAnsi="Times New Roman"/>
          <w:sz w:val="24"/>
          <w:szCs w:val="24"/>
          <w:lang w:val="en-GB"/>
        </w:rPr>
      </w:pPr>
      <w:r>
        <w:rPr>
          <w:rFonts w:ascii="Times New Roman" w:hAnsi="Times New Roman"/>
          <w:sz w:val="24"/>
          <w:szCs w:val="24"/>
          <w:lang w:val="en-GB"/>
        </w:rPr>
        <w:t>Title:</w:t>
      </w:r>
      <w:r>
        <w:rPr>
          <w:rFonts w:ascii="Times New Roman" w:hAnsi="Times New Roman"/>
          <w:sz w:val="24"/>
          <w:szCs w:val="24"/>
          <w:lang w:val="en-GB"/>
        </w:rPr>
        <w:tab/>
        <w:t>……………………………</w:t>
      </w:r>
    </w:p>
    <w:p w14:paraId="6EBA4D6F" w14:textId="77777777" w:rsidR="000F7157" w:rsidRDefault="000F7157">
      <w:pPr>
        <w:tabs>
          <w:tab w:val="clear" w:pos="284"/>
          <w:tab w:val="clear" w:pos="1701"/>
        </w:tabs>
        <w:rPr>
          <w:rFonts w:ascii="Times New Roman" w:hAnsi="Times New Roman"/>
          <w:sz w:val="24"/>
          <w:szCs w:val="24"/>
          <w:lang w:val="en-GB"/>
        </w:rPr>
      </w:pPr>
    </w:p>
    <w:p w14:paraId="7C397F93" w14:textId="77777777" w:rsidR="000F7157" w:rsidRDefault="000F7157">
      <w:pPr>
        <w:tabs>
          <w:tab w:val="clear" w:pos="284"/>
          <w:tab w:val="clear" w:pos="1701"/>
        </w:tabs>
        <w:rPr>
          <w:rFonts w:ascii="Times New Roman" w:hAnsi="Times New Roman"/>
          <w:sz w:val="24"/>
          <w:szCs w:val="24"/>
          <w:lang w:val="en-GB"/>
        </w:rPr>
      </w:pPr>
      <w:r>
        <w:rPr>
          <w:rFonts w:ascii="Times New Roman" w:hAnsi="Times New Roman"/>
          <w:sz w:val="24"/>
          <w:szCs w:val="24"/>
          <w:lang w:val="en-GB"/>
        </w:rPr>
        <w:t>Date:</w:t>
      </w:r>
      <w:r>
        <w:rPr>
          <w:rFonts w:ascii="Times New Roman" w:hAnsi="Times New Roman"/>
          <w:sz w:val="24"/>
          <w:szCs w:val="24"/>
          <w:lang w:val="en-GB"/>
        </w:rPr>
        <w:tab/>
        <w:t>…………………………………………</w:t>
      </w:r>
    </w:p>
    <w:p w14:paraId="44E02C1A" w14:textId="77777777" w:rsidR="000F7157" w:rsidRDefault="000F7157">
      <w:pPr>
        <w:tabs>
          <w:tab w:val="clear" w:pos="284"/>
          <w:tab w:val="clear" w:pos="1701"/>
        </w:tabs>
        <w:rPr>
          <w:rFonts w:ascii="Times New Roman" w:hAnsi="Times New Roman"/>
          <w:sz w:val="24"/>
          <w:szCs w:val="24"/>
          <w:lang w:val="en-GB"/>
        </w:rPr>
      </w:pPr>
    </w:p>
    <w:p w14:paraId="6708CB77" w14:textId="77777777" w:rsidR="000F7DD0" w:rsidRDefault="000F7DD0">
      <w:pPr>
        <w:tabs>
          <w:tab w:val="clear" w:pos="284"/>
          <w:tab w:val="clear" w:pos="1701"/>
        </w:tabs>
        <w:outlineLvl w:val="0"/>
        <w:rPr>
          <w:rFonts w:ascii="Times New Roman" w:hAnsi="Times New Roman"/>
          <w:i/>
          <w:sz w:val="24"/>
          <w:szCs w:val="24"/>
          <w:lang w:val="en-US"/>
        </w:rPr>
      </w:pPr>
      <w:r w:rsidRPr="00242E8F">
        <w:rPr>
          <w:rFonts w:ascii="Times New Roman" w:hAnsi="Times New Roman"/>
          <w:i/>
          <w:sz w:val="24"/>
          <w:szCs w:val="24"/>
          <w:lang w:val="en-US"/>
        </w:rPr>
        <w:t xml:space="preserve">The undersigned </w:t>
      </w:r>
      <w:r>
        <w:rPr>
          <w:rFonts w:ascii="Times New Roman" w:hAnsi="Times New Roman"/>
          <w:i/>
          <w:sz w:val="24"/>
          <w:szCs w:val="24"/>
          <w:lang w:val="en-US"/>
        </w:rPr>
        <w:t>Site</w:t>
      </w:r>
      <w:r w:rsidRPr="00242E8F">
        <w:rPr>
          <w:rFonts w:ascii="Times New Roman" w:hAnsi="Times New Roman"/>
          <w:i/>
          <w:sz w:val="24"/>
          <w:szCs w:val="24"/>
          <w:lang w:val="en-US"/>
        </w:rPr>
        <w:t xml:space="preserve"> Investigator</w:t>
      </w:r>
      <w:r w:rsidRPr="00242E8F" w:rsidDel="004F02FA">
        <w:rPr>
          <w:rFonts w:ascii="Times New Roman" w:hAnsi="Times New Roman"/>
          <w:i/>
          <w:sz w:val="24"/>
          <w:szCs w:val="24"/>
          <w:lang w:val="en-US"/>
        </w:rPr>
        <w:t xml:space="preserve"> </w:t>
      </w:r>
      <w:r w:rsidRPr="00242E8F">
        <w:rPr>
          <w:rFonts w:ascii="Times New Roman" w:hAnsi="Times New Roman"/>
          <w:i/>
          <w:sz w:val="24"/>
          <w:szCs w:val="24"/>
          <w:lang w:val="en-US"/>
        </w:rPr>
        <w:t xml:space="preserve">hereby declares that he/she has read the above Agreement between the Parties and that he/she agrees with the provisions of the Agreement relative to his/her role, responsibilities and duties concerning the </w:t>
      </w:r>
      <w:r w:rsidR="00FA5562" w:rsidRPr="00FA5562">
        <w:rPr>
          <w:rFonts w:ascii="Times New Roman" w:hAnsi="Times New Roman"/>
          <w:i/>
          <w:sz w:val="24"/>
          <w:szCs w:val="24"/>
          <w:lang w:val="en-GB"/>
        </w:rPr>
        <w:t>Non-interventional</w:t>
      </w:r>
      <w:r>
        <w:rPr>
          <w:rFonts w:ascii="Times New Roman" w:hAnsi="Times New Roman"/>
          <w:i/>
          <w:sz w:val="24"/>
          <w:szCs w:val="24"/>
          <w:lang w:val="en-US"/>
        </w:rPr>
        <w:t xml:space="preserve"> Study;</w:t>
      </w:r>
    </w:p>
    <w:p w14:paraId="57729542" w14:textId="77777777" w:rsidR="000F7DD0" w:rsidRDefault="000F7DD0">
      <w:pPr>
        <w:tabs>
          <w:tab w:val="clear" w:pos="284"/>
          <w:tab w:val="clear" w:pos="1701"/>
        </w:tabs>
        <w:outlineLvl w:val="0"/>
        <w:rPr>
          <w:rFonts w:ascii="Times New Roman" w:hAnsi="Times New Roman"/>
          <w:i/>
          <w:sz w:val="24"/>
          <w:szCs w:val="24"/>
          <w:lang w:val="en-US"/>
        </w:rPr>
      </w:pPr>
    </w:p>
    <w:p w14:paraId="61D4D692" w14:textId="77777777" w:rsidR="000F7157" w:rsidRDefault="000F7157">
      <w:pPr>
        <w:tabs>
          <w:tab w:val="clear" w:pos="284"/>
          <w:tab w:val="clear" w:pos="1701"/>
        </w:tabs>
        <w:outlineLvl w:val="0"/>
        <w:rPr>
          <w:rFonts w:ascii="Times New Roman" w:hAnsi="Times New Roman"/>
          <w:sz w:val="24"/>
          <w:szCs w:val="24"/>
          <w:lang w:val="en-GB"/>
        </w:rPr>
      </w:pPr>
      <w:r>
        <w:rPr>
          <w:rFonts w:ascii="Times New Roman" w:hAnsi="Times New Roman"/>
          <w:sz w:val="24"/>
          <w:szCs w:val="24"/>
          <w:lang w:val="en-GB"/>
        </w:rPr>
        <w:t xml:space="preserve">Signed by the </w:t>
      </w:r>
      <w:r w:rsidR="00952E77">
        <w:rPr>
          <w:rFonts w:ascii="Times New Roman" w:hAnsi="Times New Roman"/>
          <w:b/>
          <w:sz w:val="24"/>
          <w:szCs w:val="24"/>
          <w:lang w:val="en-GB"/>
        </w:rPr>
        <w:t xml:space="preserve">Site </w:t>
      </w:r>
      <w:r w:rsidR="001D766E">
        <w:rPr>
          <w:rFonts w:ascii="Times New Roman" w:hAnsi="Times New Roman"/>
          <w:b/>
          <w:sz w:val="24"/>
          <w:szCs w:val="24"/>
          <w:lang w:val="en-GB"/>
        </w:rPr>
        <w:t>Investigator</w:t>
      </w:r>
      <w:r w:rsidR="000F7DD0">
        <w:rPr>
          <w:rFonts w:ascii="Times New Roman" w:hAnsi="Times New Roman"/>
          <w:b/>
          <w:sz w:val="24"/>
          <w:szCs w:val="24"/>
          <w:lang w:val="en-GB"/>
        </w:rPr>
        <w:t>:</w:t>
      </w:r>
    </w:p>
    <w:p w14:paraId="3D3897D3" w14:textId="77777777" w:rsidR="000F7157" w:rsidRDefault="000F7157">
      <w:pPr>
        <w:tabs>
          <w:tab w:val="clear" w:pos="284"/>
          <w:tab w:val="clear" w:pos="1701"/>
        </w:tabs>
        <w:rPr>
          <w:rFonts w:ascii="Times New Roman" w:hAnsi="Times New Roman"/>
          <w:sz w:val="24"/>
          <w:szCs w:val="24"/>
          <w:lang w:val="en-GB"/>
        </w:rPr>
      </w:pPr>
    </w:p>
    <w:p w14:paraId="3F254C00" w14:textId="77777777" w:rsidR="000F7157" w:rsidRDefault="000F7157">
      <w:pPr>
        <w:tabs>
          <w:tab w:val="clear" w:pos="284"/>
          <w:tab w:val="clear" w:pos="1701"/>
        </w:tabs>
        <w:rPr>
          <w:rFonts w:ascii="Times New Roman" w:hAnsi="Times New Roman"/>
          <w:sz w:val="24"/>
          <w:szCs w:val="24"/>
          <w:lang w:val="en-GB"/>
        </w:rPr>
      </w:pPr>
    </w:p>
    <w:p w14:paraId="14E16761" w14:textId="77777777" w:rsidR="000F7157" w:rsidRDefault="000F7157">
      <w:pPr>
        <w:tabs>
          <w:tab w:val="clear" w:pos="284"/>
          <w:tab w:val="clear" w:pos="1701"/>
        </w:tabs>
        <w:rPr>
          <w:rFonts w:ascii="Times New Roman" w:hAnsi="Times New Roman"/>
          <w:sz w:val="24"/>
          <w:szCs w:val="24"/>
          <w:lang w:val="en-GB"/>
        </w:rPr>
      </w:pPr>
    </w:p>
    <w:p w14:paraId="2647C3BD" w14:textId="77777777" w:rsidR="000F7157" w:rsidRPr="007B5C4A" w:rsidRDefault="000F7157">
      <w:pPr>
        <w:tabs>
          <w:tab w:val="clear" w:pos="284"/>
          <w:tab w:val="clear" w:pos="1701"/>
        </w:tabs>
        <w:outlineLvl w:val="0"/>
        <w:rPr>
          <w:rFonts w:ascii="Times New Roman" w:hAnsi="Times New Roman"/>
          <w:sz w:val="24"/>
          <w:szCs w:val="24"/>
          <w:lang w:val="en-US"/>
        </w:rPr>
      </w:pPr>
      <w:r w:rsidRPr="007B5C4A">
        <w:rPr>
          <w:rFonts w:ascii="Times New Roman" w:hAnsi="Times New Roman"/>
          <w:sz w:val="24"/>
          <w:szCs w:val="24"/>
          <w:lang w:val="en-US"/>
        </w:rPr>
        <w:t xml:space="preserve">Signature: </w:t>
      </w:r>
      <w:r w:rsidRPr="007B5C4A">
        <w:rPr>
          <w:rFonts w:ascii="Times New Roman" w:hAnsi="Times New Roman"/>
          <w:sz w:val="24"/>
          <w:szCs w:val="24"/>
          <w:lang w:val="en-US"/>
        </w:rPr>
        <w:tab/>
        <w:t>…………………………………………</w:t>
      </w:r>
    </w:p>
    <w:p w14:paraId="2A2CF8C9" w14:textId="77777777" w:rsidR="000F7157" w:rsidRPr="007B5C4A" w:rsidRDefault="000F7157">
      <w:pPr>
        <w:tabs>
          <w:tab w:val="clear" w:pos="284"/>
          <w:tab w:val="clear" w:pos="1701"/>
        </w:tabs>
        <w:rPr>
          <w:rFonts w:ascii="Times New Roman" w:hAnsi="Times New Roman"/>
          <w:sz w:val="24"/>
          <w:szCs w:val="24"/>
          <w:lang w:val="en-US"/>
        </w:rPr>
      </w:pPr>
      <w:r w:rsidRPr="007B5C4A">
        <w:rPr>
          <w:rFonts w:ascii="Times New Roman" w:hAnsi="Times New Roman"/>
          <w:sz w:val="24"/>
          <w:szCs w:val="24"/>
          <w:lang w:val="en-US"/>
        </w:rPr>
        <w:t>Name:</w:t>
      </w:r>
      <w:r w:rsidRPr="007B5C4A">
        <w:rPr>
          <w:rFonts w:ascii="Times New Roman" w:hAnsi="Times New Roman"/>
          <w:sz w:val="24"/>
          <w:szCs w:val="24"/>
          <w:lang w:val="en-US"/>
        </w:rPr>
        <w:tab/>
      </w:r>
    </w:p>
    <w:p w14:paraId="1A5109AB" w14:textId="77777777" w:rsidR="000F7157" w:rsidRDefault="000F7157">
      <w:pPr>
        <w:tabs>
          <w:tab w:val="clear" w:pos="284"/>
          <w:tab w:val="clear" w:pos="1701"/>
        </w:tabs>
        <w:rPr>
          <w:rFonts w:ascii="Times New Roman" w:hAnsi="Times New Roman"/>
          <w:sz w:val="24"/>
          <w:szCs w:val="24"/>
          <w:lang w:val="en-GB"/>
        </w:rPr>
      </w:pPr>
      <w:r>
        <w:rPr>
          <w:rFonts w:ascii="Times New Roman" w:hAnsi="Times New Roman"/>
          <w:sz w:val="24"/>
          <w:szCs w:val="24"/>
          <w:lang w:val="en-GB"/>
        </w:rPr>
        <w:t>Title:</w:t>
      </w:r>
      <w:r>
        <w:rPr>
          <w:rFonts w:ascii="Times New Roman" w:hAnsi="Times New Roman"/>
          <w:sz w:val="24"/>
          <w:szCs w:val="24"/>
          <w:lang w:val="en-GB"/>
        </w:rPr>
        <w:tab/>
        <w:t>……………………………</w:t>
      </w:r>
    </w:p>
    <w:p w14:paraId="31ECA603" w14:textId="77777777" w:rsidR="000F7157" w:rsidRDefault="000F7157">
      <w:pPr>
        <w:tabs>
          <w:tab w:val="clear" w:pos="284"/>
          <w:tab w:val="clear" w:pos="1701"/>
        </w:tabs>
        <w:rPr>
          <w:rFonts w:ascii="Times New Roman" w:hAnsi="Times New Roman"/>
          <w:sz w:val="24"/>
          <w:szCs w:val="24"/>
          <w:lang w:val="en-GB"/>
        </w:rPr>
      </w:pPr>
    </w:p>
    <w:p w14:paraId="5EA9801A" w14:textId="77777777" w:rsidR="000F7157" w:rsidRDefault="000F7157">
      <w:pPr>
        <w:tabs>
          <w:tab w:val="clear" w:pos="284"/>
          <w:tab w:val="clear" w:pos="1701"/>
        </w:tabs>
        <w:rPr>
          <w:rFonts w:ascii="Times New Roman" w:hAnsi="Times New Roman"/>
          <w:sz w:val="24"/>
          <w:szCs w:val="24"/>
          <w:lang w:val="en-GB"/>
        </w:rPr>
      </w:pPr>
      <w:r>
        <w:rPr>
          <w:rFonts w:ascii="Times New Roman" w:hAnsi="Times New Roman"/>
          <w:sz w:val="24"/>
          <w:szCs w:val="24"/>
          <w:lang w:val="en-GB"/>
        </w:rPr>
        <w:t>Date:</w:t>
      </w:r>
      <w:r>
        <w:rPr>
          <w:rFonts w:ascii="Times New Roman" w:hAnsi="Times New Roman"/>
          <w:sz w:val="24"/>
          <w:szCs w:val="24"/>
          <w:lang w:val="en-GB"/>
        </w:rPr>
        <w:tab/>
        <w:t>…………………………………………</w:t>
      </w:r>
    </w:p>
    <w:p w14:paraId="27A45C6F" w14:textId="77777777" w:rsidR="000F7157" w:rsidRDefault="000F7157">
      <w:pPr>
        <w:tabs>
          <w:tab w:val="clear" w:pos="284"/>
          <w:tab w:val="clear" w:pos="1701"/>
        </w:tabs>
        <w:rPr>
          <w:rFonts w:ascii="Times New Roman" w:hAnsi="Times New Roman"/>
          <w:sz w:val="24"/>
          <w:szCs w:val="24"/>
          <w:lang w:val="en-GB"/>
        </w:rPr>
      </w:pPr>
    </w:p>
    <w:p w14:paraId="677AD2E2" w14:textId="77777777" w:rsidR="00222B21" w:rsidRDefault="00222B21">
      <w:pPr>
        <w:tabs>
          <w:tab w:val="clear" w:pos="284"/>
          <w:tab w:val="clear" w:pos="1701"/>
        </w:tabs>
        <w:spacing w:line="240" w:lineRule="auto"/>
        <w:rPr>
          <w:rFonts w:ascii="Times New Roman" w:hAnsi="Times New Roman"/>
          <w:sz w:val="24"/>
          <w:szCs w:val="24"/>
          <w:lang w:val="en-GB"/>
        </w:rPr>
      </w:pPr>
      <w:r>
        <w:rPr>
          <w:rFonts w:ascii="Times New Roman" w:hAnsi="Times New Roman"/>
          <w:sz w:val="24"/>
          <w:szCs w:val="24"/>
          <w:lang w:val="en-GB"/>
        </w:rPr>
        <w:br w:type="page"/>
      </w:r>
    </w:p>
    <w:p w14:paraId="6DF909A8" w14:textId="77777777" w:rsidR="00222B21" w:rsidRPr="00DB2CBD" w:rsidRDefault="00222B21" w:rsidP="00222B21">
      <w:pPr>
        <w:jc w:val="center"/>
        <w:rPr>
          <w:rFonts w:ascii="Times New Roman" w:hAnsi="Times New Roman"/>
          <w:u w:val="single"/>
          <w:lang w:val="en-US"/>
        </w:rPr>
      </w:pPr>
      <w:bookmarkStart w:id="15" w:name="OLE_LINK1"/>
      <w:bookmarkStart w:id="16" w:name="OLE_LINK2"/>
      <w:r w:rsidRPr="00DB2CBD">
        <w:rPr>
          <w:rFonts w:ascii="Times New Roman" w:hAnsi="Times New Roman"/>
          <w:u w:val="single"/>
          <w:lang w:val="en-US"/>
        </w:rPr>
        <w:t>ANNEX 1</w:t>
      </w:r>
    </w:p>
    <w:p w14:paraId="05F45EE8" w14:textId="77777777" w:rsidR="00222B21" w:rsidRPr="00DB2CBD" w:rsidRDefault="00222B21" w:rsidP="00222B21">
      <w:pPr>
        <w:jc w:val="center"/>
        <w:rPr>
          <w:rFonts w:ascii="Times New Roman" w:hAnsi="Times New Roman"/>
          <w:lang w:val="en-US"/>
        </w:rPr>
      </w:pPr>
    </w:p>
    <w:p w14:paraId="3FBDA80A" w14:textId="77777777" w:rsidR="00A975DE" w:rsidRDefault="00A975DE" w:rsidP="00A975DE">
      <w:pPr>
        <w:spacing w:line="360" w:lineRule="auto"/>
        <w:rPr>
          <w:rFonts w:cs="Arial"/>
          <w:b/>
          <w:lang w:val="en-GB"/>
        </w:rPr>
      </w:pPr>
      <w:r w:rsidRPr="004B41BE">
        <w:rPr>
          <w:rFonts w:cs="Arial"/>
          <w:b/>
          <w:lang w:val="en-GB"/>
        </w:rPr>
        <w:t>PROTOCOL TITLE: I</w:t>
      </w:r>
      <w:r>
        <w:rPr>
          <w:rFonts w:cs="Arial"/>
          <w:b/>
          <w:lang w:val="en-GB"/>
        </w:rPr>
        <w:t>NTOXIC</w:t>
      </w:r>
      <w:r w:rsidRPr="004B41BE">
        <w:rPr>
          <w:rFonts w:cs="Arial"/>
          <w:b/>
          <w:lang w:val="en-GB"/>
        </w:rPr>
        <w:t>ated p</w:t>
      </w:r>
      <w:r>
        <w:rPr>
          <w:rFonts w:cs="Arial"/>
          <w:b/>
          <w:lang w:val="en-GB"/>
        </w:rPr>
        <w:t>A</w:t>
      </w:r>
      <w:r w:rsidRPr="004B41BE">
        <w:rPr>
          <w:rFonts w:cs="Arial"/>
          <w:b/>
          <w:lang w:val="en-GB"/>
        </w:rPr>
        <w:t xml:space="preserve">tients </w:t>
      </w:r>
      <w:r>
        <w:rPr>
          <w:rFonts w:cs="Arial"/>
          <w:b/>
          <w:lang w:val="en-GB"/>
        </w:rPr>
        <w:t xml:space="preserve">ouTcome in </w:t>
      </w:r>
      <w:r w:rsidRPr="004B41BE">
        <w:rPr>
          <w:rFonts w:cs="Arial"/>
          <w:b/>
          <w:lang w:val="en-GB"/>
        </w:rPr>
        <w:t>Europe</w:t>
      </w:r>
      <w:r>
        <w:rPr>
          <w:rFonts w:cs="Arial"/>
          <w:b/>
          <w:lang w:val="en-GB"/>
        </w:rPr>
        <w:t xml:space="preserve"> and other continents (INTOXICATE study)</w:t>
      </w:r>
    </w:p>
    <w:p w14:paraId="69E4672A" w14:textId="77777777" w:rsidR="00A975DE" w:rsidRPr="004B41BE" w:rsidRDefault="00A975DE" w:rsidP="00A975DE">
      <w:pPr>
        <w:tabs>
          <w:tab w:val="clear" w:pos="284"/>
          <w:tab w:val="clear" w:pos="1701"/>
        </w:tabs>
        <w:spacing w:line="360" w:lineRule="auto"/>
        <w:rPr>
          <w:rFonts w:cs="Arial"/>
          <w:lang w:val="en-GB"/>
        </w:rPr>
      </w:pPr>
    </w:p>
    <w:tbl>
      <w:tblPr>
        <w:tblW w:w="0" w:type="auto"/>
        <w:tblLook w:val="01E0" w:firstRow="1" w:lastRow="1" w:firstColumn="1" w:lastColumn="1" w:noHBand="0" w:noVBand="0"/>
      </w:tblPr>
      <w:tblGrid>
        <w:gridCol w:w="3645"/>
        <w:gridCol w:w="5394"/>
      </w:tblGrid>
      <w:tr w:rsidR="00A975DE" w:rsidRPr="004B41BE" w14:paraId="512C7A73" w14:textId="77777777" w:rsidTr="001C1033">
        <w:tc>
          <w:tcPr>
            <w:tcW w:w="3708" w:type="dxa"/>
            <w:tcBorders>
              <w:top w:val="single" w:sz="4" w:space="0" w:color="auto"/>
              <w:left w:val="single" w:sz="4" w:space="0" w:color="auto"/>
              <w:bottom w:val="single" w:sz="4" w:space="0" w:color="auto"/>
              <w:right w:val="nil"/>
            </w:tcBorders>
          </w:tcPr>
          <w:p w14:paraId="7A56A6CC" w14:textId="77777777" w:rsidR="00A975DE" w:rsidRPr="004B41BE" w:rsidRDefault="00A975DE" w:rsidP="001C1033">
            <w:pPr>
              <w:tabs>
                <w:tab w:val="clear" w:pos="284"/>
                <w:tab w:val="clear" w:pos="1701"/>
              </w:tabs>
              <w:spacing w:after="120" w:line="360" w:lineRule="auto"/>
              <w:outlineLvl w:val="3"/>
              <w:rPr>
                <w:rFonts w:cs="Arial"/>
                <w:b/>
                <w:bCs/>
                <w:kern w:val="28"/>
                <w:sz w:val="20"/>
                <w:lang w:val="en-GB"/>
              </w:rPr>
            </w:pPr>
            <w:r w:rsidRPr="004B41BE">
              <w:rPr>
                <w:rFonts w:cs="Arial"/>
                <w:b/>
                <w:bCs/>
                <w:kern w:val="28"/>
                <w:sz w:val="20"/>
                <w:lang w:val="en-GB"/>
              </w:rPr>
              <w:t>Short title</w:t>
            </w:r>
          </w:p>
        </w:tc>
        <w:tc>
          <w:tcPr>
            <w:tcW w:w="5504" w:type="dxa"/>
            <w:tcBorders>
              <w:top w:val="single" w:sz="4" w:space="0" w:color="auto"/>
              <w:left w:val="nil"/>
              <w:bottom w:val="single" w:sz="4" w:space="0" w:color="auto"/>
              <w:right w:val="single" w:sz="4" w:space="0" w:color="auto"/>
            </w:tcBorders>
          </w:tcPr>
          <w:p w14:paraId="6949D991" w14:textId="77777777" w:rsidR="00A975DE" w:rsidRPr="004B41BE" w:rsidRDefault="00A975DE" w:rsidP="001C1033">
            <w:pPr>
              <w:tabs>
                <w:tab w:val="clear" w:pos="284"/>
                <w:tab w:val="clear" w:pos="1701"/>
              </w:tabs>
              <w:spacing w:after="120" w:line="360" w:lineRule="auto"/>
              <w:outlineLvl w:val="3"/>
              <w:rPr>
                <w:rFonts w:cs="Arial"/>
                <w:b/>
                <w:bCs/>
                <w:kern w:val="28"/>
                <w:sz w:val="20"/>
                <w:lang w:val="en-GB"/>
              </w:rPr>
            </w:pPr>
            <w:r>
              <w:rPr>
                <w:rFonts w:cs="Arial"/>
                <w:b/>
                <w:bCs/>
                <w:kern w:val="28"/>
                <w:sz w:val="20"/>
                <w:lang w:val="en-GB"/>
              </w:rPr>
              <w:t>IN</w:t>
            </w:r>
            <w:r w:rsidRPr="004B41BE">
              <w:rPr>
                <w:rFonts w:cs="Arial"/>
                <w:b/>
                <w:bCs/>
                <w:kern w:val="28"/>
                <w:sz w:val="20"/>
                <w:lang w:val="en-GB"/>
              </w:rPr>
              <w:t>TOXIC</w:t>
            </w:r>
            <w:r>
              <w:rPr>
                <w:rFonts w:cs="Arial"/>
                <w:b/>
                <w:bCs/>
                <w:kern w:val="28"/>
                <w:sz w:val="20"/>
                <w:lang w:val="en-GB"/>
              </w:rPr>
              <w:t>ATE</w:t>
            </w:r>
          </w:p>
        </w:tc>
      </w:tr>
      <w:tr w:rsidR="00A975DE" w:rsidRPr="004B41BE" w14:paraId="2FA53901" w14:textId="77777777" w:rsidTr="001C1033">
        <w:tc>
          <w:tcPr>
            <w:tcW w:w="3708" w:type="dxa"/>
            <w:tcBorders>
              <w:top w:val="single" w:sz="4" w:space="0" w:color="auto"/>
              <w:left w:val="single" w:sz="4" w:space="0" w:color="auto"/>
              <w:bottom w:val="single" w:sz="4" w:space="0" w:color="auto"/>
              <w:right w:val="nil"/>
            </w:tcBorders>
          </w:tcPr>
          <w:p w14:paraId="32626166" w14:textId="77777777" w:rsidR="00A975DE" w:rsidRPr="004B41BE" w:rsidRDefault="00A975DE" w:rsidP="001C1033">
            <w:pPr>
              <w:tabs>
                <w:tab w:val="clear" w:pos="284"/>
                <w:tab w:val="clear" w:pos="1701"/>
              </w:tabs>
              <w:spacing w:after="120" w:line="360" w:lineRule="auto"/>
              <w:outlineLvl w:val="3"/>
              <w:rPr>
                <w:rFonts w:cs="Arial"/>
                <w:b/>
                <w:bCs/>
                <w:kern w:val="28"/>
                <w:sz w:val="20"/>
                <w:lang w:val="en-GB"/>
              </w:rPr>
            </w:pPr>
            <w:r w:rsidRPr="004B41BE">
              <w:rPr>
                <w:rFonts w:cs="Arial"/>
                <w:b/>
                <w:bCs/>
                <w:kern w:val="28"/>
                <w:sz w:val="20"/>
                <w:lang w:val="en-GB"/>
              </w:rPr>
              <w:t>Version</w:t>
            </w:r>
          </w:p>
        </w:tc>
        <w:tc>
          <w:tcPr>
            <w:tcW w:w="5504" w:type="dxa"/>
            <w:tcBorders>
              <w:left w:val="nil"/>
              <w:bottom w:val="single" w:sz="4" w:space="0" w:color="auto"/>
              <w:right w:val="single" w:sz="4" w:space="0" w:color="auto"/>
            </w:tcBorders>
          </w:tcPr>
          <w:p w14:paraId="033F54CF" w14:textId="77777777" w:rsidR="00A975DE" w:rsidRPr="004B41BE" w:rsidRDefault="00A975DE" w:rsidP="001C1033">
            <w:pPr>
              <w:tabs>
                <w:tab w:val="clear" w:pos="284"/>
                <w:tab w:val="clear" w:pos="1701"/>
              </w:tabs>
              <w:spacing w:after="120" w:line="360" w:lineRule="auto"/>
              <w:outlineLvl w:val="3"/>
              <w:rPr>
                <w:rFonts w:cs="Arial"/>
                <w:b/>
                <w:bCs/>
                <w:kern w:val="28"/>
                <w:sz w:val="20"/>
                <w:lang w:val="en-GB"/>
              </w:rPr>
            </w:pPr>
            <w:r>
              <w:rPr>
                <w:rFonts w:cs="Arial"/>
                <w:b/>
                <w:bCs/>
                <w:kern w:val="28"/>
                <w:sz w:val="20"/>
                <w:lang w:val="en-GB"/>
              </w:rPr>
              <w:t>3.8</w:t>
            </w:r>
          </w:p>
        </w:tc>
      </w:tr>
      <w:tr w:rsidR="00A975DE" w:rsidRPr="004B41BE" w14:paraId="5C3CB16A" w14:textId="77777777" w:rsidTr="001C1033">
        <w:tc>
          <w:tcPr>
            <w:tcW w:w="3708" w:type="dxa"/>
            <w:tcBorders>
              <w:top w:val="single" w:sz="4" w:space="0" w:color="auto"/>
              <w:left w:val="single" w:sz="4" w:space="0" w:color="auto"/>
              <w:bottom w:val="single" w:sz="4" w:space="0" w:color="auto"/>
              <w:right w:val="nil"/>
            </w:tcBorders>
          </w:tcPr>
          <w:p w14:paraId="7088B0DB" w14:textId="77777777" w:rsidR="00A975DE" w:rsidRPr="004B41BE" w:rsidRDefault="00A975DE" w:rsidP="001C1033">
            <w:pPr>
              <w:tabs>
                <w:tab w:val="clear" w:pos="284"/>
                <w:tab w:val="clear" w:pos="1701"/>
              </w:tabs>
              <w:spacing w:after="120" w:line="360" w:lineRule="auto"/>
              <w:outlineLvl w:val="3"/>
              <w:rPr>
                <w:rFonts w:cs="Arial"/>
                <w:b/>
                <w:bCs/>
                <w:kern w:val="28"/>
                <w:sz w:val="20"/>
                <w:lang w:val="en-GB"/>
              </w:rPr>
            </w:pPr>
            <w:r w:rsidRPr="004B41BE">
              <w:rPr>
                <w:rFonts w:cs="Arial"/>
                <w:b/>
                <w:bCs/>
                <w:kern w:val="28"/>
                <w:sz w:val="20"/>
                <w:lang w:val="en-GB"/>
              </w:rPr>
              <w:t>Date</w:t>
            </w:r>
          </w:p>
        </w:tc>
        <w:tc>
          <w:tcPr>
            <w:tcW w:w="5504" w:type="dxa"/>
            <w:tcBorders>
              <w:left w:val="nil"/>
              <w:bottom w:val="single" w:sz="4" w:space="0" w:color="auto"/>
              <w:right w:val="single" w:sz="4" w:space="0" w:color="auto"/>
            </w:tcBorders>
          </w:tcPr>
          <w:p w14:paraId="46F5BC11" w14:textId="77777777" w:rsidR="00A975DE" w:rsidRPr="004B41BE" w:rsidRDefault="00A975DE" w:rsidP="001C1033">
            <w:pPr>
              <w:tabs>
                <w:tab w:val="clear" w:pos="284"/>
                <w:tab w:val="clear" w:pos="1701"/>
              </w:tabs>
              <w:spacing w:after="120" w:line="360" w:lineRule="auto"/>
              <w:outlineLvl w:val="3"/>
              <w:rPr>
                <w:rFonts w:cs="Arial"/>
                <w:b/>
                <w:bCs/>
                <w:kern w:val="28"/>
                <w:sz w:val="20"/>
                <w:lang w:val="en-GB"/>
              </w:rPr>
            </w:pPr>
            <w:r>
              <w:rPr>
                <w:rFonts w:cs="Arial"/>
                <w:b/>
                <w:bCs/>
                <w:kern w:val="28"/>
                <w:sz w:val="20"/>
                <w:lang w:val="en-GB"/>
              </w:rPr>
              <w:t>9</w:t>
            </w:r>
            <w:r w:rsidRPr="004B41BE">
              <w:rPr>
                <w:rFonts w:cs="Arial"/>
                <w:b/>
                <w:bCs/>
                <w:kern w:val="28"/>
                <w:sz w:val="20"/>
                <w:lang w:val="en-GB"/>
              </w:rPr>
              <w:t>-</w:t>
            </w:r>
            <w:r>
              <w:rPr>
                <w:rFonts w:cs="Arial"/>
                <w:b/>
                <w:bCs/>
                <w:kern w:val="28"/>
                <w:sz w:val="20"/>
                <w:lang w:val="en-GB"/>
              </w:rPr>
              <w:t>9</w:t>
            </w:r>
            <w:r w:rsidRPr="004B41BE">
              <w:rPr>
                <w:rFonts w:cs="Arial"/>
                <w:b/>
                <w:bCs/>
                <w:kern w:val="28"/>
                <w:sz w:val="20"/>
                <w:lang w:val="en-GB"/>
              </w:rPr>
              <w:t>-202</w:t>
            </w:r>
            <w:r>
              <w:rPr>
                <w:rFonts w:cs="Arial"/>
                <w:b/>
                <w:bCs/>
                <w:kern w:val="28"/>
                <w:sz w:val="20"/>
                <w:lang w:val="en-GB"/>
              </w:rPr>
              <w:t>1</w:t>
            </w:r>
          </w:p>
        </w:tc>
      </w:tr>
      <w:tr w:rsidR="00A975DE" w:rsidRPr="00C14990" w14:paraId="735C9C59" w14:textId="77777777" w:rsidTr="001C1033">
        <w:tc>
          <w:tcPr>
            <w:tcW w:w="3708" w:type="dxa"/>
            <w:tcBorders>
              <w:top w:val="single" w:sz="4" w:space="0" w:color="auto"/>
              <w:left w:val="single" w:sz="4" w:space="0" w:color="auto"/>
              <w:bottom w:val="single" w:sz="4" w:space="0" w:color="auto"/>
              <w:right w:val="nil"/>
            </w:tcBorders>
          </w:tcPr>
          <w:p w14:paraId="1F6F1629" w14:textId="77777777" w:rsidR="00A975DE" w:rsidRPr="004B41BE" w:rsidRDefault="00A975DE" w:rsidP="001C1033">
            <w:pPr>
              <w:tabs>
                <w:tab w:val="clear" w:pos="284"/>
                <w:tab w:val="clear" w:pos="1701"/>
              </w:tabs>
              <w:spacing w:after="120" w:line="360" w:lineRule="auto"/>
              <w:outlineLvl w:val="3"/>
              <w:rPr>
                <w:rFonts w:cs="Arial"/>
                <w:b/>
                <w:bCs/>
                <w:kern w:val="28"/>
                <w:sz w:val="20"/>
                <w:lang w:val="en-GB"/>
              </w:rPr>
            </w:pPr>
            <w:r w:rsidRPr="004B41BE">
              <w:rPr>
                <w:rFonts w:cs="Arial"/>
                <w:b/>
                <w:bCs/>
                <w:kern w:val="28"/>
                <w:sz w:val="20"/>
                <w:lang w:val="en-GB"/>
              </w:rPr>
              <w:t>Coordinating investigator/project leader</w:t>
            </w:r>
          </w:p>
          <w:p w14:paraId="03B1F6E5" w14:textId="77777777" w:rsidR="00A975DE" w:rsidRPr="004B41BE" w:rsidRDefault="00A975DE" w:rsidP="001C1033">
            <w:pPr>
              <w:tabs>
                <w:tab w:val="clear" w:pos="284"/>
                <w:tab w:val="clear" w:pos="1701"/>
              </w:tabs>
              <w:spacing w:after="120" w:line="360" w:lineRule="auto"/>
              <w:outlineLvl w:val="3"/>
              <w:rPr>
                <w:rFonts w:cs="Arial"/>
                <w:b/>
                <w:bCs/>
                <w:kern w:val="28"/>
                <w:sz w:val="20"/>
                <w:lang w:val="en-GB"/>
              </w:rPr>
            </w:pPr>
          </w:p>
        </w:tc>
        <w:tc>
          <w:tcPr>
            <w:tcW w:w="5504" w:type="dxa"/>
            <w:tcBorders>
              <w:left w:val="nil"/>
              <w:bottom w:val="single" w:sz="4" w:space="0" w:color="auto"/>
              <w:right w:val="single" w:sz="4" w:space="0" w:color="auto"/>
            </w:tcBorders>
          </w:tcPr>
          <w:p w14:paraId="5D59540E" w14:textId="77777777" w:rsidR="00A975DE" w:rsidRPr="00961F0C" w:rsidRDefault="00A975DE" w:rsidP="001C1033">
            <w:pPr>
              <w:rPr>
                <w:rFonts w:cs="Arial"/>
                <w:b/>
                <w:bCs/>
                <w:iCs/>
                <w:sz w:val="20"/>
              </w:rPr>
            </w:pPr>
            <w:r w:rsidRPr="00961F0C">
              <w:rPr>
                <w:rFonts w:cs="Arial"/>
                <w:b/>
                <w:bCs/>
                <w:iCs/>
                <w:sz w:val="20"/>
              </w:rPr>
              <w:t>Prof. Dylan de Lange, MD, PhD, Toxicologist (ERT)</w:t>
            </w:r>
          </w:p>
          <w:p w14:paraId="46FA8503" w14:textId="77777777" w:rsidR="00A975DE" w:rsidRPr="004B41BE" w:rsidRDefault="00A975DE" w:rsidP="001C1033">
            <w:pPr>
              <w:rPr>
                <w:rFonts w:cs="Arial"/>
                <w:b/>
                <w:bCs/>
                <w:iCs/>
                <w:sz w:val="20"/>
                <w:u w:color="FF0000"/>
                <w:lang w:val="en-GB"/>
              </w:rPr>
            </w:pPr>
            <w:r w:rsidRPr="004B41BE">
              <w:rPr>
                <w:rFonts w:cs="Arial"/>
                <w:b/>
                <w:bCs/>
                <w:iCs/>
                <w:sz w:val="20"/>
                <w:lang w:val="en-GB"/>
              </w:rPr>
              <w:t xml:space="preserve">UMCU, </w:t>
            </w:r>
            <w:r w:rsidRPr="004B41BE">
              <w:rPr>
                <w:rFonts w:cs="Arial"/>
                <w:b/>
                <w:sz w:val="20"/>
                <w:lang w:val="en-GB"/>
              </w:rPr>
              <w:t>Dept. of Intensive Care Medicine</w:t>
            </w:r>
            <w:r w:rsidRPr="004B41BE">
              <w:rPr>
                <w:rFonts w:cs="Arial"/>
                <w:b/>
                <w:bCs/>
                <w:iCs/>
                <w:sz w:val="20"/>
                <w:lang w:val="en-GB"/>
              </w:rPr>
              <w:t xml:space="preserve"> &amp; Dutch Poisons Information Center (DPIC)</w:t>
            </w:r>
          </w:p>
          <w:p w14:paraId="13CD9B76" w14:textId="77777777" w:rsidR="00A975DE" w:rsidRPr="00670FB7" w:rsidRDefault="00A975DE" w:rsidP="001C1033">
            <w:pPr>
              <w:rPr>
                <w:rFonts w:cs="Arial"/>
                <w:b/>
                <w:bCs/>
                <w:iCs/>
                <w:sz w:val="20"/>
                <w:lang w:val="fr-FR"/>
              </w:rPr>
            </w:pPr>
            <w:r w:rsidRPr="00670FB7">
              <w:rPr>
                <w:rFonts w:cs="Arial"/>
                <w:b/>
                <w:bCs/>
                <w:iCs/>
                <w:sz w:val="20"/>
                <w:lang w:val="fr-FR"/>
              </w:rPr>
              <w:t>Phone: 088-755 8561</w:t>
            </w:r>
          </w:p>
          <w:p w14:paraId="51D1A966" w14:textId="77777777" w:rsidR="00A975DE" w:rsidRPr="00670FB7" w:rsidRDefault="00A975DE" w:rsidP="001C1033">
            <w:pPr>
              <w:spacing w:after="120" w:line="360" w:lineRule="auto"/>
              <w:outlineLvl w:val="3"/>
              <w:rPr>
                <w:rFonts w:cs="Arial"/>
                <w:b/>
                <w:bCs/>
                <w:iCs/>
                <w:sz w:val="20"/>
                <w:lang w:val="fr-FR"/>
              </w:rPr>
            </w:pPr>
            <w:r w:rsidRPr="00670FB7">
              <w:rPr>
                <w:rFonts w:cs="Arial"/>
                <w:b/>
                <w:bCs/>
                <w:iCs/>
                <w:sz w:val="20"/>
                <w:lang w:val="fr-FR"/>
              </w:rPr>
              <w:t>E-mail: D.W.deLange@umcutrecht.nl</w:t>
            </w:r>
          </w:p>
        </w:tc>
      </w:tr>
      <w:tr w:rsidR="00A975DE" w:rsidRPr="005575C9" w14:paraId="7DA8428D" w14:textId="77777777" w:rsidTr="001C1033">
        <w:tc>
          <w:tcPr>
            <w:tcW w:w="3708" w:type="dxa"/>
            <w:tcBorders>
              <w:top w:val="single" w:sz="4" w:space="0" w:color="auto"/>
              <w:left w:val="single" w:sz="4" w:space="0" w:color="auto"/>
              <w:right w:val="nil"/>
            </w:tcBorders>
          </w:tcPr>
          <w:p w14:paraId="42E6EA8F" w14:textId="77777777" w:rsidR="00A975DE" w:rsidRPr="00961F0C" w:rsidRDefault="00A975DE" w:rsidP="001C1033">
            <w:pPr>
              <w:tabs>
                <w:tab w:val="clear" w:pos="284"/>
                <w:tab w:val="clear" w:pos="1701"/>
              </w:tabs>
              <w:contextualSpacing/>
              <w:outlineLvl w:val="3"/>
              <w:rPr>
                <w:rFonts w:cs="Arial"/>
                <w:b/>
                <w:bCs/>
                <w:kern w:val="28"/>
                <w:sz w:val="20"/>
              </w:rPr>
            </w:pPr>
            <w:r w:rsidRPr="00961F0C">
              <w:rPr>
                <w:rFonts w:cs="Arial"/>
                <w:b/>
                <w:bCs/>
                <w:kern w:val="28"/>
                <w:sz w:val="20"/>
              </w:rPr>
              <w:t>Principal investigator (in Dutch: hoofdonderzoeker/ uitvoerder)</w:t>
            </w:r>
          </w:p>
          <w:p w14:paraId="2FC13CE7" w14:textId="77777777" w:rsidR="00A975DE" w:rsidRPr="00961F0C" w:rsidRDefault="00A975DE" w:rsidP="001C1033">
            <w:pPr>
              <w:tabs>
                <w:tab w:val="clear" w:pos="284"/>
                <w:tab w:val="clear" w:pos="1701"/>
              </w:tabs>
              <w:contextualSpacing/>
              <w:outlineLvl w:val="3"/>
              <w:rPr>
                <w:rFonts w:cs="Arial"/>
                <w:b/>
                <w:bCs/>
                <w:kern w:val="28"/>
                <w:sz w:val="20"/>
              </w:rPr>
            </w:pPr>
          </w:p>
          <w:p w14:paraId="234A324D" w14:textId="77777777" w:rsidR="00A975DE" w:rsidRPr="00961F0C" w:rsidRDefault="00A975DE" w:rsidP="001C1033">
            <w:pPr>
              <w:contextualSpacing/>
              <w:outlineLvl w:val="3"/>
              <w:rPr>
                <w:rFonts w:cs="Arial"/>
                <w:b/>
                <w:bCs/>
                <w:iCs/>
                <w:sz w:val="20"/>
              </w:rPr>
            </w:pPr>
          </w:p>
          <w:p w14:paraId="70787947" w14:textId="77777777" w:rsidR="00A975DE" w:rsidRPr="00961F0C" w:rsidRDefault="00A975DE" w:rsidP="001C1033">
            <w:pPr>
              <w:contextualSpacing/>
              <w:outlineLvl w:val="3"/>
              <w:rPr>
                <w:rFonts w:cs="Arial"/>
                <w:b/>
                <w:bCs/>
                <w:iCs/>
                <w:sz w:val="20"/>
              </w:rPr>
            </w:pPr>
            <w:r w:rsidRPr="00961F0C">
              <w:rPr>
                <w:rStyle w:val="CommentReference"/>
                <w:rFonts w:cs="Arial"/>
                <w:sz w:val="20"/>
              </w:rPr>
              <w:t xml:space="preserve"> </w:t>
            </w:r>
          </w:p>
        </w:tc>
        <w:tc>
          <w:tcPr>
            <w:tcW w:w="5504" w:type="dxa"/>
            <w:tcBorders>
              <w:top w:val="single" w:sz="4" w:space="0" w:color="auto"/>
              <w:left w:val="nil"/>
              <w:right w:val="single" w:sz="4" w:space="0" w:color="auto"/>
            </w:tcBorders>
          </w:tcPr>
          <w:p w14:paraId="58D199AB" w14:textId="77777777" w:rsidR="00A975DE" w:rsidRPr="00670FB7" w:rsidRDefault="00A975DE" w:rsidP="001C1033">
            <w:pPr>
              <w:contextualSpacing/>
              <w:rPr>
                <w:rFonts w:cs="Arial"/>
                <w:b/>
                <w:bCs/>
                <w:iCs/>
                <w:sz w:val="20"/>
              </w:rPr>
            </w:pPr>
            <w:r w:rsidRPr="00670FB7">
              <w:rPr>
                <w:rFonts w:cs="Arial"/>
                <w:b/>
                <w:bCs/>
                <w:iCs/>
                <w:sz w:val="20"/>
              </w:rPr>
              <w:t>Claudine C Hunault, MD, PhD, Clinical Epidemiologist, UMCU, Dutch Poisons Information Center (DPIC)</w:t>
            </w:r>
          </w:p>
          <w:p w14:paraId="7C011F24" w14:textId="77777777" w:rsidR="00A975DE" w:rsidRPr="00670FB7" w:rsidRDefault="00A975DE" w:rsidP="001C1033">
            <w:pPr>
              <w:contextualSpacing/>
              <w:rPr>
                <w:rFonts w:cs="Arial"/>
                <w:b/>
                <w:bCs/>
                <w:iCs/>
                <w:sz w:val="20"/>
              </w:rPr>
            </w:pPr>
            <w:r w:rsidRPr="00670FB7">
              <w:rPr>
                <w:rFonts w:cs="Arial"/>
                <w:b/>
                <w:bCs/>
                <w:iCs/>
                <w:sz w:val="20"/>
              </w:rPr>
              <w:t>Phone: 088-755 8561</w:t>
            </w:r>
          </w:p>
          <w:p w14:paraId="5214A91B" w14:textId="77777777" w:rsidR="00A975DE" w:rsidRPr="00670FB7" w:rsidRDefault="00A975DE" w:rsidP="001C1033">
            <w:pPr>
              <w:pStyle w:val="Default"/>
              <w:spacing w:line="320" w:lineRule="exact"/>
              <w:contextualSpacing/>
              <w:jc w:val="both"/>
              <w:rPr>
                <w:rFonts w:ascii="Arial" w:hAnsi="Arial" w:cs="Arial"/>
                <w:color w:val="auto"/>
                <w:sz w:val="20"/>
                <w:szCs w:val="20"/>
              </w:rPr>
            </w:pPr>
            <w:r w:rsidRPr="00670FB7">
              <w:rPr>
                <w:rFonts w:ascii="Arial" w:hAnsi="Arial" w:cs="Arial"/>
                <w:b/>
                <w:bCs/>
                <w:iCs/>
                <w:sz w:val="20"/>
                <w:szCs w:val="20"/>
              </w:rPr>
              <w:t xml:space="preserve">E-mail: </w:t>
            </w:r>
            <w:hyperlink r:id="rId11" w:history="1">
              <w:r w:rsidRPr="00670FB7">
                <w:rPr>
                  <w:rStyle w:val="Hyperlink"/>
                  <w:rFonts w:ascii="Arial" w:eastAsia="Haarlemmer MT Medium OsF" w:hAnsi="Arial" w:cs="Arial"/>
                  <w:bCs/>
                  <w:iCs/>
                  <w:sz w:val="20"/>
                  <w:szCs w:val="20"/>
                </w:rPr>
                <w:t>C.Hunault@umcutrecht.nl</w:t>
              </w:r>
            </w:hyperlink>
          </w:p>
        </w:tc>
      </w:tr>
      <w:tr w:rsidR="00A975DE" w:rsidRPr="005575C9" w14:paraId="27435F32" w14:textId="77777777" w:rsidTr="001C1033">
        <w:tc>
          <w:tcPr>
            <w:tcW w:w="3708" w:type="dxa"/>
            <w:tcBorders>
              <w:top w:val="single" w:sz="4" w:space="0" w:color="auto"/>
              <w:left w:val="single" w:sz="4" w:space="0" w:color="auto"/>
              <w:bottom w:val="single" w:sz="4" w:space="0" w:color="auto"/>
              <w:right w:val="nil"/>
            </w:tcBorders>
          </w:tcPr>
          <w:p w14:paraId="3B0E21F2" w14:textId="77777777" w:rsidR="00A975DE" w:rsidRPr="004B41BE" w:rsidRDefault="00A975DE" w:rsidP="001C1033">
            <w:pPr>
              <w:tabs>
                <w:tab w:val="clear" w:pos="284"/>
                <w:tab w:val="clear" w:pos="1701"/>
              </w:tabs>
              <w:spacing w:after="120" w:line="360" w:lineRule="auto"/>
              <w:outlineLvl w:val="3"/>
              <w:rPr>
                <w:rFonts w:cs="Arial"/>
                <w:b/>
                <w:bCs/>
                <w:kern w:val="28"/>
                <w:sz w:val="20"/>
                <w:lang w:val="en-GB"/>
              </w:rPr>
            </w:pPr>
            <w:r w:rsidRPr="004B41BE">
              <w:rPr>
                <w:rFonts w:cs="Arial"/>
                <w:b/>
                <w:bCs/>
                <w:kern w:val="28"/>
                <w:sz w:val="20"/>
                <w:lang w:val="en-GB"/>
              </w:rPr>
              <w:t>Contact person:</w:t>
            </w:r>
          </w:p>
        </w:tc>
        <w:tc>
          <w:tcPr>
            <w:tcW w:w="5504" w:type="dxa"/>
            <w:tcBorders>
              <w:top w:val="single" w:sz="4" w:space="0" w:color="auto"/>
              <w:left w:val="nil"/>
              <w:bottom w:val="single" w:sz="4" w:space="0" w:color="auto"/>
              <w:right w:val="single" w:sz="4" w:space="0" w:color="auto"/>
            </w:tcBorders>
          </w:tcPr>
          <w:p w14:paraId="28390B2B" w14:textId="77777777" w:rsidR="00A975DE" w:rsidRPr="00961F0C" w:rsidRDefault="00A975DE" w:rsidP="001C1033">
            <w:pPr>
              <w:pStyle w:val="Default"/>
              <w:tabs>
                <w:tab w:val="left" w:pos="-439"/>
              </w:tabs>
              <w:spacing w:line="320" w:lineRule="exact"/>
              <w:contextualSpacing/>
              <w:jc w:val="both"/>
              <w:rPr>
                <w:rStyle w:val="Geen"/>
                <w:rFonts w:ascii="Arial" w:eastAsia="Times New Roman" w:hAnsi="Arial" w:cs="Arial"/>
                <w:b/>
                <w:color w:val="auto"/>
                <w:sz w:val="20"/>
                <w:szCs w:val="20"/>
                <w:bdr w:val="none" w:sz="0" w:space="0" w:color="auto"/>
              </w:rPr>
            </w:pPr>
            <w:r w:rsidRPr="00961F0C">
              <w:rPr>
                <w:rStyle w:val="Geen"/>
                <w:rFonts w:ascii="Arial" w:eastAsia="Times New Roman" w:hAnsi="Arial" w:cs="Arial"/>
                <w:b/>
                <w:color w:val="auto"/>
                <w:sz w:val="20"/>
                <w:szCs w:val="20"/>
                <w:bdr w:val="none" w:sz="0" w:space="0" w:color="auto"/>
              </w:rPr>
              <w:t>Samanta M Zwaag, PhD student</w:t>
            </w:r>
          </w:p>
          <w:p w14:paraId="2F6E4AB0" w14:textId="77777777" w:rsidR="00A975DE" w:rsidRPr="00961F0C" w:rsidRDefault="00A975DE" w:rsidP="001C1033">
            <w:pPr>
              <w:pStyle w:val="Default"/>
              <w:tabs>
                <w:tab w:val="left" w:pos="-439"/>
              </w:tabs>
              <w:spacing w:line="320" w:lineRule="exact"/>
              <w:contextualSpacing/>
              <w:jc w:val="both"/>
              <w:rPr>
                <w:rFonts w:ascii="Arial" w:hAnsi="Arial" w:cs="Arial"/>
                <w:b/>
                <w:bCs/>
                <w:iCs/>
                <w:sz w:val="20"/>
                <w:szCs w:val="20"/>
              </w:rPr>
            </w:pPr>
            <w:r w:rsidRPr="00961F0C">
              <w:rPr>
                <w:rFonts w:ascii="Arial" w:hAnsi="Arial" w:cs="Arial"/>
                <w:b/>
                <w:bCs/>
                <w:iCs/>
                <w:sz w:val="20"/>
                <w:szCs w:val="20"/>
              </w:rPr>
              <w:t>DPIC</w:t>
            </w:r>
          </w:p>
          <w:p w14:paraId="35340227" w14:textId="77777777" w:rsidR="00A975DE" w:rsidRPr="004B41BE" w:rsidRDefault="00A975DE" w:rsidP="001C1033">
            <w:pPr>
              <w:pStyle w:val="Default"/>
              <w:tabs>
                <w:tab w:val="left" w:pos="-439"/>
              </w:tabs>
              <w:spacing w:line="320" w:lineRule="exact"/>
              <w:contextualSpacing/>
              <w:jc w:val="both"/>
              <w:rPr>
                <w:rFonts w:ascii="Arial" w:eastAsia="Times New Roman" w:hAnsi="Arial" w:cs="Arial"/>
                <w:b/>
                <w:color w:val="auto"/>
                <w:sz w:val="20"/>
                <w:szCs w:val="20"/>
                <w:bdr w:val="none" w:sz="0" w:space="0" w:color="auto"/>
                <w:lang w:val="en-GB"/>
              </w:rPr>
            </w:pPr>
            <w:r w:rsidRPr="004B41BE">
              <w:rPr>
                <w:rFonts w:ascii="Arial" w:eastAsia="Times New Roman" w:hAnsi="Arial" w:cs="Arial"/>
                <w:b/>
                <w:color w:val="auto"/>
                <w:sz w:val="20"/>
                <w:szCs w:val="20"/>
                <w:bdr w:val="none" w:sz="0" w:space="0" w:color="auto"/>
                <w:lang w:val="en-GB"/>
              </w:rPr>
              <w:t>Email: S.M.Zwaag@umcutrecht.nl</w:t>
            </w:r>
          </w:p>
        </w:tc>
      </w:tr>
      <w:tr w:rsidR="00A975DE" w:rsidRPr="00266D39" w14:paraId="4757DA07" w14:textId="77777777" w:rsidTr="001C1033">
        <w:tc>
          <w:tcPr>
            <w:tcW w:w="3708" w:type="dxa"/>
            <w:tcBorders>
              <w:top w:val="single" w:sz="4" w:space="0" w:color="auto"/>
              <w:left w:val="single" w:sz="4" w:space="0" w:color="auto"/>
              <w:bottom w:val="single" w:sz="4" w:space="0" w:color="auto"/>
              <w:right w:val="nil"/>
            </w:tcBorders>
          </w:tcPr>
          <w:p w14:paraId="5EA7D083" w14:textId="77777777" w:rsidR="00A975DE" w:rsidRPr="004B41BE" w:rsidRDefault="00A975DE" w:rsidP="001C1033">
            <w:pPr>
              <w:tabs>
                <w:tab w:val="clear" w:pos="284"/>
                <w:tab w:val="clear" w:pos="1701"/>
              </w:tabs>
              <w:spacing w:after="120" w:line="360" w:lineRule="auto"/>
              <w:outlineLvl w:val="3"/>
              <w:rPr>
                <w:rFonts w:cs="Arial"/>
                <w:b/>
                <w:bCs/>
                <w:kern w:val="28"/>
                <w:sz w:val="20"/>
                <w:lang w:val="en-GB"/>
              </w:rPr>
            </w:pPr>
            <w:r w:rsidRPr="004B41BE">
              <w:rPr>
                <w:rFonts w:cs="Arial"/>
                <w:b/>
                <w:bCs/>
                <w:kern w:val="28"/>
                <w:sz w:val="20"/>
                <w:lang w:val="en-GB"/>
              </w:rPr>
              <w:t>Executive Committee:</w:t>
            </w:r>
          </w:p>
        </w:tc>
        <w:tc>
          <w:tcPr>
            <w:tcW w:w="5504" w:type="dxa"/>
            <w:tcBorders>
              <w:top w:val="single" w:sz="4" w:space="0" w:color="auto"/>
              <w:left w:val="nil"/>
              <w:bottom w:val="single" w:sz="4" w:space="0" w:color="auto"/>
              <w:right w:val="single" w:sz="4" w:space="0" w:color="auto"/>
            </w:tcBorders>
          </w:tcPr>
          <w:p w14:paraId="66F71924" w14:textId="77777777" w:rsidR="00A975DE" w:rsidRPr="004B41BE" w:rsidRDefault="00A975DE" w:rsidP="00A975DE">
            <w:pPr>
              <w:pStyle w:val="Default"/>
              <w:numPr>
                <w:ilvl w:val="0"/>
                <w:numId w:val="17"/>
              </w:numPr>
              <w:spacing w:line="320" w:lineRule="exact"/>
              <w:contextualSpacing/>
              <w:jc w:val="both"/>
              <w:rPr>
                <w:rStyle w:val="Geen"/>
                <w:rFonts w:ascii="Arial" w:eastAsia="Times New Roman" w:hAnsi="Arial" w:cs="Arial"/>
                <w:b/>
                <w:color w:val="auto"/>
                <w:sz w:val="20"/>
                <w:szCs w:val="20"/>
                <w:bdr w:val="none" w:sz="0" w:space="0" w:color="auto"/>
                <w:lang w:val="en-GB"/>
              </w:rPr>
            </w:pPr>
            <w:r w:rsidRPr="004B41BE">
              <w:rPr>
                <w:rStyle w:val="Geen"/>
                <w:rFonts w:ascii="Arial" w:eastAsia="Times New Roman" w:hAnsi="Arial" w:cs="Arial"/>
                <w:b/>
                <w:color w:val="auto"/>
                <w:sz w:val="20"/>
                <w:szCs w:val="20"/>
                <w:bdr w:val="none" w:sz="0" w:space="0" w:color="auto"/>
                <w:lang w:val="en-GB"/>
              </w:rPr>
              <w:t>Prof. Dylan de Lange</w:t>
            </w:r>
          </w:p>
          <w:p w14:paraId="308C54F8" w14:textId="77777777" w:rsidR="00A975DE" w:rsidRPr="004B41BE" w:rsidRDefault="00A975DE" w:rsidP="00A975DE">
            <w:pPr>
              <w:pStyle w:val="Default"/>
              <w:numPr>
                <w:ilvl w:val="0"/>
                <w:numId w:val="17"/>
              </w:numPr>
              <w:spacing w:line="320" w:lineRule="exact"/>
              <w:contextualSpacing/>
              <w:jc w:val="both"/>
              <w:rPr>
                <w:rStyle w:val="Geen"/>
                <w:rFonts w:ascii="Arial" w:eastAsia="Times New Roman" w:hAnsi="Arial" w:cs="Arial"/>
                <w:b/>
                <w:color w:val="auto"/>
                <w:sz w:val="20"/>
                <w:szCs w:val="20"/>
                <w:bdr w:val="none" w:sz="0" w:space="0" w:color="auto"/>
                <w:lang w:val="en-GB"/>
              </w:rPr>
            </w:pPr>
            <w:r w:rsidRPr="004B41BE">
              <w:rPr>
                <w:rStyle w:val="Geen"/>
                <w:rFonts w:ascii="Arial" w:eastAsia="Times New Roman" w:hAnsi="Arial" w:cs="Arial"/>
                <w:b/>
                <w:color w:val="auto"/>
                <w:sz w:val="20"/>
                <w:szCs w:val="20"/>
                <w:bdr w:val="none" w:sz="0" w:space="0" w:color="auto"/>
                <w:lang w:val="en-GB"/>
              </w:rPr>
              <w:t>Dr. Claudine C. Hunault</w:t>
            </w:r>
          </w:p>
          <w:p w14:paraId="12A46E3C" w14:textId="77777777" w:rsidR="00A975DE" w:rsidRPr="004B41BE" w:rsidRDefault="00A975DE" w:rsidP="00A975DE">
            <w:pPr>
              <w:pStyle w:val="Default"/>
              <w:numPr>
                <w:ilvl w:val="0"/>
                <w:numId w:val="17"/>
              </w:numPr>
              <w:spacing w:line="320" w:lineRule="exact"/>
              <w:contextualSpacing/>
              <w:jc w:val="both"/>
              <w:rPr>
                <w:rStyle w:val="Geen"/>
                <w:rFonts w:ascii="Arial" w:eastAsia="Times New Roman" w:hAnsi="Arial" w:cs="Arial"/>
                <w:b/>
                <w:color w:val="auto"/>
                <w:sz w:val="20"/>
                <w:szCs w:val="20"/>
                <w:bdr w:val="none" w:sz="0" w:space="0" w:color="auto"/>
                <w:lang w:val="en-GB"/>
              </w:rPr>
            </w:pPr>
            <w:r w:rsidRPr="004B41BE">
              <w:rPr>
                <w:rStyle w:val="Geen"/>
                <w:rFonts w:ascii="Arial" w:eastAsia="Times New Roman" w:hAnsi="Arial" w:cs="Arial"/>
                <w:b/>
                <w:color w:val="auto"/>
                <w:sz w:val="20"/>
                <w:szCs w:val="20"/>
                <w:bdr w:val="none" w:sz="0" w:space="0" w:color="auto"/>
                <w:lang w:val="en-GB"/>
              </w:rPr>
              <w:t>Samanta M Zwaag, PhD student</w:t>
            </w:r>
          </w:p>
          <w:p w14:paraId="4925B9DB" w14:textId="77777777" w:rsidR="00A975DE" w:rsidRPr="00266D39" w:rsidRDefault="00A975DE" w:rsidP="00A975DE">
            <w:pPr>
              <w:pStyle w:val="Default"/>
              <w:numPr>
                <w:ilvl w:val="0"/>
                <w:numId w:val="17"/>
              </w:numPr>
              <w:spacing w:line="320" w:lineRule="exact"/>
              <w:contextualSpacing/>
              <w:jc w:val="both"/>
              <w:rPr>
                <w:rFonts w:ascii="Arial" w:eastAsia="Times New Roman" w:hAnsi="Arial" w:cs="Arial"/>
                <w:b/>
                <w:color w:val="auto"/>
                <w:sz w:val="20"/>
                <w:szCs w:val="20"/>
                <w:bdr w:val="none" w:sz="0" w:space="0" w:color="auto"/>
              </w:rPr>
            </w:pPr>
            <w:r w:rsidRPr="00266D39">
              <w:rPr>
                <w:rStyle w:val="Geen"/>
                <w:rFonts w:ascii="Arial" w:hAnsi="Arial" w:cs="Arial"/>
                <w:b/>
                <w:color w:val="auto"/>
                <w:sz w:val="20"/>
                <w:szCs w:val="20"/>
              </w:rPr>
              <w:t>Irma van den Hengel-Koot, Research Nurse</w:t>
            </w:r>
            <w:r w:rsidRPr="00266D39">
              <w:rPr>
                <w:rStyle w:val="Geen"/>
                <w:rFonts w:ascii="Arial" w:eastAsia="Times New Roman" w:hAnsi="Arial" w:cs="Arial"/>
                <w:b/>
                <w:color w:val="auto"/>
                <w:sz w:val="20"/>
                <w:szCs w:val="20"/>
                <w:bdr w:val="none" w:sz="0" w:space="0" w:color="auto"/>
              </w:rPr>
              <w:t xml:space="preserve"> </w:t>
            </w:r>
          </w:p>
        </w:tc>
      </w:tr>
      <w:tr w:rsidR="00A975DE" w:rsidRPr="004B41BE" w14:paraId="56B4099B" w14:textId="77777777" w:rsidTr="001C1033">
        <w:tc>
          <w:tcPr>
            <w:tcW w:w="3708" w:type="dxa"/>
            <w:tcBorders>
              <w:top w:val="single" w:sz="4" w:space="0" w:color="auto"/>
              <w:left w:val="single" w:sz="4" w:space="0" w:color="auto"/>
              <w:bottom w:val="single" w:sz="4" w:space="0" w:color="auto"/>
              <w:right w:val="nil"/>
            </w:tcBorders>
          </w:tcPr>
          <w:p w14:paraId="105425B9" w14:textId="77777777" w:rsidR="00A975DE" w:rsidRPr="004B41BE" w:rsidRDefault="00A975DE" w:rsidP="001C1033">
            <w:pPr>
              <w:contextualSpacing/>
              <w:outlineLvl w:val="3"/>
              <w:rPr>
                <w:rStyle w:val="CommentReference"/>
                <w:rFonts w:cs="Arial"/>
                <w:szCs w:val="22"/>
                <w:lang w:val="en-GB"/>
              </w:rPr>
            </w:pPr>
            <w:r w:rsidRPr="004B41BE">
              <w:rPr>
                <w:rFonts w:cs="Arial"/>
                <w:b/>
                <w:bCs/>
                <w:iCs/>
                <w:lang w:val="en-GB"/>
              </w:rPr>
              <w:t>Multicentre research:</w:t>
            </w:r>
            <w:r w:rsidRPr="004B41BE">
              <w:rPr>
                <w:rStyle w:val="CommentReference"/>
                <w:rFonts w:cs="Arial"/>
                <w:szCs w:val="22"/>
                <w:lang w:val="en-GB"/>
              </w:rPr>
              <w:t xml:space="preserve"> </w:t>
            </w:r>
          </w:p>
          <w:p w14:paraId="0737E242" w14:textId="77777777" w:rsidR="00A975DE" w:rsidRPr="004B41BE" w:rsidRDefault="00A975DE" w:rsidP="001C1033">
            <w:pPr>
              <w:contextualSpacing/>
              <w:outlineLvl w:val="3"/>
              <w:rPr>
                <w:rFonts w:cs="Arial"/>
                <w:b/>
                <w:bCs/>
                <w:iCs/>
                <w:lang w:val="en-GB"/>
              </w:rPr>
            </w:pPr>
            <w:r w:rsidRPr="004B41BE">
              <w:rPr>
                <w:rFonts w:cs="Arial"/>
                <w:b/>
                <w:bCs/>
                <w:kern w:val="28"/>
                <w:lang w:val="en-GB"/>
              </w:rPr>
              <w:t>Other investigators</w:t>
            </w:r>
          </w:p>
        </w:tc>
        <w:tc>
          <w:tcPr>
            <w:tcW w:w="5504" w:type="dxa"/>
            <w:tcBorders>
              <w:top w:val="single" w:sz="4" w:space="0" w:color="auto"/>
              <w:left w:val="nil"/>
              <w:bottom w:val="single" w:sz="4" w:space="0" w:color="auto"/>
              <w:right w:val="single" w:sz="4" w:space="0" w:color="auto"/>
            </w:tcBorders>
          </w:tcPr>
          <w:p w14:paraId="05EFAC5C" w14:textId="77777777" w:rsidR="00A975DE" w:rsidRPr="004B41BE" w:rsidRDefault="00A975DE" w:rsidP="001C1033">
            <w:pPr>
              <w:contextualSpacing/>
              <w:outlineLvl w:val="3"/>
              <w:rPr>
                <w:rFonts w:eastAsia="Haarlemmer MT Medium OsF" w:cs="Arial"/>
                <w:b/>
                <w:bCs/>
                <w:iCs/>
                <w:u w:val="single" w:color="000000"/>
                <w:lang w:val="en-GB"/>
              </w:rPr>
            </w:pPr>
            <w:r w:rsidRPr="004B41BE">
              <w:rPr>
                <w:rFonts w:cs="Arial"/>
                <w:b/>
                <w:bCs/>
                <w:iCs/>
                <w:lang w:val="en-GB"/>
              </w:rPr>
              <w:t>See Appendix A</w:t>
            </w:r>
          </w:p>
        </w:tc>
      </w:tr>
      <w:tr w:rsidR="00A975DE" w:rsidRPr="00C14990" w14:paraId="3BE792B2" w14:textId="77777777" w:rsidTr="001C1033">
        <w:tc>
          <w:tcPr>
            <w:tcW w:w="3708" w:type="dxa"/>
            <w:tcBorders>
              <w:left w:val="single" w:sz="4" w:space="0" w:color="auto"/>
              <w:bottom w:val="single" w:sz="4" w:space="0" w:color="auto"/>
              <w:right w:val="nil"/>
            </w:tcBorders>
          </w:tcPr>
          <w:p w14:paraId="53E16463" w14:textId="77777777" w:rsidR="00A975DE" w:rsidRPr="004B41BE" w:rsidRDefault="00A975DE" w:rsidP="001C1033">
            <w:pPr>
              <w:tabs>
                <w:tab w:val="clear" w:pos="284"/>
                <w:tab w:val="clear" w:pos="1701"/>
              </w:tabs>
              <w:spacing w:after="120" w:line="360" w:lineRule="auto"/>
              <w:outlineLvl w:val="3"/>
              <w:rPr>
                <w:rFonts w:cs="Arial"/>
                <w:b/>
                <w:bCs/>
                <w:kern w:val="28"/>
                <w:sz w:val="20"/>
                <w:lang w:val="en-GB"/>
              </w:rPr>
            </w:pPr>
            <w:r w:rsidRPr="004B41BE">
              <w:rPr>
                <w:rFonts w:cs="Arial"/>
                <w:b/>
                <w:bCs/>
                <w:kern w:val="28"/>
                <w:sz w:val="20"/>
                <w:lang w:val="en-GB"/>
              </w:rPr>
              <w:t>Steering Committee (alphabetic order):</w:t>
            </w:r>
          </w:p>
        </w:tc>
        <w:tc>
          <w:tcPr>
            <w:tcW w:w="5504" w:type="dxa"/>
            <w:tcBorders>
              <w:left w:val="nil"/>
              <w:bottom w:val="single" w:sz="4" w:space="0" w:color="auto"/>
              <w:right w:val="single" w:sz="4" w:space="0" w:color="auto"/>
            </w:tcBorders>
          </w:tcPr>
          <w:p w14:paraId="08D50515" w14:textId="77777777" w:rsidR="00A975DE" w:rsidRPr="00B96A06" w:rsidRDefault="00A975DE" w:rsidP="00A975DE">
            <w:pPr>
              <w:pStyle w:val="Default"/>
              <w:numPr>
                <w:ilvl w:val="0"/>
                <w:numId w:val="17"/>
              </w:numPr>
              <w:spacing w:line="360" w:lineRule="auto"/>
              <w:jc w:val="both"/>
              <w:rPr>
                <w:rFonts w:ascii="Arial" w:hAnsi="Arial" w:cs="Arial"/>
                <w:b/>
                <w:bCs/>
                <w:sz w:val="20"/>
                <w:szCs w:val="20"/>
                <w:lang w:val="en-GB"/>
              </w:rPr>
            </w:pPr>
            <w:r w:rsidRPr="004B41BE">
              <w:rPr>
                <w:rFonts w:ascii="Arial" w:hAnsi="Arial" w:cs="Arial"/>
                <w:b/>
                <w:bCs/>
                <w:sz w:val="20"/>
                <w:szCs w:val="20"/>
                <w:lang w:val="en-GB"/>
              </w:rPr>
              <w:t>Barbara B</w:t>
            </w:r>
            <w:r>
              <w:rPr>
                <w:rFonts w:ascii="Arial" w:hAnsi="Arial" w:cs="Arial"/>
                <w:b/>
                <w:bCs/>
                <w:sz w:val="20"/>
                <w:szCs w:val="20"/>
                <w:lang w:val="en-GB"/>
              </w:rPr>
              <w:t>orgatta, MD, PhD: Liverpool, UK</w:t>
            </w:r>
            <w:r w:rsidRPr="004B41BE">
              <w:rPr>
                <w:rFonts w:ascii="Arial" w:hAnsi="Arial" w:cs="Arial"/>
                <w:b/>
                <w:bCs/>
                <w:sz w:val="20"/>
                <w:szCs w:val="20"/>
                <w:lang w:val="en-GB"/>
              </w:rPr>
              <w:t xml:space="preserve"> </w:t>
            </w:r>
            <w:hyperlink r:id="rId12" w:history="1">
              <w:r w:rsidRPr="004B41BE">
                <w:rPr>
                  <w:rStyle w:val="Koppeling"/>
                  <w:rFonts w:ascii="Arial" w:eastAsia="Arial Unicode MS" w:hAnsi="Arial" w:cs="Arial"/>
                  <w:sz w:val="20"/>
                  <w:szCs w:val="20"/>
                  <w:lang w:val="en-GB"/>
                </w:rPr>
                <w:t>barbarabo@gmail.com</w:t>
              </w:r>
            </w:hyperlink>
          </w:p>
          <w:p w14:paraId="6F30A54F" w14:textId="77777777" w:rsidR="00A975DE" w:rsidRPr="004B41BE" w:rsidRDefault="00A975DE" w:rsidP="00A975DE">
            <w:pPr>
              <w:pStyle w:val="Default"/>
              <w:numPr>
                <w:ilvl w:val="0"/>
                <w:numId w:val="17"/>
              </w:numPr>
              <w:spacing w:line="360" w:lineRule="auto"/>
              <w:jc w:val="both"/>
              <w:rPr>
                <w:rFonts w:ascii="Arial" w:hAnsi="Arial" w:cs="Arial"/>
                <w:b/>
                <w:bCs/>
                <w:sz w:val="20"/>
                <w:szCs w:val="20"/>
                <w:lang w:val="en-GB"/>
              </w:rPr>
            </w:pPr>
            <w:r>
              <w:rPr>
                <w:rFonts w:ascii="Arial" w:eastAsia="Arial" w:hAnsi="Arial" w:cs="Arial"/>
                <w:b/>
                <w:bCs/>
                <w:sz w:val="20"/>
                <w:szCs w:val="20"/>
                <w:lang w:val="en-GB"/>
              </w:rPr>
              <w:t>Prof. Maurizio Cecconi, MD</w:t>
            </w:r>
            <w:r w:rsidRPr="004B41BE">
              <w:rPr>
                <w:rFonts w:ascii="Arial" w:eastAsia="Arial" w:hAnsi="Arial" w:cs="Arial"/>
                <w:b/>
                <w:bCs/>
                <w:sz w:val="20"/>
                <w:szCs w:val="20"/>
                <w:lang w:val="en-GB"/>
              </w:rPr>
              <w:t xml:space="preserve"> PhD: Milan, Italy</w:t>
            </w:r>
          </w:p>
          <w:p w14:paraId="3842A7C2" w14:textId="77777777" w:rsidR="00A975DE" w:rsidRPr="003615D2" w:rsidRDefault="00A975DE" w:rsidP="001C1033">
            <w:pPr>
              <w:autoSpaceDE w:val="0"/>
              <w:autoSpaceDN w:val="0"/>
              <w:adjustRightInd w:val="0"/>
              <w:spacing w:line="360" w:lineRule="auto"/>
              <w:ind w:left="360"/>
              <w:rPr>
                <w:rFonts w:cs="Arial"/>
                <w:b/>
                <w:sz w:val="20"/>
                <w:lang w:val="en-GB"/>
              </w:rPr>
            </w:pPr>
            <w:hyperlink r:id="rId13" w:history="1">
              <w:r w:rsidRPr="003615D2">
                <w:rPr>
                  <w:rStyle w:val="Hyperlink"/>
                  <w:rFonts w:ascii="Arial" w:hAnsi="Arial" w:cs="Arial"/>
                  <w:sz w:val="20"/>
                  <w:lang w:val="en-GB"/>
                </w:rPr>
                <w:t>maurizio.cecconi@hunimed.eu</w:t>
              </w:r>
            </w:hyperlink>
          </w:p>
          <w:p w14:paraId="702A9238" w14:textId="77777777" w:rsidR="00A975DE" w:rsidRDefault="00A975DE" w:rsidP="00A975DE">
            <w:pPr>
              <w:pStyle w:val="Default"/>
              <w:numPr>
                <w:ilvl w:val="0"/>
                <w:numId w:val="17"/>
              </w:numPr>
              <w:spacing w:line="360" w:lineRule="auto"/>
              <w:jc w:val="both"/>
              <w:rPr>
                <w:rFonts w:ascii="Arial" w:hAnsi="Arial" w:cs="Arial"/>
                <w:b/>
                <w:bCs/>
                <w:sz w:val="20"/>
                <w:szCs w:val="20"/>
                <w:lang w:val="en-GB"/>
              </w:rPr>
            </w:pPr>
            <w:r>
              <w:rPr>
                <w:rFonts w:ascii="Arial" w:hAnsi="Arial" w:cs="Arial"/>
                <w:b/>
                <w:bCs/>
                <w:sz w:val="20"/>
                <w:szCs w:val="20"/>
                <w:lang w:val="en-GB"/>
              </w:rPr>
              <w:t>Prof. Paul Dargan, MB ChB</w:t>
            </w:r>
            <w:r w:rsidRPr="004B41BE">
              <w:rPr>
                <w:rFonts w:ascii="Arial" w:eastAsia="Arial" w:hAnsi="Arial" w:cs="Arial"/>
                <w:b/>
                <w:bCs/>
                <w:sz w:val="20"/>
                <w:szCs w:val="20"/>
                <w:lang w:val="en-GB"/>
              </w:rPr>
              <w:t>:</w:t>
            </w:r>
            <w:r>
              <w:rPr>
                <w:rFonts w:ascii="Arial" w:hAnsi="Arial" w:cs="Arial"/>
                <w:b/>
                <w:bCs/>
                <w:sz w:val="20"/>
                <w:szCs w:val="20"/>
                <w:lang w:val="en-GB"/>
              </w:rPr>
              <w:t xml:space="preserve"> London, UK</w:t>
            </w:r>
          </w:p>
          <w:p w14:paraId="2C3858E5" w14:textId="77777777" w:rsidR="00A975DE" w:rsidRDefault="00A975DE" w:rsidP="001C1033">
            <w:pPr>
              <w:pStyle w:val="Default"/>
              <w:tabs>
                <w:tab w:val="left" w:pos="-439"/>
              </w:tabs>
              <w:spacing w:line="360" w:lineRule="auto"/>
              <w:ind w:left="357"/>
              <w:jc w:val="both"/>
              <w:rPr>
                <w:rFonts w:ascii="Arial" w:hAnsi="Arial" w:cs="Arial"/>
                <w:b/>
                <w:bCs/>
                <w:sz w:val="20"/>
                <w:szCs w:val="20"/>
                <w:lang w:val="en-GB"/>
              </w:rPr>
            </w:pPr>
            <w:r>
              <w:rPr>
                <w:rFonts w:ascii="Arial" w:hAnsi="Arial" w:cs="Arial"/>
                <w:b/>
                <w:bCs/>
                <w:sz w:val="20"/>
                <w:szCs w:val="20"/>
                <w:lang w:val="en-GB"/>
              </w:rPr>
              <w:t>Paul.Dargan</w:t>
            </w:r>
            <w:r w:rsidRPr="003615D2">
              <w:rPr>
                <w:rFonts w:ascii="Arial" w:hAnsi="Arial" w:cs="Arial"/>
                <w:b/>
                <w:bCs/>
                <w:sz w:val="20"/>
                <w:szCs w:val="20"/>
                <w:lang w:val="en-GB"/>
              </w:rPr>
              <w:t>@</w:t>
            </w:r>
            <w:r>
              <w:rPr>
                <w:rFonts w:ascii="Arial" w:hAnsi="Arial" w:cs="Arial"/>
                <w:b/>
                <w:bCs/>
                <w:sz w:val="20"/>
                <w:szCs w:val="20"/>
                <w:lang w:val="en-GB"/>
              </w:rPr>
              <w:t>gstt.nhs.uk</w:t>
            </w:r>
          </w:p>
          <w:p w14:paraId="08B7080F" w14:textId="77777777" w:rsidR="00A975DE" w:rsidRPr="00B77280" w:rsidRDefault="00A975DE" w:rsidP="00A975DE">
            <w:pPr>
              <w:pStyle w:val="Default"/>
              <w:numPr>
                <w:ilvl w:val="0"/>
                <w:numId w:val="17"/>
              </w:numPr>
              <w:spacing w:line="360" w:lineRule="auto"/>
              <w:jc w:val="both"/>
              <w:rPr>
                <w:rFonts w:ascii="Arial" w:hAnsi="Arial" w:cs="Arial"/>
                <w:b/>
                <w:bCs/>
                <w:sz w:val="20"/>
                <w:szCs w:val="20"/>
                <w:lang w:val="en-GB"/>
              </w:rPr>
            </w:pPr>
            <w:r>
              <w:rPr>
                <w:rFonts w:ascii="Arial" w:eastAsia="Arial" w:hAnsi="Arial" w:cs="Arial"/>
                <w:b/>
                <w:bCs/>
                <w:sz w:val="20"/>
                <w:szCs w:val="20"/>
                <w:lang w:val="en-GB"/>
              </w:rPr>
              <w:t xml:space="preserve">Prof. Ana </w:t>
            </w:r>
            <w:r w:rsidRPr="00B77280">
              <w:rPr>
                <w:rFonts w:ascii="Arial" w:eastAsia="Arial" w:hAnsi="Arial" w:cs="Arial"/>
                <w:b/>
                <w:bCs/>
                <w:sz w:val="20"/>
                <w:szCs w:val="20"/>
                <w:lang w:val="en-GB"/>
              </w:rPr>
              <w:t>Ferrer</w:t>
            </w:r>
            <w:r>
              <w:rPr>
                <w:rFonts w:ascii="Arial" w:eastAsia="Arial" w:hAnsi="Arial" w:cs="Arial"/>
                <w:b/>
                <w:bCs/>
                <w:sz w:val="20"/>
                <w:szCs w:val="20"/>
                <w:lang w:val="en-GB"/>
              </w:rPr>
              <w:t xml:space="preserve"> Dufol, MD</w:t>
            </w:r>
            <w:r w:rsidRPr="00B77280">
              <w:rPr>
                <w:rFonts w:ascii="Arial" w:eastAsia="Arial" w:hAnsi="Arial" w:cs="Arial"/>
                <w:b/>
                <w:bCs/>
                <w:sz w:val="20"/>
                <w:szCs w:val="20"/>
                <w:lang w:val="en-GB"/>
              </w:rPr>
              <w:t xml:space="preserve"> PhD: </w:t>
            </w:r>
            <w:r>
              <w:rPr>
                <w:rFonts w:ascii="Arial" w:eastAsia="Arial" w:hAnsi="Arial" w:cs="Arial"/>
                <w:b/>
                <w:bCs/>
                <w:sz w:val="20"/>
                <w:szCs w:val="20"/>
                <w:lang w:val="en-GB"/>
              </w:rPr>
              <w:t>Zaragoza</w:t>
            </w:r>
            <w:r w:rsidRPr="00B77280">
              <w:rPr>
                <w:rFonts w:ascii="Arial" w:eastAsia="Arial" w:hAnsi="Arial" w:cs="Arial"/>
                <w:b/>
                <w:bCs/>
                <w:sz w:val="20"/>
                <w:szCs w:val="20"/>
                <w:lang w:val="en-GB"/>
              </w:rPr>
              <w:t>, Spain</w:t>
            </w:r>
          </w:p>
          <w:p w14:paraId="70BCEA22" w14:textId="77777777" w:rsidR="00A975DE" w:rsidRPr="003615D2" w:rsidRDefault="00A975DE" w:rsidP="001C1033">
            <w:pPr>
              <w:pStyle w:val="Default"/>
              <w:tabs>
                <w:tab w:val="left" w:pos="-439"/>
              </w:tabs>
              <w:spacing w:line="360" w:lineRule="auto"/>
              <w:ind w:left="357"/>
              <w:contextualSpacing/>
              <w:jc w:val="both"/>
              <w:rPr>
                <w:rFonts w:ascii="Arial" w:eastAsia="Times New Roman" w:hAnsi="Arial" w:cs="Arial"/>
                <w:b/>
                <w:color w:val="auto"/>
                <w:sz w:val="20"/>
                <w:szCs w:val="20"/>
                <w:bdr w:val="none" w:sz="0" w:space="0" w:color="auto"/>
                <w:lang w:val="en-GB"/>
              </w:rPr>
            </w:pPr>
            <w:hyperlink r:id="rId14" w:history="1">
              <w:r w:rsidRPr="003615D2">
                <w:rPr>
                  <w:rStyle w:val="Hyperlink"/>
                  <w:rFonts w:ascii="Arial" w:hAnsi="Arial" w:cs="Arial"/>
                  <w:sz w:val="20"/>
                  <w:szCs w:val="20"/>
                  <w:lang w:val="es-ES"/>
                </w:rPr>
                <w:t>aferrerd@salud.aragon.es</w:t>
              </w:r>
            </w:hyperlink>
          </w:p>
          <w:p w14:paraId="1A6F0D85" w14:textId="77777777" w:rsidR="00A975DE" w:rsidRPr="004B41BE" w:rsidRDefault="00A975DE" w:rsidP="00A975DE">
            <w:pPr>
              <w:pStyle w:val="Default"/>
              <w:numPr>
                <w:ilvl w:val="0"/>
                <w:numId w:val="17"/>
              </w:numPr>
              <w:spacing w:line="360" w:lineRule="auto"/>
              <w:contextualSpacing/>
              <w:jc w:val="both"/>
              <w:rPr>
                <w:rStyle w:val="Geen"/>
                <w:rFonts w:ascii="Arial" w:eastAsia="Times New Roman" w:hAnsi="Arial" w:cs="Arial"/>
                <w:b/>
                <w:color w:val="auto"/>
                <w:sz w:val="20"/>
                <w:szCs w:val="20"/>
                <w:bdr w:val="none" w:sz="0" w:space="0" w:color="auto"/>
                <w:lang w:val="en-GB"/>
              </w:rPr>
            </w:pPr>
            <w:r>
              <w:rPr>
                <w:rStyle w:val="Geen"/>
                <w:rFonts w:ascii="Arial" w:eastAsia="Times New Roman" w:hAnsi="Arial" w:cs="Arial"/>
                <w:b/>
                <w:color w:val="auto"/>
                <w:sz w:val="20"/>
                <w:szCs w:val="20"/>
                <w:bdr w:val="none" w:sz="0" w:space="0" w:color="auto"/>
                <w:lang w:val="en-GB"/>
              </w:rPr>
              <w:t>Prof. Hans Flaatten, MD</w:t>
            </w:r>
            <w:r w:rsidRPr="004B41BE">
              <w:rPr>
                <w:rStyle w:val="Geen"/>
                <w:rFonts w:ascii="Arial" w:eastAsia="Times New Roman" w:hAnsi="Arial" w:cs="Arial"/>
                <w:b/>
                <w:color w:val="auto"/>
                <w:sz w:val="20"/>
                <w:szCs w:val="20"/>
                <w:bdr w:val="none" w:sz="0" w:space="0" w:color="auto"/>
                <w:lang w:val="en-GB"/>
              </w:rPr>
              <w:t xml:space="preserve"> PhD: Bergen, Norway  Hans.Flaatten@uib.no</w:t>
            </w:r>
          </w:p>
          <w:p w14:paraId="316661D6" w14:textId="77777777" w:rsidR="00A975DE" w:rsidRPr="004B41BE" w:rsidRDefault="00A975DE" w:rsidP="00A975DE">
            <w:pPr>
              <w:pStyle w:val="Default"/>
              <w:numPr>
                <w:ilvl w:val="0"/>
                <w:numId w:val="17"/>
              </w:numPr>
              <w:spacing w:line="360" w:lineRule="auto"/>
              <w:contextualSpacing/>
              <w:jc w:val="both"/>
              <w:rPr>
                <w:rStyle w:val="Geen"/>
                <w:rFonts w:ascii="Arial" w:eastAsia="Times New Roman" w:hAnsi="Arial" w:cs="Arial"/>
                <w:b/>
                <w:color w:val="auto"/>
                <w:sz w:val="20"/>
                <w:szCs w:val="20"/>
                <w:bdr w:val="none" w:sz="0" w:space="0" w:color="auto"/>
                <w:lang w:val="en-GB"/>
              </w:rPr>
            </w:pPr>
            <w:r>
              <w:rPr>
                <w:rStyle w:val="Geen"/>
                <w:rFonts w:ascii="Arial" w:eastAsia="Times New Roman" w:hAnsi="Arial" w:cs="Arial"/>
                <w:b/>
                <w:color w:val="auto"/>
                <w:sz w:val="20"/>
                <w:szCs w:val="20"/>
                <w:bdr w:val="none" w:sz="0" w:space="0" w:color="auto"/>
                <w:lang w:val="en-GB"/>
              </w:rPr>
              <w:t>Prof. Bertrand Guidet, MD</w:t>
            </w:r>
            <w:r w:rsidRPr="004B41BE">
              <w:rPr>
                <w:rStyle w:val="Geen"/>
                <w:rFonts w:ascii="Arial" w:eastAsia="Times New Roman" w:hAnsi="Arial" w:cs="Arial"/>
                <w:b/>
                <w:color w:val="auto"/>
                <w:sz w:val="20"/>
                <w:szCs w:val="20"/>
                <w:bdr w:val="none" w:sz="0" w:space="0" w:color="auto"/>
                <w:lang w:val="en-GB"/>
              </w:rPr>
              <w:t xml:space="preserve"> PhD: Paris, France </w:t>
            </w:r>
          </w:p>
          <w:p w14:paraId="3FC42343" w14:textId="77777777" w:rsidR="00A975DE" w:rsidRPr="004B41BE" w:rsidRDefault="00A975DE" w:rsidP="001C1033">
            <w:pPr>
              <w:pStyle w:val="Default"/>
              <w:spacing w:line="360" w:lineRule="auto"/>
              <w:ind w:left="357"/>
              <w:contextualSpacing/>
              <w:jc w:val="both"/>
              <w:rPr>
                <w:rStyle w:val="Geen"/>
                <w:rFonts w:ascii="Arial" w:eastAsia="Times New Roman" w:hAnsi="Arial" w:cs="Arial"/>
                <w:b/>
                <w:color w:val="auto"/>
                <w:sz w:val="20"/>
                <w:szCs w:val="20"/>
                <w:bdr w:val="none" w:sz="0" w:space="0" w:color="auto"/>
                <w:lang w:val="en-GB"/>
              </w:rPr>
            </w:pPr>
            <w:r w:rsidRPr="004B41BE">
              <w:rPr>
                <w:rStyle w:val="Geen"/>
                <w:rFonts w:ascii="Arial" w:eastAsia="Times New Roman" w:hAnsi="Arial" w:cs="Arial"/>
                <w:b/>
                <w:color w:val="auto"/>
                <w:sz w:val="20"/>
                <w:szCs w:val="20"/>
                <w:bdr w:val="none" w:sz="0" w:space="0" w:color="auto"/>
                <w:lang w:val="en-GB"/>
              </w:rPr>
              <w:t>bertrand.guidet@aphp.fr</w:t>
            </w:r>
          </w:p>
          <w:p w14:paraId="628996FB" w14:textId="77777777" w:rsidR="00A975DE" w:rsidRPr="004B41BE" w:rsidRDefault="00A975DE" w:rsidP="00A975DE">
            <w:pPr>
              <w:numPr>
                <w:ilvl w:val="0"/>
                <w:numId w:val="17"/>
              </w:numPr>
              <w:tabs>
                <w:tab w:val="clear" w:pos="284"/>
                <w:tab w:val="left" w:pos="401"/>
              </w:tabs>
              <w:spacing w:line="360" w:lineRule="auto"/>
              <w:contextualSpacing/>
              <w:outlineLvl w:val="3"/>
              <w:rPr>
                <w:rStyle w:val="Geen"/>
                <w:rFonts w:cs="Arial"/>
                <w:b/>
                <w:sz w:val="20"/>
                <w:lang w:val="en-GB"/>
              </w:rPr>
            </w:pPr>
            <w:r>
              <w:rPr>
                <w:rStyle w:val="Geen"/>
                <w:rFonts w:cs="Arial"/>
                <w:b/>
                <w:sz w:val="20"/>
                <w:lang w:val="en-GB"/>
              </w:rPr>
              <w:t>Prof. Christian Jung, MD</w:t>
            </w:r>
            <w:r w:rsidRPr="004B41BE">
              <w:rPr>
                <w:rStyle w:val="Geen"/>
                <w:rFonts w:cs="Arial"/>
                <w:b/>
                <w:sz w:val="20"/>
                <w:lang w:val="en-GB"/>
              </w:rPr>
              <w:t xml:space="preserve"> PhD: Düsseldorf, Germany</w:t>
            </w:r>
          </w:p>
          <w:p w14:paraId="53720CA0" w14:textId="77777777" w:rsidR="00A975DE" w:rsidRPr="004B41BE" w:rsidRDefault="00A975DE" w:rsidP="001C1033">
            <w:pPr>
              <w:tabs>
                <w:tab w:val="clear" w:pos="284"/>
                <w:tab w:val="left" w:pos="401"/>
              </w:tabs>
              <w:spacing w:line="360" w:lineRule="auto"/>
              <w:ind w:left="284" w:firstLine="117"/>
              <w:contextualSpacing/>
              <w:outlineLvl w:val="3"/>
              <w:rPr>
                <w:rStyle w:val="Geen"/>
                <w:rFonts w:cs="Arial"/>
                <w:b/>
                <w:sz w:val="20"/>
                <w:lang w:val="en-GB"/>
              </w:rPr>
            </w:pPr>
            <w:r w:rsidRPr="004B41BE">
              <w:rPr>
                <w:rStyle w:val="Geen"/>
                <w:rFonts w:cs="Arial"/>
                <w:b/>
                <w:sz w:val="20"/>
                <w:lang w:val="en-GB"/>
              </w:rPr>
              <w:t>Christian.Jung@med.uni-duesseldorf.de</w:t>
            </w:r>
          </w:p>
          <w:p w14:paraId="595B301D" w14:textId="77777777" w:rsidR="00A975DE" w:rsidRPr="00670FB7" w:rsidRDefault="00A975DE" w:rsidP="00A975DE">
            <w:pPr>
              <w:pStyle w:val="Default"/>
              <w:numPr>
                <w:ilvl w:val="0"/>
                <w:numId w:val="17"/>
              </w:numPr>
              <w:spacing w:line="360" w:lineRule="auto"/>
              <w:jc w:val="both"/>
              <w:rPr>
                <w:rFonts w:ascii="Arial" w:eastAsia="Times New Roman" w:hAnsi="Arial" w:cs="Arial"/>
                <w:color w:val="auto"/>
                <w:sz w:val="20"/>
                <w:szCs w:val="20"/>
                <w:bdr w:val="none" w:sz="0" w:space="0" w:color="auto"/>
                <w:lang w:val="fr-FR"/>
              </w:rPr>
            </w:pPr>
            <w:r w:rsidRPr="00670FB7">
              <w:rPr>
                <w:rFonts w:ascii="Arial" w:hAnsi="Arial" w:cs="Arial"/>
                <w:b/>
                <w:bCs/>
                <w:sz w:val="20"/>
                <w:szCs w:val="20"/>
                <w:lang w:val="fr-FR"/>
              </w:rPr>
              <w:t xml:space="preserve">Prof. Bruno Mégarbane, MD PhD: Paris, France </w:t>
            </w:r>
            <w:hyperlink r:id="rId15" w:history="1">
              <w:r w:rsidRPr="00670FB7">
                <w:rPr>
                  <w:rStyle w:val="Koppeling"/>
                  <w:rFonts w:ascii="Arial" w:eastAsia="Arial Unicode MS" w:hAnsi="Arial" w:cs="Arial"/>
                  <w:sz w:val="20"/>
                  <w:szCs w:val="20"/>
                  <w:lang w:val="fr-FR"/>
                </w:rPr>
                <w:t>bruno.megarbane@aphp.fr</w:t>
              </w:r>
            </w:hyperlink>
          </w:p>
          <w:p w14:paraId="1A51A825" w14:textId="77777777" w:rsidR="00A975DE" w:rsidRPr="00670FB7" w:rsidRDefault="00A975DE" w:rsidP="00A975DE">
            <w:pPr>
              <w:pStyle w:val="Default"/>
              <w:numPr>
                <w:ilvl w:val="0"/>
                <w:numId w:val="17"/>
              </w:numPr>
              <w:spacing w:line="320" w:lineRule="exact"/>
              <w:contextualSpacing/>
              <w:jc w:val="both"/>
              <w:rPr>
                <w:rStyle w:val="Geen"/>
                <w:rFonts w:ascii="Arial" w:eastAsia="Times New Roman" w:hAnsi="Arial" w:cs="Arial"/>
                <w:b/>
                <w:color w:val="auto"/>
                <w:sz w:val="20"/>
                <w:szCs w:val="20"/>
                <w:bdr w:val="none" w:sz="0" w:space="0" w:color="auto"/>
                <w:lang w:val="fr-FR"/>
              </w:rPr>
            </w:pPr>
            <w:r w:rsidRPr="00670FB7">
              <w:rPr>
                <w:rStyle w:val="Geen"/>
                <w:rFonts w:ascii="Arial" w:eastAsia="Times New Roman" w:hAnsi="Arial" w:cs="Arial"/>
                <w:b/>
                <w:color w:val="auto"/>
                <w:sz w:val="20"/>
                <w:szCs w:val="20"/>
                <w:bdr w:val="none" w:sz="0" w:space="0" w:color="auto"/>
                <w:lang w:val="fr-FR"/>
              </w:rPr>
              <w:t>Prof. Rui P. Moreno, MD PhD: Lisbon, Portugal</w:t>
            </w:r>
          </w:p>
          <w:p w14:paraId="49AC6497" w14:textId="77777777" w:rsidR="00A975DE" w:rsidRPr="004B41BE" w:rsidRDefault="00A975DE" w:rsidP="001C1033">
            <w:pPr>
              <w:pStyle w:val="Default"/>
              <w:spacing w:line="320" w:lineRule="exact"/>
              <w:ind w:left="357"/>
              <w:contextualSpacing/>
              <w:jc w:val="both"/>
              <w:rPr>
                <w:rStyle w:val="Geen"/>
                <w:rFonts w:ascii="Arial" w:eastAsia="Times New Roman" w:hAnsi="Arial" w:cs="Arial"/>
                <w:b/>
                <w:color w:val="auto"/>
                <w:sz w:val="20"/>
                <w:szCs w:val="20"/>
                <w:bdr w:val="none" w:sz="0" w:space="0" w:color="auto"/>
                <w:lang w:val="en-GB"/>
              </w:rPr>
            </w:pPr>
            <w:hyperlink r:id="rId16" w:history="1">
              <w:r w:rsidRPr="004B41BE">
                <w:rPr>
                  <w:rStyle w:val="Geen"/>
                  <w:rFonts w:ascii="Arial" w:eastAsia="Times New Roman" w:hAnsi="Arial" w:cs="Arial"/>
                  <w:b/>
                  <w:color w:val="auto"/>
                  <w:sz w:val="20"/>
                  <w:szCs w:val="20"/>
                  <w:bdr w:val="none" w:sz="0" w:space="0" w:color="auto"/>
                  <w:lang w:val="en-GB"/>
                </w:rPr>
                <w:t>moreno.rui@gmail.com</w:t>
              </w:r>
            </w:hyperlink>
          </w:p>
          <w:p w14:paraId="759BC3D4" w14:textId="77777777" w:rsidR="00A975DE" w:rsidRPr="004B41BE" w:rsidRDefault="00A975DE" w:rsidP="00A975DE">
            <w:pPr>
              <w:pStyle w:val="Default"/>
              <w:numPr>
                <w:ilvl w:val="0"/>
                <w:numId w:val="17"/>
              </w:numPr>
              <w:spacing w:line="320" w:lineRule="exact"/>
              <w:jc w:val="both"/>
              <w:rPr>
                <w:rFonts w:ascii="Arial" w:eastAsia="Times New Roman" w:hAnsi="Arial" w:cs="Arial"/>
                <w:color w:val="auto"/>
                <w:sz w:val="20"/>
                <w:szCs w:val="20"/>
                <w:bdr w:val="none" w:sz="0" w:space="0" w:color="auto"/>
                <w:lang w:val="en-GB"/>
              </w:rPr>
            </w:pPr>
            <w:r>
              <w:rPr>
                <w:rFonts w:ascii="Arial" w:hAnsi="Arial" w:cs="Arial"/>
                <w:b/>
                <w:bCs/>
                <w:sz w:val="20"/>
                <w:szCs w:val="20"/>
                <w:lang w:val="en-GB"/>
              </w:rPr>
              <w:t xml:space="preserve">Prof. </w:t>
            </w:r>
            <w:r w:rsidRPr="004B41BE">
              <w:rPr>
                <w:rFonts w:ascii="Arial" w:hAnsi="Arial" w:cs="Arial"/>
                <w:b/>
                <w:bCs/>
                <w:sz w:val="20"/>
                <w:szCs w:val="20"/>
                <w:lang w:val="en-GB"/>
              </w:rPr>
              <w:t>Andrew Rhodes,</w:t>
            </w:r>
            <w:r>
              <w:rPr>
                <w:rFonts w:ascii="Arial" w:hAnsi="Arial" w:cs="Arial"/>
                <w:b/>
                <w:bCs/>
                <w:sz w:val="20"/>
                <w:szCs w:val="20"/>
                <w:lang w:val="en-GB"/>
              </w:rPr>
              <w:t xml:space="preserve"> MD</w:t>
            </w:r>
            <w:r w:rsidRPr="004B41BE">
              <w:rPr>
                <w:rFonts w:ascii="Arial" w:hAnsi="Arial" w:cs="Arial"/>
                <w:b/>
                <w:bCs/>
                <w:sz w:val="20"/>
                <w:szCs w:val="20"/>
                <w:lang w:val="en-GB"/>
              </w:rPr>
              <w:t xml:space="preserve"> PhD</w:t>
            </w:r>
            <w:r>
              <w:rPr>
                <w:rFonts w:ascii="Arial" w:hAnsi="Arial" w:cs="Arial"/>
                <w:b/>
                <w:bCs/>
                <w:sz w:val="20"/>
                <w:szCs w:val="20"/>
                <w:lang w:val="en-GB"/>
              </w:rPr>
              <w:t>:</w:t>
            </w:r>
            <w:r w:rsidRPr="004B41BE">
              <w:rPr>
                <w:rFonts w:ascii="Arial" w:hAnsi="Arial" w:cs="Arial"/>
                <w:b/>
                <w:bCs/>
                <w:sz w:val="20"/>
                <w:szCs w:val="20"/>
                <w:lang w:val="en-GB"/>
              </w:rPr>
              <w:t xml:space="preserve"> St. Georges Hospital, London, UK</w:t>
            </w:r>
          </w:p>
          <w:p w14:paraId="73B48716" w14:textId="77777777" w:rsidR="00A975DE" w:rsidRDefault="00A975DE" w:rsidP="001C1033">
            <w:pPr>
              <w:pStyle w:val="Default"/>
              <w:spacing w:line="320" w:lineRule="exact"/>
              <w:ind w:left="357"/>
              <w:jc w:val="both"/>
              <w:rPr>
                <w:rFonts w:ascii="Arial" w:hAnsi="Arial" w:cs="Arial"/>
                <w:b/>
                <w:color w:val="auto"/>
                <w:sz w:val="20"/>
                <w:szCs w:val="20"/>
                <w:lang w:val="en-GB"/>
              </w:rPr>
            </w:pPr>
            <w:hyperlink r:id="rId17" w:history="1">
              <w:r w:rsidRPr="004B41BE">
                <w:rPr>
                  <w:rStyle w:val="Hyperlink"/>
                  <w:rFonts w:ascii="Arial" w:hAnsi="Arial" w:cs="Arial"/>
                  <w:sz w:val="20"/>
                  <w:szCs w:val="20"/>
                  <w:bdr w:val="none" w:sz="0" w:space="0" w:color="auto" w:frame="1"/>
                  <w:shd w:val="clear" w:color="auto" w:fill="FFFFFF"/>
                  <w:lang w:val="en-GB"/>
                </w:rPr>
                <w:t>andrewrhodes@nhs.net</w:t>
              </w:r>
            </w:hyperlink>
          </w:p>
          <w:p w14:paraId="6FAF468F" w14:textId="77777777" w:rsidR="00A975DE" w:rsidRPr="004B41BE" w:rsidRDefault="00A975DE" w:rsidP="00A975DE">
            <w:pPr>
              <w:pStyle w:val="Default"/>
              <w:numPr>
                <w:ilvl w:val="0"/>
                <w:numId w:val="17"/>
              </w:numPr>
              <w:spacing w:line="320" w:lineRule="exact"/>
              <w:jc w:val="both"/>
              <w:rPr>
                <w:rFonts w:ascii="Arial" w:eastAsia="Times New Roman" w:hAnsi="Arial" w:cs="Arial"/>
                <w:color w:val="auto"/>
                <w:sz w:val="20"/>
                <w:szCs w:val="20"/>
                <w:bdr w:val="none" w:sz="0" w:space="0" w:color="auto"/>
                <w:lang w:val="en-GB"/>
              </w:rPr>
            </w:pPr>
            <w:r>
              <w:rPr>
                <w:rFonts w:ascii="Arial" w:hAnsi="Arial" w:cs="Arial"/>
                <w:b/>
                <w:bCs/>
                <w:sz w:val="20"/>
                <w:szCs w:val="20"/>
                <w:lang w:val="en-GB"/>
              </w:rPr>
              <w:t>Prof. Sigal Sviri</w:t>
            </w:r>
            <w:r w:rsidRPr="004B41BE">
              <w:rPr>
                <w:rFonts w:ascii="Arial" w:hAnsi="Arial" w:cs="Arial"/>
                <w:b/>
                <w:bCs/>
                <w:sz w:val="20"/>
                <w:szCs w:val="20"/>
                <w:lang w:val="en-GB"/>
              </w:rPr>
              <w:t>,</w:t>
            </w:r>
            <w:r>
              <w:rPr>
                <w:rFonts w:ascii="Arial" w:hAnsi="Arial" w:cs="Arial"/>
                <w:b/>
                <w:bCs/>
                <w:sz w:val="20"/>
                <w:szCs w:val="20"/>
                <w:lang w:val="en-GB"/>
              </w:rPr>
              <w:t xml:space="preserve"> MD</w:t>
            </w:r>
            <w:r w:rsidRPr="004B41BE">
              <w:rPr>
                <w:rFonts w:ascii="Arial" w:hAnsi="Arial" w:cs="Arial"/>
                <w:b/>
                <w:bCs/>
                <w:sz w:val="20"/>
                <w:szCs w:val="20"/>
                <w:lang w:val="en-GB"/>
              </w:rPr>
              <w:t xml:space="preserve"> PhD</w:t>
            </w:r>
            <w:r>
              <w:rPr>
                <w:rFonts w:ascii="Arial" w:hAnsi="Arial" w:cs="Arial"/>
                <w:b/>
                <w:bCs/>
                <w:sz w:val="20"/>
                <w:szCs w:val="20"/>
                <w:lang w:val="en-GB"/>
              </w:rPr>
              <w:t>:</w:t>
            </w:r>
            <w:r w:rsidRPr="004B41BE">
              <w:rPr>
                <w:rFonts w:ascii="Arial" w:hAnsi="Arial" w:cs="Arial"/>
                <w:b/>
                <w:bCs/>
                <w:sz w:val="20"/>
                <w:szCs w:val="20"/>
                <w:lang w:val="en-GB"/>
              </w:rPr>
              <w:t xml:space="preserve"> </w:t>
            </w:r>
            <w:r>
              <w:rPr>
                <w:rFonts w:ascii="Arial" w:hAnsi="Arial" w:cs="Arial"/>
                <w:b/>
                <w:bCs/>
                <w:sz w:val="20"/>
                <w:szCs w:val="20"/>
                <w:lang w:val="en-GB"/>
              </w:rPr>
              <w:t>Hadassah Medical Center</w:t>
            </w:r>
            <w:r w:rsidRPr="004B41BE">
              <w:rPr>
                <w:rFonts w:ascii="Arial" w:hAnsi="Arial" w:cs="Arial"/>
                <w:b/>
                <w:bCs/>
                <w:sz w:val="20"/>
                <w:szCs w:val="20"/>
                <w:lang w:val="en-GB"/>
              </w:rPr>
              <w:t xml:space="preserve">, </w:t>
            </w:r>
            <w:r>
              <w:rPr>
                <w:rFonts w:ascii="Arial" w:hAnsi="Arial" w:cs="Arial"/>
                <w:b/>
                <w:bCs/>
                <w:sz w:val="20"/>
                <w:szCs w:val="20"/>
                <w:lang w:val="en-GB"/>
              </w:rPr>
              <w:t>Hadassah</w:t>
            </w:r>
            <w:r w:rsidRPr="004B41BE">
              <w:rPr>
                <w:rFonts w:ascii="Arial" w:hAnsi="Arial" w:cs="Arial"/>
                <w:b/>
                <w:bCs/>
                <w:sz w:val="20"/>
                <w:szCs w:val="20"/>
                <w:lang w:val="en-GB"/>
              </w:rPr>
              <w:t xml:space="preserve">, </w:t>
            </w:r>
            <w:r>
              <w:rPr>
                <w:rFonts w:ascii="Arial" w:hAnsi="Arial" w:cs="Arial"/>
                <w:b/>
                <w:bCs/>
                <w:sz w:val="20"/>
                <w:szCs w:val="20"/>
                <w:lang w:val="en-GB"/>
              </w:rPr>
              <w:t>Israel</w:t>
            </w:r>
          </w:p>
          <w:p w14:paraId="3232C79F" w14:textId="77777777" w:rsidR="00A975DE" w:rsidRDefault="00A975DE" w:rsidP="001C1033">
            <w:pPr>
              <w:pStyle w:val="Default"/>
              <w:spacing w:line="320" w:lineRule="exact"/>
              <w:ind w:left="357"/>
              <w:jc w:val="both"/>
              <w:rPr>
                <w:rFonts w:ascii="Arial" w:hAnsi="Arial" w:cs="Arial"/>
                <w:b/>
                <w:sz w:val="20"/>
                <w:szCs w:val="20"/>
              </w:rPr>
            </w:pPr>
            <w:hyperlink r:id="rId18" w:history="1">
              <w:r w:rsidRPr="00590E79">
                <w:rPr>
                  <w:rStyle w:val="Hyperlink"/>
                  <w:rFonts w:ascii="Arial" w:hAnsi="Arial" w:cs="Arial"/>
                  <w:sz w:val="20"/>
                  <w:szCs w:val="20"/>
                  <w:lang w:val="en-US"/>
                </w:rPr>
                <w:t>sigal.sviri@gmail.com</w:t>
              </w:r>
            </w:hyperlink>
          </w:p>
          <w:p w14:paraId="6120F959" w14:textId="77777777" w:rsidR="00A975DE" w:rsidRPr="004B41BE" w:rsidRDefault="00A975DE" w:rsidP="00A975DE">
            <w:pPr>
              <w:pStyle w:val="Default"/>
              <w:numPr>
                <w:ilvl w:val="0"/>
                <w:numId w:val="17"/>
              </w:numPr>
              <w:spacing w:line="320" w:lineRule="exact"/>
              <w:jc w:val="both"/>
              <w:rPr>
                <w:rFonts w:ascii="Arial" w:eastAsia="Times New Roman" w:hAnsi="Arial" w:cs="Arial"/>
                <w:color w:val="auto"/>
                <w:sz w:val="20"/>
                <w:szCs w:val="20"/>
                <w:bdr w:val="none" w:sz="0" w:space="0" w:color="auto"/>
                <w:lang w:val="en-GB"/>
              </w:rPr>
            </w:pPr>
            <w:r>
              <w:rPr>
                <w:rFonts w:ascii="Arial" w:hAnsi="Arial" w:cs="Arial"/>
                <w:b/>
                <w:bCs/>
                <w:sz w:val="20"/>
                <w:szCs w:val="20"/>
                <w:lang w:val="en-GB"/>
              </w:rPr>
              <w:t>Dr David Wood, MD:</w:t>
            </w:r>
            <w:r w:rsidRPr="004B41BE">
              <w:rPr>
                <w:rFonts w:ascii="Arial" w:hAnsi="Arial" w:cs="Arial"/>
                <w:b/>
                <w:bCs/>
                <w:sz w:val="20"/>
                <w:szCs w:val="20"/>
                <w:lang w:val="en-GB"/>
              </w:rPr>
              <w:t xml:space="preserve"> </w:t>
            </w:r>
            <w:r>
              <w:rPr>
                <w:rFonts w:ascii="Arial" w:hAnsi="Arial" w:cs="Arial"/>
                <w:b/>
                <w:bCs/>
                <w:sz w:val="20"/>
                <w:szCs w:val="20"/>
                <w:lang w:val="en-GB"/>
              </w:rPr>
              <w:t>London, UK</w:t>
            </w:r>
          </w:p>
          <w:p w14:paraId="490ABC53" w14:textId="77777777" w:rsidR="00A975DE" w:rsidRPr="00313D8B" w:rsidRDefault="00A975DE" w:rsidP="001C1033">
            <w:pPr>
              <w:pStyle w:val="Default"/>
              <w:spacing w:line="320" w:lineRule="exact"/>
              <w:ind w:left="357"/>
              <w:jc w:val="both"/>
              <w:rPr>
                <w:rFonts w:ascii="Arial" w:hAnsi="Arial" w:cs="Arial"/>
                <w:b/>
                <w:sz w:val="20"/>
                <w:szCs w:val="20"/>
                <w:lang w:val="en-GB"/>
              </w:rPr>
            </w:pPr>
            <w:hyperlink r:id="rId19" w:history="1">
              <w:r>
                <w:rPr>
                  <w:rStyle w:val="Hyperlink"/>
                  <w:rFonts w:ascii="Arial" w:hAnsi="Arial" w:cs="Arial"/>
                  <w:sz w:val="20"/>
                  <w:szCs w:val="20"/>
                  <w:lang w:val="en-US"/>
                </w:rPr>
                <w:t>David</w:t>
              </w:r>
            </w:hyperlink>
            <w:r w:rsidRPr="00313D8B">
              <w:rPr>
                <w:rFonts w:ascii="Arial" w:hAnsi="Arial" w:cs="Arial"/>
                <w:b/>
                <w:sz w:val="20"/>
                <w:szCs w:val="20"/>
                <w:lang w:val="en-GB"/>
              </w:rPr>
              <w:t>.Wood@gstt.nhs.uk</w:t>
            </w:r>
          </w:p>
        </w:tc>
      </w:tr>
      <w:tr w:rsidR="00A975DE" w:rsidRPr="00C14990" w14:paraId="5CB40741" w14:textId="77777777" w:rsidTr="001C1033">
        <w:trPr>
          <w:trHeight w:val="1510"/>
        </w:trPr>
        <w:tc>
          <w:tcPr>
            <w:tcW w:w="3708" w:type="dxa"/>
            <w:tcBorders>
              <w:top w:val="single" w:sz="4" w:space="0" w:color="auto"/>
              <w:left w:val="single" w:sz="4" w:space="0" w:color="auto"/>
              <w:bottom w:val="single" w:sz="4" w:space="0" w:color="auto"/>
              <w:right w:val="nil"/>
            </w:tcBorders>
          </w:tcPr>
          <w:p w14:paraId="3DF388A3" w14:textId="77777777" w:rsidR="00A975DE" w:rsidRPr="00961F0C" w:rsidRDefault="00A975DE" w:rsidP="001C1033">
            <w:pPr>
              <w:tabs>
                <w:tab w:val="clear" w:pos="284"/>
                <w:tab w:val="clear" w:pos="1701"/>
              </w:tabs>
              <w:spacing w:after="120" w:line="360" w:lineRule="auto"/>
              <w:outlineLvl w:val="3"/>
              <w:rPr>
                <w:rFonts w:cs="Arial"/>
                <w:b/>
                <w:bCs/>
                <w:kern w:val="28"/>
                <w:sz w:val="20"/>
              </w:rPr>
            </w:pPr>
            <w:r w:rsidRPr="00961F0C">
              <w:rPr>
                <w:rFonts w:cs="Arial"/>
                <w:b/>
                <w:bCs/>
                <w:kern w:val="28"/>
                <w:sz w:val="20"/>
              </w:rPr>
              <w:t>Sponsor (in Dutch: verrichter/opdrachtgever)</w:t>
            </w:r>
          </w:p>
        </w:tc>
        <w:tc>
          <w:tcPr>
            <w:tcW w:w="5504" w:type="dxa"/>
            <w:tcBorders>
              <w:top w:val="single" w:sz="4" w:space="0" w:color="auto"/>
              <w:left w:val="nil"/>
              <w:bottom w:val="single" w:sz="4" w:space="0" w:color="auto"/>
              <w:right w:val="single" w:sz="4" w:space="0" w:color="auto"/>
            </w:tcBorders>
          </w:tcPr>
          <w:p w14:paraId="42CDA41D" w14:textId="77777777" w:rsidR="00A975DE" w:rsidRPr="004B41BE" w:rsidRDefault="00A975DE" w:rsidP="001C1033">
            <w:pPr>
              <w:rPr>
                <w:rFonts w:cs="Arial"/>
                <w:b/>
                <w:bCs/>
                <w:iCs/>
                <w:sz w:val="20"/>
                <w:u w:color="FF0000"/>
                <w:lang w:val="en-GB"/>
              </w:rPr>
            </w:pPr>
            <w:r w:rsidRPr="004B41BE">
              <w:rPr>
                <w:rFonts w:cs="Arial"/>
                <w:b/>
                <w:bCs/>
                <w:iCs/>
                <w:sz w:val="20"/>
                <w:lang w:val="en-GB"/>
              </w:rPr>
              <w:t>UMCU, Dutch Poisons Information Center (DPIC)</w:t>
            </w:r>
          </w:p>
          <w:p w14:paraId="661DD0A3" w14:textId="77777777" w:rsidR="00A975DE" w:rsidRPr="004B41BE" w:rsidRDefault="00A975DE" w:rsidP="001C1033">
            <w:pPr>
              <w:rPr>
                <w:rFonts w:cs="Arial"/>
                <w:b/>
                <w:bCs/>
                <w:iCs/>
                <w:sz w:val="20"/>
                <w:lang w:val="en-GB"/>
              </w:rPr>
            </w:pPr>
            <w:r w:rsidRPr="004B41BE">
              <w:rPr>
                <w:rFonts w:cs="Arial"/>
                <w:b/>
                <w:bCs/>
                <w:iCs/>
                <w:sz w:val="20"/>
                <w:lang w:val="en-GB"/>
              </w:rPr>
              <w:t xml:space="preserve">Head of Department: prof. Dylan de Lange, MD, PhD, Intensivist. </w:t>
            </w:r>
          </w:p>
          <w:p w14:paraId="20D9F0D5" w14:textId="77777777" w:rsidR="00A975DE" w:rsidRPr="00670FB7" w:rsidRDefault="00A975DE" w:rsidP="001C1033">
            <w:pPr>
              <w:rPr>
                <w:rFonts w:cs="Arial"/>
                <w:b/>
                <w:bCs/>
                <w:iCs/>
                <w:sz w:val="20"/>
                <w:lang w:val="fr-FR"/>
              </w:rPr>
            </w:pPr>
            <w:r w:rsidRPr="00670FB7">
              <w:rPr>
                <w:rFonts w:cs="Arial"/>
                <w:b/>
                <w:bCs/>
                <w:iCs/>
                <w:sz w:val="20"/>
                <w:lang w:val="fr-FR"/>
              </w:rPr>
              <w:t>Phone: 088-755 8561</w:t>
            </w:r>
          </w:p>
          <w:p w14:paraId="63F8D945" w14:textId="77777777" w:rsidR="00A975DE" w:rsidRPr="00670FB7" w:rsidRDefault="00A975DE" w:rsidP="001C1033">
            <w:pPr>
              <w:spacing w:after="120" w:line="360" w:lineRule="auto"/>
              <w:outlineLvl w:val="3"/>
              <w:rPr>
                <w:rFonts w:cs="Arial"/>
                <w:b/>
                <w:bCs/>
                <w:iCs/>
                <w:sz w:val="20"/>
                <w:lang w:val="fr-FR"/>
              </w:rPr>
            </w:pPr>
            <w:r w:rsidRPr="00670FB7">
              <w:rPr>
                <w:rFonts w:cs="Arial"/>
                <w:b/>
                <w:bCs/>
                <w:iCs/>
                <w:sz w:val="20"/>
                <w:lang w:val="fr-FR"/>
              </w:rPr>
              <w:t>E-mail: D.W.deLange@umcutrecht.nl</w:t>
            </w:r>
          </w:p>
        </w:tc>
      </w:tr>
    </w:tbl>
    <w:p w14:paraId="018724A1" w14:textId="77777777" w:rsidR="00A975DE" w:rsidRPr="00670FB7" w:rsidRDefault="00A975DE" w:rsidP="00A975DE">
      <w:pPr>
        <w:tabs>
          <w:tab w:val="clear" w:pos="284"/>
          <w:tab w:val="clear" w:pos="1701"/>
        </w:tabs>
        <w:spacing w:line="360" w:lineRule="auto"/>
        <w:rPr>
          <w:rFonts w:cs="Arial"/>
          <w:lang w:val="fr-FR"/>
        </w:rPr>
      </w:pPr>
    </w:p>
    <w:p w14:paraId="3894EA10" w14:textId="77777777" w:rsidR="00A975DE" w:rsidRPr="00670FB7" w:rsidRDefault="00A975DE" w:rsidP="00A975DE">
      <w:pPr>
        <w:tabs>
          <w:tab w:val="clear" w:pos="284"/>
          <w:tab w:val="clear" w:pos="1701"/>
        </w:tabs>
        <w:spacing w:line="360" w:lineRule="auto"/>
        <w:rPr>
          <w:rFonts w:cs="Arial"/>
          <w:lang w:val="fr-FR"/>
        </w:rPr>
      </w:pPr>
    </w:p>
    <w:p w14:paraId="43E43CC8" w14:textId="77777777" w:rsidR="00A975DE" w:rsidRPr="004B41BE" w:rsidRDefault="00A975DE" w:rsidP="00A975DE">
      <w:pPr>
        <w:tabs>
          <w:tab w:val="clear" w:pos="284"/>
          <w:tab w:val="clear" w:pos="1701"/>
        </w:tabs>
        <w:spacing w:line="360" w:lineRule="auto"/>
        <w:rPr>
          <w:rFonts w:cs="Arial"/>
          <w:b/>
          <w:bCs/>
          <w:lang w:val="en-GB"/>
        </w:rPr>
      </w:pPr>
      <w:r w:rsidRPr="004B41BE">
        <w:rPr>
          <w:rFonts w:cs="Arial"/>
          <w:b/>
          <w:bCs/>
          <w:lang w:val="en-GB"/>
        </w:rPr>
        <w:t>PROTOCOL SIGNATURE</w:t>
      </w:r>
    </w:p>
    <w:p w14:paraId="25FCA936" w14:textId="77777777" w:rsidR="00A975DE" w:rsidRPr="004B41BE" w:rsidRDefault="00A975DE" w:rsidP="00A975DE">
      <w:pPr>
        <w:tabs>
          <w:tab w:val="clear" w:pos="284"/>
          <w:tab w:val="clear" w:pos="1701"/>
        </w:tabs>
        <w:spacing w:line="360" w:lineRule="auto"/>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3149"/>
        <w:gridCol w:w="1578"/>
      </w:tblGrid>
      <w:tr w:rsidR="00A975DE" w:rsidRPr="004B41BE" w14:paraId="728F1B38" w14:textId="77777777" w:rsidTr="001C1033">
        <w:tc>
          <w:tcPr>
            <w:tcW w:w="4428" w:type="dxa"/>
          </w:tcPr>
          <w:p w14:paraId="68F44D50" w14:textId="77777777" w:rsidR="00A975DE" w:rsidRPr="004B41BE" w:rsidRDefault="00A975DE" w:rsidP="001C1033">
            <w:pPr>
              <w:spacing w:after="120" w:line="360" w:lineRule="auto"/>
              <w:outlineLvl w:val="3"/>
              <w:rPr>
                <w:rFonts w:cs="Arial"/>
                <w:b/>
                <w:bCs/>
                <w:kern w:val="28"/>
                <w:lang w:val="en-GB"/>
              </w:rPr>
            </w:pPr>
            <w:r w:rsidRPr="004B41BE">
              <w:rPr>
                <w:rFonts w:cs="Arial"/>
                <w:b/>
                <w:bCs/>
                <w:kern w:val="28"/>
                <w:lang w:val="en-GB"/>
              </w:rPr>
              <w:t>Name</w:t>
            </w:r>
          </w:p>
        </w:tc>
        <w:tc>
          <w:tcPr>
            <w:tcW w:w="3240" w:type="dxa"/>
          </w:tcPr>
          <w:p w14:paraId="7F46E7F3" w14:textId="77777777" w:rsidR="00A975DE" w:rsidRPr="004B41BE" w:rsidRDefault="00A975DE" w:rsidP="001C1033">
            <w:pPr>
              <w:spacing w:after="120" w:line="360" w:lineRule="auto"/>
              <w:outlineLvl w:val="3"/>
              <w:rPr>
                <w:rFonts w:cs="Arial"/>
                <w:b/>
                <w:bCs/>
                <w:kern w:val="28"/>
                <w:lang w:val="en-GB"/>
              </w:rPr>
            </w:pPr>
            <w:r w:rsidRPr="004B41BE">
              <w:rPr>
                <w:rFonts w:cs="Arial"/>
                <w:b/>
                <w:bCs/>
                <w:kern w:val="28"/>
                <w:lang w:val="en-GB"/>
              </w:rPr>
              <w:t>Signature</w:t>
            </w:r>
          </w:p>
        </w:tc>
        <w:tc>
          <w:tcPr>
            <w:tcW w:w="1620" w:type="dxa"/>
          </w:tcPr>
          <w:p w14:paraId="5E3D5913" w14:textId="77777777" w:rsidR="00A975DE" w:rsidRPr="004B41BE" w:rsidRDefault="00A975DE" w:rsidP="001C1033">
            <w:pPr>
              <w:spacing w:after="120" w:line="360" w:lineRule="auto"/>
              <w:outlineLvl w:val="3"/>
              <w:rPr>
                <w:rFonts w:cs="Arial"/>
                <w:b/>
                <w:bCs/>
                <w:kern w:val="28"/>
                <w:lang w:val="en-GB"/>
              </w:rPr>
            </w:pPr>
            <w:r w:rsidRPr="004B41BE">
              <w:rPr>
                <w:rFonts w:cs="Arial"/>
                <w:b/>
                <w:bCs/>
                <w:kern w:val="28"/>
                <w:lang w:val="en-GB"/>
              </w:rPr>
              <w:t>Date</w:t>
            </w:r>
          </w:p>
        </w:tc>
      </w:tr>
      <w:tr w:rsidR="00A975DE" w:rsidRPr="004B41BE" w14:paraId="117210B8" w14:textId="77777777" w:rsidTr="001C1033">
        <w:tc>
          <w:tcPr>
            <w:tcW w:w="4428" w:type="dxa"/>
          </w:tcPr>
          <w:p w14:paraId="77143411" w14:textId="77777777" w:rsidR="00A975DE" w:rsidRPr="004B41BE" w:rsidRDefault="00A975DE" w:rsidP="001C1033">
            <w:pPr>
              <w:spacing w:line="360" w:lineRule="auto"/>
              <w:outlineLvl w:val="3"/>
              <w:rPr>
                <w:rFonts w:cs="Arial"/>
                <w:b/>
                <w:bCs/>
                <w:kern w:val="28"/>
                <w:lang w:val="en-GB"/>
              </w:rPr>
            </w:pPr>
            <w:r w:rsidRPr="004B41BE">
              <w:rPr>
                <w:rFonts w:cs="Arial"/>
                <w:b/>
                <w:bCs/>
                <w:kern w:val="28"/>
                <w:lang w:val="en-GB"/>
              </w:rPr>
              <w:t>Sponsor or legal representative:</w:t>
            </w:r>
          </w:p>
          <w:p w14:paraId="5D1E72C6" w14:textId="77777777" w:rsidR="00A975DE" w:rsidRPr="004B41BE" w:rsidRDefault="00A975DE" w:rsidP="001C1033">
            <w:pPr>
              <w:spacing w:line="360" w:lineRule="auto"/>
              <w:outlineLvl w:val="3"/>
              <w:rPr>
                <w:rFonts w:cs="Arial"/>
                <w:b/>
                <w:bCs/>
                <w:kern w:val="28"/>
                <w:lang w:val="en-GB"/>
              </w:rPr>
            </w:pPr>
            <w:r w:rsidRPr="004B41BE">
              <w:rPr>
                <w:rFonts w:cs="Arial"/>
                <w:b/>
                <w:bCs/>
                <w:kern w:val="28"/>
                <w:lang w:val="en-GB"/>
              </w:rPr>
              <w:t>Head of Department DPIC:</w:t>
            </w:r>
          </w:p>
          <w:p w14:paraId="742606D8" w14:textId="77777777" w:rsidR="00A975DE" w:rsidRPr="004B41BE" w:rsidRDefault="00A975DE" w:rsidP="001C1033">
            <w:pPr>
              <w:spacing w:line="360" w:lineRule="auto"/>
              <w:outlineLvl w:val="3"/>
              <w:rPr>
                <w:rFonts w:cs="Arial"/>
                <w:b/>
                <w:bCs/>
                <w:kern w:val="28"/>
              </w:rPr>
            </w:pPr>
            <w:r w:rsidRPr="004B41BE">
              <w:rPr>
                <w:rFonts w:cs="Arial"/>
                <w:b/>
                <w:bCs/>
                <w:i/>
                <w:iCs/>
              </w:rPr>
              <w:t>Dylan de Lange, MD, PhD, Intensivist</w:t>
            </w:r>
          </w:p>
        </w:tc>
        <w:tc>
          <w:tcPr>
            <w:tcW w:w="3240" w:type="dxa"/>
          </w:tcPr>
          <w:p w14:paraId="71E18267" w14:textId="77777777" w:rsidR="00A975DE" w:rsidRPr="004B41BE" w:rsidRDefault="00A975DE" w:rsidP="001C1033">
            <w:pPr>
              <w:spacing w:after="120" w:line="360" w:lineRule="auto"/>
              <w:outlineLvl w:val="3"/>
              <w:rPr>
                <w:rFonts w:cs="Arial"/>
                <w:b/>
                <w:bCs/>
                <w:kern w:val="28"/>
              </w:rPr>
            </w:pPr>
          </w:p>
        </w:tc>
        <w:tc>
          <w:tcPr>
            <w:tcW w:w="1620" w:type="dxa"/>
          </w:tcPr>
          <w:p w14:paraId="7354A605" w14:textId="77777777" w:rsidR="00A975DE" w:rsidRPr="004B41BE" w:rsidRDefault="00A975DE" w:rsidP="001C1033">
            <w:pPr>
              <w:spacing w:after="120" w:line="360" w:lineRule="auto"/>
              <w:outlineLvl w:val="3"/>
              <w:rPr>
                <w:rFonts w:cs="Arial"/>
                <w:b/>
                <w:bCs/>
                <w:kern w:val="28"/>
              </w:rPr>
            </w:pPr>
          </w:p>
        </w:tc>
      </w:tr>
      <w:tr w:rsidR="00A975DE" w:rsidRPr="005575C9" w14:paraId="47A6DBA2" w14:textId="77777777" w:rsidTr="001C1033">
        <w:tc>
          <w:tcPr>
            <w:tcW w:w="4428" w:type="dxa"/>
          </w:tcPr>
          <w:p w14:paraId="5FF822E8" w14:textId="77777777" w:rsidR="00A975DE" w:rsidRPr="004B41BE" w:rsidRDefault="00A975DE" w:rsidP="001C1033">
            <w:pPr>
              <w:spacing w:line="360" w:lineRule="auto"/>
              <w:outlineLvl w:val="3"/>
              <w:rPr>
                <w:rFonts w:cs="Arial"/>
                <w:b/>
                <w:bCs/>
                <w:kern w:val="28"/>
                <w:lang w:val="en-GB"/>
              </w:rPr>
            </w:pPr>
            <w:r w:rsidRPr="004B41BE">
              <w:rPr>
                <w:rFonts w:cs="Arial"/>
                <w:b/>
                <w:bCs/>
                <w:kern w:val="28"/>
                <w:lang w:val="en-GB"/>
              </w:rPr>
              <w:t>Project leader/Principal Investigator:</w:t>
            </w:r>
          </w:p>
          <w:p w14:paraId="4D6003BC" w14:textId="77777777" w:rsidR="00A975DE" w:rsidRPr="004B41BE" w:rsidRDefault="00A975DE" w:rsidP="001C1033">
            <w:pPr>
              <w:contextualSpacing/>
              <w:rPr>
                <w:rFonts w:cs="Arial"/>
                <w:b/>
                <w:bCs/>
                <w:i/>
                <w:iCs/>
                <w:lang w:val="en-GB"/>
              </w:rPr>
            </w:pPr>
            <w:r w:rsidRPr="004B41BE">
              <w:rPr>
                <w:rFonts w:cs="Arial"/>
                <w:b/>
                <w:bCs/>
                <w:i/>
                <w:iCs/>
                <w:lang w:val="en-GB"/>
              </w:rPr>
              <w:t>Claudine C Hunault, MD, PhD, Clinical Epidemiologist</w:t>
            </w:r>
          </w:p>
        </w:tc>
        <w:tc>
          <w:tcPr>
            <w:tcW w:w="3240" w:type="dxa"/>
          </w:tcPr>
          <w:p w14:paraId="777C1AE3" w14:textId="77777777" w:rsidR="00A975DE" w:rsidRPr="004B41BE" w:rsidRDefault="00A975DE" w:rsidP="001C1033">
            <w:pPr>
              <w:spacing w:after="120" w:line="360" w:lineRule="auto"/>
              <w:outlineLvl w:val="3"/>
              <w:rPr>
                <w:rFonts w:cs="Arial"/>
                <w:b/>
                <w:bCs/>
                <w:kern w:val="28"/>
                <w:lang w:val="en-GB"/>
              </w:rPr>
            </w:pPr>
          </w:p>
        </w:tc>
        <w:tc>
          <w:tcPr>
            <w:tcW w:w="1620" w:type="dxa"/>
          </w:tcPr>
          <w:p w14:paraId="6F205D44" w14:textId="77777777" w:rsidR="00A975DE" w:rsidRPr="004B41BE" w:rsidRDefault="00A975DE" w:rsidP="001C1033">
            <w:pPr>
              <w:spacing w:after="120" w:line="360" w:lineRule="auto"/>
              <w:outlineLvl w:val="3"/>
              <w:rPr>
                <w:rFonts w:cs="Arial"/>
                <w:b/>
                <w:bCs/>
                <w:kern w:val="28"/>
                <w:lang w:val="en-GB"/>
              </w:rPr>
            </w:pPr>
          </w:p>
        </w:tc>
      </w:tr>
    </w:tbl>
    <w:p w14:paraId="6744BF46" w14:textId="77777777" w:rsidR="00A975DE" w:rsidRPr="004B41BE" w:rsidRDefault="00A975DE" w:rsidP="00A975DE">
      <w:pPr>
        <w:spacing w:line="360" w:lineRule="auto"/>
        <w:rPr>
          <w:rFonts w:cs="Arial"/>
          <w:b/>
          <w:bCs/>
          <w:lang w:val="en-GB"/>
        </w:rPr>
      </w:pPr>
    </w:p>
    <w:p w14:paraId="536AD012" w14:textId="77777777" w:rsidR="00A975DE" w:rsidRPr="004B41BE" w:rsidRDefault="00A975DE" w:rsidP="00A975DE">
      <w:pPr>
        <w:spacing w:line="360" w:lineRule="auto"/>
        <w:rPr>
          <w:rFonts w:cs="Arial"/>
          <w:b/>
          <w:lang w:val="en-GB"/>
        </w:rPr>
      </w:pPr>
      <w:r w:rsidRPr="004B41BE">
        <w:rPr>
          <w:rFonts w:cs="Arial"/>
          <w:b/>
          <w:bCs/>
          <w:lang w:val="en-GB"/>
        </w:rPr>
        <w:br w:type="page"/>
      </w:r>
      <w:r w:rsidRPr="004B41BE">
        <w:rPr>
          <w:rFonts w:cs="Arial"/>
          <w:b/>
          <w:lang w:val="en-GB"/>
        </w:rPr>
        <w:t>Table of Contents</w:t>
      </w:r>
    </w:p>
    <w:p w14:paraId="43BD351B" w14:textId="77777777" w:rsidR="00A975DE" w:rsidRPr="00112531" w:rsidRDefault="00A975DE" w:rsidP="00A975DE">
      <w:pPr>
        <w:pStyle w:val="TOC1"/>
        <w:tabs>
          <w:tab w:val="left" w:pos="440"/>
          <w:tab w:val="right" w:pos="9062"/>
        </w:tabs>
        <w:rPr>
          <w:rFonts w:cs="Arial"/>
          <w:noProof/>
        </w:rPr>
      </w:pPr>
      <w:r w:rsidRPr="00E7151F">
        <w:rPr>
          <w:rFonts w:cs="Arial"/>
          <w:lang w:val="en-GB"/>
        </w:rPr>
        <w:fldChar w:fldCharType="begin"/>
      </w:r>
      <w:r w:rsidRPr="00E7151F">
        <w:rPr>
          <w:rFonts w:cs="Arial"/>
          <w:lang w:val="en-GB"/>
        </w:rPr>
        <w:instrText xml:space="preserve"> TOC \o "1-3" \h \z \u </w:instrText>
      </w:r>
      <w:r w:rsidRPr="00E7151F">
        <w:rPr>
          <w:rFonts w:cs="Arial"/>
          <w:lang w:val="en-GB"/>
        </w:rPr>
        <w:fldChar w:fldCharType="separate"/>
      </w:r>
      <w:hyperlink w:anchor="_Toc51679896" w:history="1">
        <w:r w:rsidRPr="00E7151F">
          <w:rPr>
            <w:rStyle w:val="Hyperlink"/>
            <w:rFonts w:ascii="Arial" w:hAnsi="Arial" w:cs="Arial"/>
            <w:noProof/>
            <w:lang w:val="en-GB"/>
          </w:rPr>
          <w:t>1.</w:t>
        </w:r>
        <w:r w:rsidRPr="00112531">
          <w:rPr>
            <w:rFonts w:cs="Arial"/>
            <w:noProof/>
          </w:rPr>
          <w:tab/>
        </w:r>
        <w:r w:rsidRPr="00E7151F">
          <w:rPr>
            <w:rStyle w:val="Hyperlink"/>
            <w:rFonts w:ascii="Arial" w:hAnsi="Arial" w:cs="Arial"/>
            <w:noProof/>
            <w:lang w:val="en-GB"/>
          </w:rPr>
          <w:t>INTRODUCTION AND RATIONALE</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_Toc51679896 \h </w:instrText>
        </w:r>
        <w:r w:rsidRPr="00E7151F">
          <w:rPr>
            <w:rFonts w:cs="Arial"/>
            <w:noProof/>
            <w:webHidden/>
          </w:rPr>
        </w:r>
        <w:r w:rsidRPr="00E7151F">
          <w:rPr>
            <w:rFonts w:cs="Arial"/>
            <w:noProof/>
            <w:webHidden/>
          </w:rPr>
          <w:fldChar w:fldCharType="separate"/>
        </w:r>
        <w:r>
          <w:rPr>
            <w:rFonts w:cs="Arial"/>
            <w:noProof/>
            <w:webHidden/>
          </w:rPr>
          <w:t>6</w:t>
        </w:r>
        <w:r w:rsidRPr="00E7151F">
          <w:rPr>
            <w:rFonts w:cs="Arial"/>
            <w:noProof/>
            <w:webHidden/>
          </w:rPr>
          <w:fldChar w:fldCharType="end"/>
        </w:r>
      </w:hyperlink>
    </w:p>
    <w:p w14:paraId="4CAB1C3B" w14:textId="77777777" w:rsidR="00A975DE" w:rsidRPr="00112531" w:rsidRDefault="00A975DE" w:rsidP="00A975DE">
      <w:pPr>
        <w:pStyle w:val="TOC1"/>
        <w:tabs>
          <w:tab w:val="left" w:pos="440"/>
          <w:tab w:val="right" w:pos="9062"/>
        </w:tabs>
        <w:rPr>
          <w:rFonts w:cs="Arial"/>
          <w:noProof/>
        </w:rPr>
      </w:pPr>
      <w:hyperlink w:anchor="_Toc51679897" w:history="1">
        <w:r w:rsidRPr="00E7151F">
          <w:rPr>
            <w:rStyle w:val="Hyperlink"/>
            <w:rFonts w:ascii="Arial" w:hAnsi="Arial" w:cs="Arial"/>
            <w:noProof/>
            <w:lang w:val="en-GB"/>
          </w:rPr>
          <w:t>2.</w:t>
        </w:r>
        <w:r w:rsidRPr="00112531">
          <w:rPr>
            <w:rFonts w:cs="Arial"/>
            <w:noProof/>
          </w:rPr>
          <w:tab/>
        </w:r>
        <w:r w:rsidRPr="00E7151F">
          <w:rPr>
            <w:rStyle w:val="Hyperlink"/>
            <w:rFonts w:ascii="Arial" w:hAnsi="Arial" w:cs="Arial"/>
            <w:noProof/>
            <w:lang w:val="en-GB"/>
          </w:rPr>
          <w:t>OBJECTIVES</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_Toc51679897 \h </w:instrText>
        </w:r>
        <w:r w:rsidRPr="00E7151F">
          <w:rPr>
            <w:rFonts w:cs="Arial"/>
            <w:noProof/>
            <w:webHidden/>
          </w:rPr>
        </w:r>
        <w:r w:rsidRPr="00E7151F">
          <w:rPr>
            <w:rFonts w:cs="Arial"/>
            <w:noProof/>
            <w:webHidden/>
          </w:rPr>
          <w:fldChar w:fldCharType="separate"/>
        </w:r>
        <w:r>
          <w:rPr>
            <w:rFonts w:cs="Arial"/>
            <w:noProof/>
            <w:webHidden/>
          </w:rPr>
          <w:t>7</w:t>
        </w:r>
        <w:r w:rsidRPr="00E7151F">
          <w:rPr>
            <w:rFonts w:cs="Arial"/>
            <w:noProof/>
            <w:webHidden/>
          </w:rPr>
          <w:fldChar w:fldCharType="end"/>
        </w:r>
      </w:hyperlink>
    </w:p>
    <w:p w14:paraId="5B66F1F4" w14:textId="77777777" w:rsidR="00A975DE" w:rsidRPr="00112531" w:rsidRDefault="00A975DE" w:rsidP="00A975DE">
      <w:pPr>
        <w:pStyle w:val="TOC2"/>
        <w:tabs>
          <w:tab w:val="left" w:pos="880"/>
          <w:tab w:val="right" w:pos="9062"/>
        </w:tabs>
        <w:rPr>
          <w:rFonts w:cs="Arial"/>
          <w:noProof/>
        </w:rPr>
      </w:pPr>
      <w:hyperlink w:anchor="_Toc51679898" w:history="1">
        <w:r w:rsidRPr="00E7151F">
          <w:rPr>
            <w:rStyle w:val="Hyperlink"/>
            <w:rFonts w:ascii="Arial" w:hAnsi="Arial" w:cs="Arial"/>
            <w:noProof/>
            <w:lang w:val="en-GB"/>
          </w:rPr>
          <w:t>2.1</w:t>
        </w:r>
        <w:r w:rsidRPr="00112531">
          <w:rPr>
            <w:rFonts w:cs="Arial"/>
            <w:noProof/>
          </w:rPr>
          <w:tab/>
        </w:r>
        <w:r w:rsidRPr="00E7151F">
          <w:rPr>
            <w:rStyle w:val="Hyperlink"/>
            <w:rFonts w:ascii="Arial" w:hAnsi="Arial" w:cs="Arial"/>
            <w:noProof/>
            <w:lang w:val="en-GB"/>
          </w:rPr>
          <w:t>Primary objective</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_Toc51679898 \h </w:instrText>
        </w:r>
        <w:r w:rsidRPr="00E7151F">
          <w:rPr>
            <w:rFonts w:cs="Arial"/>
            <w:noProof/>
            <w:webHidden/>
          </w:rPr>
        </w:r>
        <w:r w:rsidRPr="00E7151F">
          <w:rPr>
            <w:rFonts w:cs="Arial"/>
            <w:noProof/>
            <w:webHidden/>
          </w:rPr>
          <w:fldChar w:fldCharType="separate"/>
        </w:r>
        <w:r>
          <w:rPr>
            <w:rFonts w:cs="Arial"/>
            <w:noProof/>
            <w:webHidden/>
          </w:rPr>
          <w:t>7</w:t>
        </w:r>
        <w:r w:rsidRPr="00E7151F">
          <w:rPr>
            <w:rFonts w:cs="Arial"/>
            <w:noProof/>
            <w:webHidden/>
          </w:rPr>
          <w:fldChar w:fldCharType="end"/>
        </w:r>
      </w:hyperlink>
    </w:p>
    <w:p w14:paraId="175CF469" w14:textId="77777777" w:rsidR="00A975DE" w:rsidRPr="00112531" w:rsidRDefault="00A975DE" w:rsidP="00A975DE">
      <w:pPr>
        <w:pStyle w:val="TOC2"/>
        <w:tabs>
          <w:tab w:val="left" w:pos="880"/>
          <w:tab w:val="right" w:pos="9062"/>
        </w:tabs>
        <w:rPr>
          <w:rFonts w:cs="Arial"/>
          <w:noProof/>
        </w:rPr>
      </w:pPr>
      <w:hyperlink w:anchor="_Toc51679899" w:history="1">
        <w:r w:rsidRPr="00E7151F">
          <w:rPr>
            <w:rStyle w:val="Hyperlink"/>
            <w:rFonts w:ascii="Arial" w:hAnsi="Arial" w:cs="Arial"/>
            <w:noProof/>
            <w:lang w:val="en-GB"/>
          </w:rPr>
          <w:t>2.2</w:t>
        </w:r>
        <w:r w:rsidRPr="00112531">
          <w:rPr>
            <w:rFonts w:cs="Arial"/>
            <w:noProof/>
          </w:rPr>
          <w:tab/>
        </w:r>
        <w:r w:rsidRPr="00E7151F">
          <w:rPr>
            <w:rStyle w:val="Hyperlink"/>
            <w:rFonts w:ascii="Arial" w:hAnsi="Arial" w:cs="Arial"/>
            <w:noProof/>
            <w:lang w:val="en-GB"/>
          </w:rPr>
          <w:t>Secondary objectives</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_Toc51679899 \h </w:instrText>
        </w:r>
        <w:r w:rsidRPr="00E7151F">
          <w:rPr>
            <w:rFonts w:cs="Arial"/>
            <w:noProof/>
            <w:webHidden/>
          </w:rPr>
        </w:r>
        <w:r w:rsidRPr="00E7151F">
          <w:rPr>
            <w:rFonts w:cs="Arial"/>
            <w:noProof/>
            <w:webHidden/>
          </w:rPr>
          <w:fldChar w:fldCharType="separate"/>
        </w:r>
        <w:r>
          <w:rPr>
            <w:rFonts w:cs="Arial"/>
            <w:noProof/>
            <w:webHidden/>
          </w:rPr>
          <w:t>8</w:t>
        </w:r>
        <w:r w:rsidRPr="00E7151F">
          <w:rPr>
            <w:rFonts w:cs="Arial"/>
            <w:noProof/>
            <w:webHidden/>
          </w:rPr>
          <w:fldChar w:fldCharType="end"/>
        </w:r>
      </w:hyperlink>
    </w:p>
    <w:p w14:paraId="641920A8" w14:textId="77777777" w:rsidR="00A975DE" w:rsidRPr="00112531" w:rsidRDefault="00A975DE" w:rsidP="00A975DE">
      <w:pPr>
        <w:pStyle w:val="TOC2"/>
        <w:tabs>
          <w:tab w:val="left" w:pos="880"/>
          <w:tab w:val="right" w:pos="9062"/>
        </w:tabs>
        <w:rPr>
          <w:rFonts w:cs="Arial"/>
          <w:noProof/>
        </w:rPr>
      </w:pPr>
      <w:hyperlink w:anchor="_Toc51679900" w:history="1">
        <w:r w:rsidRPr="00E7151F">
          <w:rPr>
            <w:rStyle w:val="Hyperlink"/>
            <w:rFonts w:ascii="Arial" w:hAnsi="Arial" w:cs="Arial"/>
            <w:noProof/>
            <w:lang w:val="en-GB"/>
          </w:rPr>
          <w:t>2.3</w:t>
        </w:r>
        <w:r w:rsidRPr="00112531">
          <w:rPr>
            <w:rFonts w:cs="Arial"/>
            <w:noProof/>
          </w:rPr>
          <w:tab/>
        </w:r>
        <w:r w:rsidRPr="00E7151F">
          <w:rPr>
            <w:rStyle w:val="Hyperlink"/>
            <w:rFonts w:ascii="Arial" w:hAnsi="Arial" w:cs="Arial"/>
            <w:noProof/>
            <w:lang w:val="en-GB"/>
          </w:rPr>
          <w:t>Exploratory objectives</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_Toc51679900 \h </w:instrText>
        </w:r>
        <w:r w:rsidRPr="00E7151F">
          <w:rPr>
            <w:rFonts w:cs="Arial"/>
            <w:noProof/>
            <w:webHidden/>
          </w:rPr>
        </w:r>
        <w:r w:rsidRPr="00E7151F">
          <w:rPr>
            <w:rFonts w:cs="Arial"/>
            <w:noProof/>
            <w:webHidden/>
          </w:rPr>
          <w:fldChar w:fldCharType="separate"/>
        </w:r>
        <w:r>
          <w:rPr>
            <w:rFonts w:cs="Arial"/>
            <w:noProof/>
            <w:webHidden/>
          </w:rPr>
          <w:t>8</w:t>
        </w:r>
        <w:r w:rsidRPr="00E7151F">
          <w:rPr>
            <w:rFonts w:cs="Arial"/>
            <w:noProof/>
            <w:webHidden/>
          </w:rPr>
          <w:fldChar w:fldCharType="end"/>
        </w:r>
      </w:hyperlink>
    </w:p>
    <w:p w14:paraId="3306B5EF" w14:textId="77777777" w:rsidR="00A975DE" w:rsidRPr="00112531" w:rsidRDefault="00A975DE" w:rsidP="00A975DE">
      <w:pPr>
        <w:pStyle w:val="TOC1"/>
        <w:tabs>
          <w:tab w:val="left" w:pos="440"/>
          <w:tab w:val="right" w:pos="9062"/>
        </w:tabs>
        <w:rPr>
          <w:rFonts w:cs="Arial"/>
          <w:noProof/>
        </w:rPr>
      </w:pPr>
      <w:hyperlink w:anchor="_Toc51679901" w:history="1">
        <w:r w:rsidRPr="00E7151F">
          <w:rPr>
            <w:rStyle w:val="Hyperlink"/>
            <w:rFonts w:ascii="Arial" w:hAnsi="Arial" w:cs="Arial"/>
            <w:noProof/>
            <w:lang w:val="en-GB"/>
          </w:rPr>
          <w:t>3.</w:t>
        </w:r>
        <w:r w:rsidRPr="00112531">
          <w:rPr>
            <w:rFonts w:cs="Arial"/>
            <w:noProof/>
          </w:rPr>
          <w:tab/>
        </w:r>
        <w:r w:rsidRPr="00E7151F">
          <w:rPr>
            <w:rStyle w:val="Hyperlink"/>
            <w:rFonts w:ascii="Arial" w:hAnsi="Arial" w:cs="Arial"/>
            <w:noProof/>
            <w:lang w:val="en-GB"/>
          </w:rPr>
          <w:t>STUDY DESIGN, DURATION AND SETTING</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_Toc51679901 \h </w:instrText>
        </w:r>
        <w:r w:rsidRPr="00E7151F">
          <w:rPr>
            <w:rFonts w:cs="Arial"/>
            <w:noProof/>
            <w:webHidden/>
          </w:rPr>
        </w:r>
        <w:r w:rsidRPr="00E7151F">
          <w:rPr>
            <w:rFonts w:cs="Arial"/>
            <w:noProof/>
            <w:webHidden/>
          </w:rPr>
          <w:fldChar w:fldCharType="separate"/>
        </w:r>
        <w:r>
          <w:rPr>
            <w:rFonts w:cs="Arial"/>
            <w:noProof/>
            <w:webHidden/>
          </w:rPr>
          <w:t>9</w:t>
        </w:r>
        <w:r w:rsidRPr="00E7151F">
          <w:rPr>
            <w:rFonts w:cs="Arial"/>
            <w:noProof/>
            <w:webHidden/>
          </w:rPr>
          <w:fldChar w:fldCharType="end"/>
        </w:r>
      </w:hyperlink>
    </w:p>
    <w:p w14:paraId="237E50B1" w14:textId="77777777" w:rsidR="00A975DE" w:rsidRPr="00112531" w:rsidRDefault="00A975DE" w:rsidP="00A975DE">
      <w:pPr>
        <w:pStyle w:val="TOC2"/>
        <w:tabs>
          <w:tab w:val="left" w:pos="880"/>
          <w:tab w:val="right" w:pos="9062"/>
        </w:tabs>
        <w:rPr>
          <w:rFonts w:cs="Arial"/>
          <w:noProof/>
        </w:rPr>
      </w:pPr>
      <w:hyperlink w:anchor="_Toc51679902" w:history="1">
        <w:r w:rsidRPr="00E7151F">
          <w:rPr>
            <w:rStyle w:val="Hyperlink"/>
            <w:rFonts w:ascii="Arial" w:hAnsi="Arial" w:cs="Arial"/>
            <w:noProof/>
            <w:lang w:val="en-GB"/>
          </w:rPr>
          <w:t>3.1</w:t>
        </w:r>
        <w:r w:rsidRPr="00112531">
          <w:rPr>
            <w:rFonts w:cs="Arial"/>
            <w:noProof/>
          </w:rPr>
          <w:tab/>
        </w:r>
        <w:r w:rsidRPr="00E7151F">
          <w:rPr>
            <w:rStyle w:val="Hyperlink"/>
            <w:rFonts w:ascii="Arial" w:hAnsi="Arial" w:cs="Arial"/>
            <w:noProof/>
            <w:lang w:val="en-GB"/>
          </w:rPr>
          <w:t>Study design</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_Toc51679902 \h </w:instrText>
        </w:r>
        <w:r w:rsidRPr="00E7151F">
          <w:rPr>
            <w:rFonts w:cs="Arial"/>
            <w:noProof/>
            <w:webHidden/>
          </w:rPr>
        </w:r>
        <w:r w:rsidRPr="00E7151F">
          <w:rPr>
            <w:rFonts w:cs="Arial"/>
            <w:noProof/>
            <w:webHidden/>
          </w:rPr>
          <w:fldChar w:fldCharType="separate"/>
        </w:r>
        <w:r>
          <w:rPr>
            <w:rFonts w:cs="Arial"/>
            <w:noProof/>
            <w:webHidden/>
          </w:rPr>
          <w:t>9</w:t>
        </w:r>
        <w:r w:rsidRPr="00E7151F">
          <w:rPr>
            <w:rFonts w:cs="Arial"/>
            <w:noProof/>
            <w:webHidden/>
          </w:rPr>
          <w:fldChar w:fldCharType="end"/>
        </w:r>
      </w:hyperlink>
    </w:p>
    <w:p w14:paraId="3FEA58FD" w14:textId="77777777" w:rsidR="00A975DE" w:rsidRPr="00112531" w:rsidRDefault="00A975DE" w:rsidP="00A975DE">
      <w:pPr>
        <w:pStyle w:val="TOC2"/>
        <w:tabs>
          <w:tab w:val="left" w:pos="880"/>
          <w:tab w:val="right" w:pos="9062"/>
        </w:tabs>
        <w:rPr>
          <w:rFonts w:cs="Arial"/>
          <w:noProof/>
        </w:rPr>
      </w:pPr>
      <w:hyperlink w:anchor="_Toc51679903" w:history="1">
        <w:r w:rsidRPr="00E7151F">
          <w:rPr>
            <w:rStyle w:val="Hyperlink"/>
            <w:rFonts w:ascii="Arial" w:hAnsi="Arial" w:cs="Arial"/>
            <w:noProof/>
            <w:lang w:val="en-GB"/>
          </w:rPr>
          <w:t>3.2</w:t>
        </w:r>
        <w:r w:rsidRPr="00112531">
          <w:rPr>
            <w:rFonts w:cs="Arial"/>
            <w:noProof/>
          </w:rPr>
          <w:tab/>
        </w:r>
        <w:r w:rsidRPr="00E7151F">
          <w:rPr>
            <w:rStyle w:val="Hyperlink"/>
            <w:rFonts w:ascii="Arial" w:hAnsi="Arial" w:cs="Arial"/>
            <w:noProof/>
            <w:lang w:val="en-GB"/>
          </w:rPr>
          <w:t>Setting of the study</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_Toc51679903 \h </w:instrText>
        </w:r>
        <w:r w:rsidRPr="00E7151F">
          <w:rPr>
            <w:rFonts w:cs="Arial"/>
            <w:noProof/>
            <w:webHidden/>
          </w:rPr>
        </w:r>
        <w:r w:rsidRPr="00E7151F">
          <w:rPr>
            <w:rFonts w:cs="Arial"/>
            <w:noProof/>
            <w:webHidden/>
          </w:rPr>
          <w:fldChar w:fldCharType="separate"/>
        </w:r>
        <w:r>
          <w:rPr>
            <w:rFonts w:cs="Arial"/>
            <w:noProof/>
            <w:webHidden/>
          </w:rPr>
          <w:t>9</w:t>
        </w:r>
        <w:r w:rsidRPr="00E7151F">
          <w:rPr>
            <w:rFonts w:cs="Arial"/>
            <w:noProof/>
            <w:webHidden/>
          </w:rPr>
          <w:fldChar w:fldCharType="end"/>
        </w:r>
      </w:hyperlink>
    </w:p>
    <w:p w14:paraId="1C64AEB7" w14:textId="77777777" w:rsidR="00A975DE" w:rsidRPr="00112531" w:rsidRDefault="00A975DE" w:rsidP="00A975DE">
      <w:pPr>
        <w:pStyle w:val="TOC2"/>
        <w:tabs>
          <w:tab w:val="left" w:pos="880"/>
          <w:tab w:val="right" w:pos="9062"/>
        </w:tabs>
        <w:rPr>
          <w:rFonts w:cs="Arial"/>
          <w:noProof/>
        </w:rPr>
      </w:pPr>
      <w:hyperlink w:anchor="_Toc51679904" w:history="1">
        <w:r w:rsidRPr="00E7151F">
          <w:rPr>
            <w:rStyle w:val="Hyperlink"/>
            <w:rFonts w:ascii="Arial" w:hAnsi="Arial" w:cs="Arial"/>
            <w:noProof/>
            <w:lang w:val="en-GB"/>
          </w:rPr>
          <w:t>3.3</w:t>
        </w:r>
        <w:r w:rsidRPr="00112531">
          <w:rPr>
            <w:rFonts w:cs="Arial"/>
            <w:noProof/>
          </w:rPr>
          <w:tab/>
        </w:r>
        <w:r w:rsidRPr="00E7151F">
          <w:rPr>
            <w:rStyle w:val="Hyperlink"/>
            <w:rFonts w:ascii="Arial" w:hAnsi="Arial" w:cs="Arial"/>
            <w:noProof/>
            <w:lang w:val="en-GB"/>
          </w:rPr>
          <w:t>Executive Committee and Coordinating Centre</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_Toc51679904 \h </w:instrText>
        </w:r>
        <w:r w:rsidRPr="00E7151F">
          <w:rPr>
            <w:rFonts w:cs="Arial"/>
            <w:noProof/>
            <w:webHidden/>
          </w:rPr>
        </w:r>
        <w:r w:rsidRPr="00E7151F">
          <w:rPr>
            <w:rFonts w:cs="Arial"/>
            <w:noProof/>
            <w:webHidden/>
          </w:rPr>
          <w:fldChar w:fldCharType="separate"/>
        </w:r>
        <w:r>
          <w:rPr>
            <w:rFonts w:cs="Arial"/>
            <w:noProof/>
            <w:webHidden/>
          </w:rPr>
          <w:t>9</w:t>
        </w:r>
        <w:r w:rsidRPr="00E7151F">
          <w:rPr>
            <w:rFonts w:cs="Arial"/>
            <w:noProof/>
            <w:webHidden/>
          </w:rPr>
          <w:fldChar w:fldCharType="end"/>
        </w:r>
      </w:hyperlink>
    </w:p>
    <w:p w14:paraId="5D8F5CEC" w14:textId="77777777" w:rsidR="00A975DE" w:rsidRPr="00112531" w:rsidRDefault="00A975DE" w:rsidP="00A975DE">
      <w:pPr>
        <w:pStyle w:val="TOC2"/>
        <w:tabs>
          <w:tab w:val="left" w:pos="880"/>
          <w:tab w:val="right" w:pos="9062"/>
        </w:tabs>
        <w:rPr>
          <w:rFonts w:cs="Arial"/>
          <w:noProof/>
        </w:rPr>
      </w:pPr>
      <w:hyperlink w:anchor="_Toc51679905" w:history="1">
        <w:r w:rsidRPr="00E7151F">
          <w:rPr>
            <w:rStyle w:val="Hyperlink"/>
            <w:rFonts w:ascii="Arial" w:hAnsi="Arial" w:cs="Arial"/>
            <w:noProof/>
            <w:lang w:val="en-GB"/>
          </w:rPr>
          <w:t>3.4</w:t>
        </w:r>
        <w:r w:rsidRPr="00112531">
          <w:rPr>
            <w:rFonts w:cs="Arial"/>
            <w:noProof/>
          </w:rPr>
          <w:tab/>
        </w:r>
        <w:r w:rsidRPr="00E7151F">
          <w:rPr>
            <w:rStyle w:val="Hyperlink"/>
            <w:rFonts w:ascii="Arial" w:hAnsi="Arial" w:cs="Arial"/>
            <w:noProof/>
            <w:lang w:val="en-GB"/>
          </w:rPr>
          <w:t>Steering Committee</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_Toc51679905 \h </w:instrText>
        </w:r>
        <w:r w:rsidRPr="00E7151F">
          <w:rPr>
            <w:rFonts w:cs="Arial"/>
            <w:noProof/>
            <w:webHidden/>
          </w:rPr>
        </w:r>
        <w:r w:rsidRPr="00E7151F">
          <w:rPr>
            <w:rFonts w:cs="Arial"/>
            <w:noProof/>
            <w:webHidden/>
          </w:rPr>
          <w:fldChar w:fldCharType="separate"/>
        </w:r>
        <w:r>
          <w:rPr>
            <w:rFonts w:cs="Arial"/>
            <w:noProof/>
            <w:webHidden/>
          </w:rPr>
          <w:t>10</w:t>
        </w:r>
        <w:r w:rsidRPr="00E7151F">
          <w:rPr>
            <w:rFonts w:cs="Arial"/>
            <w:noProof/>
            <w:webHidden/>
          </w:rPr>
          <w:fldChar w:fldCharType="end"/>
        </w:r>
      </w:hyperlink>
    </w:p>
    <w:p w14:paraId="5FECBDA6" w14:textId="77777777" w:rsidR="00A975DE" w:rsidRPr="00112531" w:rsidRDefault="00A975DE" w:rsidP="00A975DE">
      <w:pPr>
        <w:pStyle w:val="TOC2"/>
        <w:tabs>
          <w:tab w:val="left" w:pos="880"/>
          <w:tab w:val="right" w:pos="9062"/>
        </w:tabs>
        <w:rPr>
          <w:rFonts w:cs="Arial"/>
          <w:noProof/>
        </w:rPr>
      </w:pPr>
      <w:hyperlink w:anchor="_Toc51679906" w:history="1">
        <w:r w:rsidRPr="00E7151F">
          <w:rPr>
            <w:rStyle w:val="Hyperlink"/>
            <w:rFonts w:ascii="Arial" w:hAnsi="Arial" w:cs="Arial"/>
            <w:noProof/>
            <w:lang w:val="en-GB"/>
          </w:rPr>
          <w:t>3.5</w:t>
        </w:r>
        <w:r w:rsidRPr="00112531">
          <w:rPr>
            <w:rFonts w:cs="Arial"/>
            <w:noProof/>
          </w:rPr>
          <w:tab/>
        </w:r>
        <w:r w:rsidRPr="00E7151F">
          <w:rPr>
            <w:rStyle w:val="Hyperlink"/>
            <w:rFonts w:ascii="Arial" w:hAnsi="Arial" w:cs="Arial"/>
            <w:noProof/>
            <w:lang w:val="en-GB"/>
          </w:rPr>
          <w:t>National Coordinators and Network Development</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_Toc51679906 \h </w:instrText>
        </w:r>
        <w:r w:rsidRPr="00E7151F">
          <w:rPr>
            <w:rFonts w:cs="Arial"/>
            <w:noProof/>
            <w:webHidden/>
          </w:rPr>
        </w:r>
        <w:r w:rsidRPr="00E7151F">
          <w:rPr>
            <w:rFonts w:cs="Arial"/>
            <w:noProof/>
            <w:webHidden/>
          </w:rPr>
          <w:fldChar w:fldCharType="separate"/>
        </w:r>
        <w:r>
          <w:rPr>
            <w:rFonts w:cs="Arial"/>
            <w:noProof/>
            <w:webHidden/>
          </w:rPr>
          <w:t>10</w:t>
        </w:r>
        <w:r w:rsidRPr="00E7151F">
          <w:rPr>
            <w:rFonts w:cs="Arial"/>
            <w:noProof/>
            <w:webHidden/>
          </w:rPr>
          <w:fldChar w:fldCharType="end"/>
        </w:r>
      </w:hyperlink>
    </w:p>
    <w:p w14:paraId="18346312" w14:textId="77777777" w:rsidR="00A975DE" w:rsidRPr="00112531" w:rsidRDefault="00A975DE" w:rsidP="00A975DE">
      <w:pPr>
        <w:pStyle w:val="TOC2"/>
        <w:tabs>
          <w:tab w:val="left" w:pos="880"/>
          <w:tab w:val="right" w:pos="9062"/>
        </w:tabs>
        <w:rPr>
          <w:rFonts w:cs="Arial"/>
          <w:noProof/>
        </w:rPr>
      </w:pPr>
      <w:hyperlink w:anchor="_Toc51679907" w:history="1">
        <w:r w:rsidRPr="00E7151F">
          <w:rPr>
            <w:rStyle w:val="Hyperlink"/>
            <w:rFonts w:ascii="Arial" w:hAnsi="Arial" w:cs="Arial"/>
            <w:noProof/>
            <w:lang w:val="en-GB"/>
          </w:rPr>
          <w:t>3.6</w:t>
        </w:r>
        <w:r w:rsidRPr="00112531">
          <w:rPr>
            <w:rFonts w:cs="Arial"/>
            <w:noProof/>
          </w:rPr>
          <w:tab/>
        </w:r>
        <w:r w:rsidRPr="00E7151F">
          <w:rPr>
            <w:rStyle w:val="Hyperlink"/>
            <w:rFonts w:ascii="Arial" w:hAnsi="Arial" w:cs="Arial"/>
            <w:noProof/>
            <w:lang w:val="en-GB"/>
          </w:rPr>
          <w:t>Participating Centres</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_Toc51679907 \h </w:instrText>
        </w:r>
        <w:r w:rsidRPr="00E7151F">
          <w:rPr>
            <w:rFonts w:cs="Arial"/>
            <w:noProof/>
            <w:webHidden/>
          </w:rPr>
        </w:r>
        <w:r w:rsidRPr="00E7151F">
          <w:rPr>
            <w:rFonts w:cs="Arial"/>
            <w:noProof/>
            <w:webHidden/>
          </w:rPr>
          <w:fldChar w:fldCharType="separate"/>
        </w:r>
        <w:r>
          <w:rPr>
            <w:rFonts w:cs="Arial"/>
            <w:noProof/>
            <w:webHidden/>
          </w:rPr>
          <w:t>11</w:t>
        </w:r>
        <w:r w:rsidRPr="00E7151F">
          <w:rPr>
            <w:rFonts w:cs="Arial"/>
            <w:noProof/>
            <w:webHidden/>
          </w:rPr>
          <w:fldChar w:fldCharType="end"/>
        </w:r>
      </w:hyperlink>
    </w:p>
    <w:p w14:paraId="2CC9743E" w14:textId="77777777" w:rsidR="00A975DE" w:rsidRPr="00112531" w:rsidRDefault="00A975DE" w:rsidP="00A975DE">
      <w:pPr>
        <w:pStyle w:val="TOC2"/>
        <w:tabs>
          <w:tab w:val="left" w:pos="880"/>
          <w:tab w:val="right" w:pos="9062"/>
        </w:tabs>
        <w:rPr>
          <w:rFonts w:cs="Arial"/>
          <w:noProof/>
        </w:rPr>
      </w:pPr>
      <w:hyperlink w:anchor="_Toc51679908" w:history="1">
        <w:r w:rsidRPr="00E7151F">
          <w:rPr>
            <w:rStyle w:val="Hyperlink"/>
            <w:rFonts w:ascii="Arial" w:eastAsia="Trebuchet MS" w:hAnsi="Arial" w:cs="Arial"/>
            <w:noProof/>
            <w:lang w:val="en-GB"/>
          </w:rPr>
          <w:t>3.7</w:t>
        </w:r>
        <w:r w:rsidRPr="00112531">
          <w:rPr>
            <w:rFonts w:cs="Arial"/>
            <w:noProof/>
          </w:rPr>
          <w:tab/>
        </w:r>
        <w:r w:rsidRPr="00E7151F">
          <w:rPr>
            <w:rStyle w:val="Hyperlink"/>
            <w:rFonts w:ascii="Arial" w:hAnsi="Arial" w:cs="Arial"/>
            <w:noProof/>
            <w:lang w:val="en-GB"/>
          </w:rPr>
          <w:t>Site Coordinators</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_Toc51679908 \h </w:instrText>
        </w:r>
        <w:r w:rsidRPr="00E7151F">
          <w:rPr>
            <w:rFonts w:cs="Arial"/>
            <w:noProof/>
            <w:webHidden/>
          </w:rPr>
        </w:r>
        <w:r w:rsidRPr="00E7151F">
          <w:rPr>
            <w:rFonts w:cs="Arial"/>
            <w:noProof/>
            <w:webHidden/>
          </w:rPr>
          <w:fldChar w:fldCharType="separate"/>
        </w:r>
        <w:r>
          <w:rPr>
            <w:rFonts w:cs="Arial"/>
            <w:noProof/>
            <w:webHidden/>
          </w:rPr>
          <w:t>11</w:t>
        </w:r>
        <w:r w:rsidRPr="00E7151F">
          <w:rPr>
            <w:rFonts w:cs="Arial"/>
            <w:noProof/>
            <w:webHidden/>
          </w:rPr>
          <w:fldChar w:fldCharType="end"/>
        </w:r>
      </w:hyperlink>
    </w:p>
    <w:p w14:paraId="477D4C09" w14:textId="77777777" w:rsidR="00A975DE" w:rsidRPr="00112531" w:rsidRDefault="00A975DE" w:rsidP="00A975DE">
      <w:pPr>
        <w:pStyle w:val="TOC2"/>
        <w:tabs>
          <w:tab w:val="left" w:pos="880"/>
          <w:tab w:val="right" w:pos="9062"/>
        </w:tabs>
        <w:rPr>
          <w:rFonts w:cs="Arial"/>
          <w:noProof/>
        </w:rPr>
      </w:pPr>
      <w:hyperlink w:anchor="_Toc51679909" w:history="1">
        <w:r w:rsidRPr="00E7151F">
          <w:rPr>
            <w:rStyle w:val="Hyperlink"/>
            <w:rFonts w:ascii="Arial" w:hAnsi="Arial" w:cs="Arial"/>
            <w:noProof/>
            <w:lang w:val="en-GB"/>
          </w:rPr>
          <w:t>3.8</w:t>
        </w:r>
        <w:r w:rsidRPr="00112531">
          <w:rPr>
            <w:rFonts w:cs="Arial"/>
            <w:noProof/>
          </w:rPr>
          <w:tab/>
        </w:r>
        <w:r w:rsidRPr="00E7151F">
          <w:rPr>
            <w:rStyle w:val="Hyperlink"/>
            <w:rFonts w:ascii="Arial" w:hAnsi="Arial" w:cs="Arial"/>
            <w:noProof/>
            <w:lang w:val="en-GB"/>
          </w:rPr>
          <w:t>Time frame / study duration</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_Toc51679909 \h </w:instrText>
        </w:r>
        <w:r w:rsidRPr="00E7151F">
          <w:rPr>
            <w:rFonts w:cs="Arial"/>
            <w:noProof/>
            <w:webHidden/>
          </w:rPr>
        </w:r>
        <w:r w:rsidRPr="00E7151F">
          <w:rPr>
            <w:rFonts w:cs="Arial"/>
            <w:noProof/>
            <w:webHidden/>
          </w:rPr>
          <w:fldChar w:fldCharType="separate"/>
        </w:r>
        <w:r>
          <w:rPr>
            <w:rFonts w:cs="Arial"/>
            <w:noProof/>
            <w:webHidden/>
          </w:rPr>
          <w:t>12</w:t>
        </w:r>
        <w:r w:rsidRPr="00E7151F">
          <w:rPr>
            <w:rFonts w:cs="Arial"/>
            <w:noProof/>
            <w:webHidden/>
          </w:rPr>
          <w:fldChar w:fldCharType="end"/>
        </w:r>
      </w:hyperlink>
    </w:p>
    <w:p w14:paraId="2CDAC31F" w14:textId="77777777" w:rsidR="00A975DE" w:rsidRPr="00112531" w:rsidRDefault="00A975DE" w:rsidP="00A975DE">
      <w:pPr>
        <w:pStyle w:val="TOC1"/>
        <w:tabs>
          <w:tab w:val="left" w:pos="440"/>
          <w:tab w:val="right" w:pos="9062"/>
        </w:tabs>
        <w:rPr>
          <w:rFonts w:cs="Arial"/>
          <w:noProof/>
        </w:rPr>
      </w:pPr>
      <w:hyperlink w:anchor="_Toc51679910" w:history="1">
        <w:r w:rsidRPr="00E7151F">
          <w:rPr>
            <w:rStyle w:val="Hyperlink"/>
            <w:rFonts w:ascii="Arial" w:hAnsi="Arial" w:cs="Arial"/>
            <w:noProof/>
            <w:lang w:val="en-GB"/>
          </w:rPr>
          <w:t>4.</w:t>
        </w:r>
        <w:r w:rsidRPr="00112531">
          <w:rPr>
            <w:rFonts w:cs="Arial"/>
            <w:noProof/>
          </w:rPr>
          <w:tab/>
        </w:r>
        <w:r w:rsidRPr="00E7151F">
          <w:rPr>
            <w:rStyle w:val="Hyperlink"/>
            <w:rFonts w:ascii="Arial" w:hAnsi="Arial" w:cs="Arial"/>
            <w:noProof/>
            <w:lang w:val="en-GB"/>
          </w:rPr>
          <w:t>STUDY POPULATION</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_Toc51679910 \h </w:instrText>
        </w:r>
        <w:r w:rsidRPr="00E7151F">
          <w:rPr>
            <w:rFonts w:cs="Arial"/>
            <w:noProof/>
            <w:webHidden/>
          </w:rPr>
        </w:r>
        <w:r w:rsidRPr="00E7151F">
          <w:rPr>
            <w:rFonts w:cs="Arial"/>
            <w:noProof/>
            <w:webHidden/>
          </w:rPr>
          <w:fldChar w:fldCharType="separate"/>
        </w:r>
        <w:r>
          <w:rPr>
            <w:rFonts w:cs="Arial"/>
            <w:noProof/>
            <w:webHidden/>
          </w:rPr>
          <w:t>12</w:t>
        </w:r>
        <w:r w:rsidRPr="00E7151F">
          <w:rPr>
            <w:rFonts w:cs="Arial"/>
            <w:noProof/>
            <w:webHidden/>
          </w:rPr>
          <w:fldChar w:fldCharType="end"/>
        </w:r>
      </w:hyperlink>
    </w:p>
    <w:p w14:paraId="5F7C4B89" w14:textId="77777777" w:rsidR="00A975DE" w:rsidRPr="00112531" w:rsidRDefault="00A975DE" w:rsidP="00A975DE">
      <w:pPr>
        <w:pStyle w:val="TOC2"/>
        <w:tabs>
          <w:tab w:val="left" w:pos="880"/>
          <w:tab w:val="right" w:pos="9062"/>
        </w:tabs>
        <w:rPr>
          <w:rFonts w:cs="Arial"/>
          <w:noProof/>
        </w:rPr>
      </w:pPr>
      <w:hyperlink w:anchor="_Toc51679911" w:history="1">
        <w:r w:rsidRPr="00E7151F">
          <w:rPr>
            <w:rStyle w:val="Hyperlink"/>
            <w:rFonts w:ascii="Arial" w:hAnsi="Arial" w:cs="Arial"/>
            <w:noProof/>
            <w:lang w:val="en-GB"/>
          </w:rPr>
          <w:t>4.1</w:t>
        </w:r>
        <w:r w:rsidRPr="00112531">
          <w:rPr>
            <w:rFonts w:cs="Arial"/>
            <w:noProof/>
          </w:rPr>
          <w:tab/>
        </w:r>
        <w:r w:rsidRPr="00E7151F">
          <w:rPr>
            <w:rStyle w:val="Hyperlink"/>
            <w:rFonts w:ascii="Arial" w:hAnsi="Arial" w:cs="Arial"/>
            <w:noProof/>
            <w:lang w:val="en-GB"/>
          </w:rPr>
          <w:t>Population (base)</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_Toc51679911 \h </w:instrText>
        </w:r>
        <w:r w:rsidRPr="00E7151F">
          <w:rPr>
            <w:rFonts w:cs="Arial"/>
            <w:noProof/>
            <w:webHidden/>
          </w:rPr>
        </w:r>
        <w:r w:rsidRPr="00E7151F">
          <w:rPr>
            <w:rFonts w:cs="Arial"/>
            <w:noProof/>
            <w:webHidden/>
          </w:rPr>
          <w:fldChar w:fldCharType="separate"/>
        </w:r>
        <w:r>
          <w:rPr>
            <w:rFonts w:cs="Arial"/>
            <w:noProof/>
            <w:webHidden/>
          </w:rPr>
          <w:t>12</w:t>
        </w:r>
        <w:r w:rsidRPr="00E7151F">
          <w:rPr>
            <w:rFonts w:cs="Arial"/>
            <w:noProof/>
            <w:webHidden/>
          </w:rPr>
          <w:fldChar w:fldCharType="end"/>
        </w:r>
      </w:hyperlink>
    </w:p>
    <w:p w14:paraId="3E6AA75A" w14:textId="77777777" w:rsidR="00A975DE" w:rsidRPr="00112531" w:rsidRDefault="00A975DE" w:rsidP="00A975DE">
      <w:pPr>
        <w:pStyle w:val="TOC2"/>
        <w:tabs>
          <w:tab w:val="left" w:pos="880"/>
          <w:tab w:val="right" w:pos="9062"/>
        </w:tabs>
        <w:rPr>
          <w:rFonts w:cs="Arial"/>
          <w:noProof/>
        </w:rPr>
      </w:pPr>
      <w:hyperlink w:anchor="_Toc51679912" w:history="1">
        <w:r w:rsidRPr="00E7151F">
          <w:rPr>
            <w:rStyle w:val="Hyperlink"/>
            <w:rFonts w:ascii="Arial" w:hAnsi="Arial" w:cs="Arial"/>
            <w:noProof/>
            <w:lang w:val="en-GB"/>
          </w:rPr>
          <w:t>4.2</w:t>
        </w:r>
        <w:r w:rsidRPr="00112531">
          <w:rPr>
            <w:rFonts w:cs="Arial"/>
            <w:noProof/>
          </w:rPr>
          <w:tab/>
        </w:r>
        <w:r w:rsidRPr="00E7151F">
          <w:rPr>
            <w:rStyle w:val="Hyperlink"/>
            <w:rFonts w:ascii="Arial" w:hAnsi="Arial" w:cs="Arial"/>
            <w:noProof/>
            <w:lang w:val="en-GB"/>
          </w:rPr>
          <w:t>Inclusion criteria</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_Toc51679912 \h </w:instrText>
        </w:r>
        <w:r w:rsidRPr="00E7151F">
          <w:rPr>
            <w:rFonts w:cs="Arial"/>
            <w:noProof/>
            <w:webHidden/>
          </w:rPr>
        </w:r>
        <w:r w:rsidRPr="00E7151F">
          <w:rPr>
            <w:rFonts w:cs="Arial"/>
            <w:noProof/>
            <w:webHidden/>
          </w:rPr>
          <w:fldChar w:fldCharType="separate"/>
        </w:r>
        <w:r>
          <w:rPr>
            <w:rFonts w:cs="Arial"/>
            <w:noProof/>
            <w:webHidden/>
          </w:rPr>
          <w:t>12</w:t>
        </w:r>
        <w:r w:rsidRPr="00E7151F">
          <w:rPr>
            <w:rFonts w:cs="Arial"/>
            <w:noProof/>
            <w:webHidden/>
          </w:rPr>
          <w:fldChar w:fldCharType="end"/>
        </w:r>
      </w:hyperlink>
    </w:p>
    <w:p w14:paraId="1CA306B5" w14:textId="77777777" w:rsidR="00A975DE" w:rsidRPr="00112531" w:rsidRDefault="00A975DE" w:rsidP="00A975DE">
      <w:pPr>
        <w:pStyle w:val="TOC2"/>
        <w:tabs>
          <w:tab w:val="left" w:pos="880"/>
          <w:tab w:val="right" w:pos="9062"/>
        </w:tabs>
        <w:rPr>
          <w:rFonts w:cs="Arial"/>
          <w:noProof/>
        </w:rPr>
      </w:pPr>
      <w:hyperlink w:anchor="_Toc51679913" w:history="1">
        <w:r w:rsidRPr="00E7151F">
          <w:rPr>
            <w:rStyle w:val="Hyperlink"/>
            <w:rFonts w:ascii="Arial" w:hAnsi="Arial" w:cs="Arial"/>
            <w:noProof/>
            <w:lang w:val="en-GB"/>
          </w:rPr>
          <w:t>4.3</w:t>
        </w:r>
        <w:r w:rsidRPr="00112531">
          <w:rPr>
            <w:rFonts w:cs="Arial"/>
            <w:noProof/>
          </w:rPr>
          <w:tab/>
        </w:r>
        <w:r w:rsidRPr="00E7151F">
          <w:rPr>
            <w:rStyle w:val="Hyperlink"/>
            <w:rFonts w:ascii="Arial" w:hAnsi="Arial" w:cs="Arial"/>
            <w:noProof/>
            <w:lang w:val="en-GB"/>
          </w:rPr>
          <w:t>Exclusion criteria</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_Toc51679913 \h </w:instrText>
        </w:r>
        <w:r w:rsidRPr="00E7151F">
          <w:rPr>
            <w:rFonts w:cs="Arial"/>
            <w:noProof/>
            <w:webHidden/>
          </w:rPr>
        </w:r>
        <w:r w:rsidRPr="00E7151F">
          <w:rPr>
            <w:rFonts w:cs="Arial"/>
            <w:noProof/>
            <w:webHidden/>
          </w:rPr>
          <w:fldChar w:fldCharType="separate"/>
        </w:r>
        <w:r>
          <w:rPr>
            <w:rFonts w:cs="Arial"/>
            <w:noProof/>
            <w:webHidden/>
          </w:rPr>
          <w:t>13</w:t>
        </w:r>
        <w:r w:rsidRPr="00E7151F">
          <w:rPr>
            <w:rFonts w:cs="Arial"/>
            <w:noProof/>
            <w:webHidden/>
          </w:rPr>
          <w:fldChar w:fldCharType="end"/>
        </w:r>
      </w:hyperlink>
    </w:p>
    <w:p w14:paraId="35450D85" w14:textId="77777777" w:rsidR="00A975DE" w:rsidRPr="00112531" w:rsidRDefault="00A975DE" w:rsidP="00A975DE">
      <w:pPr>
        <w:pStyle w:val="TOC2"/>
        <w:tabs>
          <w:tab w:val="left" w:pos="880"/>
          <w:tab w:val="right" w:pos="9062"/>
        </w:tabs>
        <w:rPr>
          <w:rFonts w:cs="Arial"/>
          <w:noProof/>
        </w:rPr>
      </w:pPr>
      <w:hyperlink w:anchor="_Toc51679914" w:history="1">
        <w:r w:rsidRPr="00E7151F">
          <w:rPr>
            <w:rStyle w:val="Hyperlink"/>
            <w:rFonts w:ascii="Arial" w:hAnsi="Arial" w:cs="Arial"/>
            <w:noProof/>
            <w:lang w:val="en-GB"/>
          </w:rPr>
          <w:t>4.4</w:t>
        </w:r>
        <w:r w:rsidRPr="00112531">
          <w:rPr>
            <w:rFonts w:cs="Arial"/>
            <w:noProof/>
          </w:rPr>
          <w:tab/>
        </w:r>
        <w:r w:rsidRPr="00E7151F">
          <w:rPr>
            <w:rStyle w:val="Hyperlink"/>
            <w:rFonts w:ascii="Arial" w:hAnsi="Arial" w:cs="Arial"/>
            <w:noProof/>
            <w:lang w:val="en-GB"/>
          </w:rPr>
          <w:t>Sample size calculation</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_Toc51679914 \h </w:instrText>
        </w:r>
        <w:r w:rsidRPr="00E7151F">
          <w:rPr>
            <w:rFonts w:cs="Arial"/>
            <w:noProof/>
            <w:webHidden/>
          </w:rPr>
        </w:r>
        <w:r w:rsidRPr="00E7151F">
          <w:rPr>
            <w:rFonts w:cs="Arial"/>
            <w:noProof/>
            <w:webHidden/>
          </w:rPr>
          <w:fldChar w:fldCharType="separate"/>
        </w:r>
        <w:r>
          <w:rPr>
            <w:rFonts w:cs="Arial"/>
            <w:noProof/>
            <w:webHidden/>
          </w:rPr>
          <w:t>13</w:t>
        </w:r>
        <w:r w:rsidRPr="00E7151F">
          <w:rPr>
            <w:rFonts w:cs="Arial"/>
            <w:noProof/>
            <w:webHidden/>
          </w:rPr>
          <w:fldChar w:fldCharType="end"/>
        </w:r>
      </w:hyperlink>
    </w:p>
    <w:p w14:paraId="352470E6" w14:textId="77777777" w:rsidR="00A975DE" w:rsidRPr="00112531" w:rsidRDefault="00A975DE" w:rsidP="00A975DE">
      <w:pPr>
        <w:pStyle w:val="TOC1"/>
        <w:tabs>
          <w:tab w:val="left" w:pos="440"/>
          <w:tab w:val="right" w:pos="9062"/>
        </w:tabs>
        <w:rPr>
          <w:rFonts w:cs="Arial"/>
          <w:noProof/>
        </w:rPr>
      </w:pPr>
      <w:hyperlink w:anchor="_Toc51679915" w:history="1">
        <w:r w:rsidRPr="00E7151F">
          <w:rPr>
            <w:rStyle w:val="Hyperlink"/>
            <w:rFonts w:ascii="Arial" w:hAnsi="Arial" w:cs="Arial"/>
            <w:noProof/>
            <w:lang w:val="en-GB"/>
          </w:rPr>
          <w:t>5.</w:t>
        </w:r>
        <w:r w:rsidRPr="00112531">
          <w:rPr>
            <w:rFonts w:cs="Arial"/>
            <w:noProof/>
          </w:rPr>
          <w:tab/>
        </w:r>
        <w:r w:rsidRPr="00E7151F">
          <w:rPr>
            <w:rStyle w:val="Hyperlink"/>
            <w:rFonts w:ascii="Arial" w:hAnsi="Arial" w:cs="Arial"/>
            <w:noProof/>
            <w:lang w:val="en-GB"/>
          </w:rPr>
          <w:t>METHODS</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_Toc51679915 \h </w:instrText>
        </w:r>
        <w:r w:rsidRPr="00E7151F">
          <w:rPr>
            <w:rFonts w:cs="Arial"/>
            <w:noProof/>
            <w:webHidden/>
          </w:rPr>
        </w:r>
        <w:r w:rsidRPr="00E7151F">
          <w:rPr>
            <w:rFonts w:cs="Arial"/>
            <w:noProof/>
            <w:webHidden/>
          </w:rPr>
          <w:fldChar w:fldCharType="separate"/>
        </w:r>
        <w:r>
          <w:rPr>
            <w:rFonts w:cs="Arial"/>
            <w:noProof/>
            <w:webHidden/>
          </w:rPr>
          <w:t>14</w:t>
        </w:r>
        <w:r w:rsidRPr="00E7151F">
          <w:rPr>
            <w:rFonts w:cs="Arial"/>
            <w:noProof/>
            <w:webHidden/>
          </w:rPr>
          <w:fldChar w:fldCharType="end"/>
        </w:r>
      </w:hyperlink>
    </w:p>
    <w:p w14:paraId="520BE944" w14:textId="77777777" w:rsidR="00A975DE" w:rsidRPr="00112531" w:rsidRDefault="00A975DE" w:rsidP="00A975DE">
      <w:pPr>
        <w:pStyle w:val="TOC2"/>
        <w:tabs>
          <w:tab w:val="left" w:pos="880"/>
          <w:tab w:val="right" w:pos="9062"/>
        </w:tabs>
        <w:rPr>
          <w:rFonts w:cs="Arial"/>
          <w:noProof/>
        </w:rPr>
      </w:pPr>
      <w:hyperlink w:anchor="_Toc51679916" w:history="1">
        <w:r w:rsidRPr="00E7151F">
          <w:rPr>
            <w:rStyle w:val="Hyperlink"/>
            <w:rFonts w:ascii="Arial" w:hAnsi="Arial" w:cs="Arial"/>
            <w:noProof/>
            <w:lang w:val="en-GB"/>
          </w:rPr>
          <w:t>5.1</w:t>
        </w:r>
        <w:r w:rsidRPr="00112531">
          <w:rPr>
            <w:rFonts w:cs="Arial"/>
            <w:noProof/>
          </w:rPr>
          <w:tab/>
        </w:r>
        <w:r w:rsidRPr="00E7151F">
          <w:rPr>
            <w:rStyle w:val="Hyperlink"/>
            <w:rFonts w:ascii="Arial" w:hAnsi="Arial" w:cs="Arial"/>
            <w:noProof/>
            <w:lang w:val="en-GB"/>
          </w:rPr>
          <w:t>Study parameters/endpoints (see Figure 2 &amp; Appendix C)</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_Toc51679916 \h </w:instrText>
        </w:r>
        <w:r w:rsidRPr="00E7151F">
          <w:rPr>
            <w:rFonts w:cs="Arial"/>
            <w:noProof/>
            <w:webHidden/>
          </w:rPr>
        </w:r>
        <w:r w:rsidRPr="00E7151F">
          <w:rPr>
            <w:rFonts w:cs="Arial"/>
            <w:noProof/>
            <w:webHidden/>
          </w:rPr>
          <w:fldChar w:fldCharType="separate"/>
        </w:r>
        <w:r>
          <w:rPr>
            <w:rFonts w:cs="Arial"/>
            <w:noProof/>
            <w:webHidden/>
          </w:rPr>
          <w:t>14</w:t>
        </w:r>
        <w:r w:rsidRPr="00E7151F">
          <w:rPr>
            <w:rFonts w:cs="Arial"/>
            <w:noProof/>
            <w:webHidden/>
          </w:rPr>
          <w:fldChar w:fldCharType="end"/>
        </w:r>
      </w:hyperlink>
    </w:p>
    <w:p w14:paraId="2E00BB02" w14:textId="77777777" w:rsidR="00A975DE" w:rsidRPr="00112531" w:rsidRDefault="00A975DE" w:rsidP="00A975DE">
      <w:pPr>
        <w:pStyle w:val="TOC3"/>
        <w:tabs>
          <w:tab w:val="left" w:pos="1320"/>
          <w:tab w:val="right" w:pos="9062"/>
        </w:tabs>
        <w:rPr>
          <w:rFonts w:cs="Arial"/>
          <w:noProof/>
        </w:rPr>
      </w:pPr>
      <w:hyperlink w:anchor="_Toc51679917" w:history="1">
        <w:r w:rsidRPr="00E7151F">
          <w:rPr>
            <w:rStyle w:val="Hyperlink"/>
            <w:rFonts w:ascii="Arial" w:hAnsi="Arial" w:cs="Arial"/>
            <w:noProof/>
            <w:lang w:val="en-GB"/>
          </w:rPr>
          <w:t>5.1.1</w:t>
        </w:r>
        <w:r w:rsidRPr="00112531">
          <w:rPr>
            <w:rFonts w:cs="Arial"/>
            <w:noProof/>
          </w:rPr>
          <w:tab/>
        </w:r>
        <w:r w:rsidRPr="00E7151F">
          <w:rPr>
            <w:rStyle w:val="Hyperlink"/>
            <w:rFonts w:ascii="Arial" w:hAnsi="Arial" w:cs="Arial"/>
            <w:noProof/>
            <w:lang w:val="en-GB"/>
          </w:rPr>
          <w:t>Main study parameter/endpoint</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_Toc51679917 \h </w:instrText>
        </w:r>
        <w:r w:rsidRPr="00E7151F">
          <w:rPr>
            <w:rFonts w:cs="Arial"/>
            <w:noProof/>
            <w:webHidden/>
          </w:rPr>
        </w:r>
        <w:r w:rsidRPr="00E7151F">
          <w:rPr>
            <w:rFonts w:cs="Arial"/>
            <w:noProof/>
            <w:webHidden/>
          </w:rPr>
          <w:fldChar w:fldCharType="separate"/>
        </w:r>
        <w:r>
          <w:rPr>
            <w:rFonts w:cs="Arial"/>
            <w:noProof/>
            <w:webHidden/>
          </w:rPr>
          <w:t>14</w:t>
        </w:r>
        <w:r w:rsidRPr="00E7151F">
          <w:rPr>
            <w:rFonts w:cs="Arial"/>
            <w:noProof/>
            <w:webHidden/>
          </w:rPr>
          <w:fldChar w:fldCharType="end"/>
        </w:r>
      </w:hyperlink>
    </w:p>
    <w:p w14:paraId="6D130561" w14:textId="77777777" w:rsidR="00A975DE" w:rsidRPr="00112531" w:rsidRDefault="00A975DE" w:rsidP="00A975DE">
      <w:pPr>
        <w:pStyle w:val="TOC3"/>
        <w:tabs>
          <w:tab w:val="left" w:pos="1320"/>
          <w:tab w:val="right" w:pos="9062"/>
        </w:tabs>
        <w:rPr>
          <w:rFonts w:cs="Arial"/>
          <w:noProof/>
        </w:rPr>
      </w:pPr>
      <w:hyperlink w:anchor="_Toc51679918" w:history="1">
        <w:r w:rsidRPr="00E7151F">
          <w:rPr>
            <w:rStyle w:val="Hyperlink"/>
            <w:rFonts w:ascii="Arial" w:hAnsi="Arial" w:cs="Arial"/>
            <w:noProof/>
            <w:lang w:val="en-GB"/>
          </w:rPr>
          <w:t>5.1.2</w:t>
        </w:r>
        <w:r w:rsidRPr="00112531">
          <w:rPr>
            <w:rFonts w:cs="Arial"/>
            <w:noProof/>
          </w:rPr>
          <w:tab/>
        </w:r>
        <w:r w:rsidRPr="00E7151F">
          <w:rPr>
            <w:rStyle w:val="Hyperlink"/>
            <w:rFonts w:ascii="Arial" w:hAnsi="Arial" w:cs="Arial"/>
            <w:noProof/>
            <w:lang w:val="en-GB"/>
          </w:rPr>
          <w:t>Secondary study parameters/endpoints</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_Toc51679918 \h </w:instrText>
        </w:r>
        <w:r w:rsidRPr="00E7151F">
          <w:rPr>
            <w:rFonts w:cs="Arial"/>
            <w:noProof/>
            <w:webHidden/>
          </w:rPr>
        </w:r>
        <w:r w:rsidRPr="00E7151F">
          <w:rPr>
            <w:rFonts w:cs="Arial"/>
            <w:noProof/>
            <w:webHidden/>
          </w:rPr>
          <w:fldChar w:fldCharType="separate"/>
        </w:r>
        <w:r>
          <w:rPr>
            <w:rFonts w:cs="Arial"/>
            <w:noProof/>
            <w:webHidden/>
          </w:rPr>
          <w:t>14</w:t>
        </w:r>
        <w:r w:rsidRPr="00E7151F">
          <w:rPr>
            <w:rFonts w:cs="Arial"/>
            <w:noProof/>
            <w:webHidden/>
          </w:rPr>
          <w:fldChar w:fldCharType="end"/>
        </w:r>
      </w:hyperlink>
    </w:p>
    <w:p w14:paraId="0DC24949" w14:textId="77777777" w:rsidR="00A975DE" w:rsidRPr="00112531" w:rsidRDefault="00A975DE" w:rsidP="00A975DE">
      <w:pPr>
        <w:pStyle w:val="TOC3"/>
        <w:tabs>
          <w:tab w:val="left" w:pos="1320"/>
          <w:tab w:val="right" w:pos="9062"/>
        </w:tabs>
        <w:rPr>
          <w:rFonts w:cs="Arial"/>
          <w:noProof/>
        </w:rPr>
      </w:pPr>
      <w:hyperlink w:anchor="_Toc51679919" w:history="1">
        <w:r w:rsidRPr="00E7151F">
          <w:rPr>
            <w:rStyle w:val="Hyperlink"/>
            <w:rFonts w:ascii="Arial" w:hAnsi="Arial" w:cs="Arial"/>
            <w:noProof/>
            <w:lang w:val="en-GB"/>
          </w:rPr>
          <w:t>5.1.3</w:t>
        </w:r>
        <w:r w:rsidRPr="00112531">
          <w:rPr>
            <w:rFonts w:cs="Arial"/>
            <w:noProof/>
          </w:rPr>
          <w:tab/>
        </w:r>
        <w:r w:rsidRPr="00E7151F">
          <w:rPr>
            <w:rStyle w:val="Hyperlink"/>
            <w:rFonts w:ascii="Arial" w:hAnsi="Arial" w:cs="Arial"/>
            <w:noProof/>
            <w:lang w:val="en-GB"/>
          </w:rPr>
          <w:t>Other study parameters</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_Toc51679919 \h </w:instrText>
        </w:r>
        <w:r w:rsidRPr="00E7151F">
          <w:rPr>
            <w:rFonts w:cs="Arial"/>
            <w:noProof/>
            <w:webHidden/>
          </w:rPr>
        </w:r>
        <w:r w:rsidRPr="00E7151F">
          <w:rPr>
            <w:rFonts w:cs="Arial"/>
            <w:noProof/>
            <w:webHidden/>
          </w:rPr>
          <w:fldChar w:fldCharType="separate"/>
        </w:r>
        <w:r>
          <w:rPr>
            <w:rFonts w:cs="Arial"/>
            <w:noProof/>
            <w:webHidden/>
          </w:rPr>
          <w:t>15</w:t>
        </w:r>
        <w:r w:rsidRPr="00E7151F">
          <w:rPr>
            <w:rFonts w:cs="Arial"/>
            <w:noProof/>
            <w:webHidden/>
          </w:rPr>
          <w:fldChar w:fldCharType="end"/>
        </w:r>
      </w:hyperlink>
    </w:p>
    <w:p w14:paraId="7182307C" w14:textId="77777777" w:rsidR="00A975DE" w:rsidRPr="00112531" w:rsidRDefault="00A975DE" w:rsidP="00A975DE">
      <w:pPr>
        <w:pStyle w:val="TOC2"/>
        <w:tabs>
          <w:tab w:val="left" w:pos="880"/>
          <w:tab w:val="right" w:pos="9062"/>
        </w:tabs>
        <w:rPr>
          <w:rFonts w:cs="Arial"/>
          <w:noProof/>
        </w:rPr>
      </w:pPr>
      <w:hyperlink w:anchor="_Toc51679920" w:history="1">
        <w:r w:rsidRPr="00E7151F">
          <w:rPr>
            <w:rStyle w:val="Hyperlink"/>
            <w:rFonts w:ascii="Arial" w:hAnsi="Arial" w:cs="Arial"/>
            <w:noProof/>
            <w:lang w:val="en-GB"/>
          </w:rPr>
          <w:t>5.2</w:t>
        </w:r>
        <w:r w:rsidRPr="00112531">
          <w:rPr>
            <w:rFonts w:cs="Arial"/>
            <w:noProof/>
          </w:rPr>
          <w:tab/>
        </w:r>
        <w:r w:rsidRPr="00E7151F">
          <w:rPr>
            <w:rStyle w:val="Hyperlink"/>
            <w:rFonts w:ascii="Arial" w:hAnsi="Arial" w:cs="Arial"/>
            <w:noProof/>
            <w:lang w:val="en-GB"/>
          </w:rPr>
          <w:t>Study procedures</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_Toc51679920 \h </w:instrText>
        </w:r>
        <w:r w:rsidRPr="00E7151F">
          <w:rPr>
            <w:rFonts w:cs="Arial"/>
            <w:noProof/>
            <w:webHidden/>
          </w:rPr>
        </w:r>
        <w:r w:rsidRPr="00E7151F">
          <w:rPr>
            <w:rFonts w:cs="Arial"/>
            <w:noProof/>
            <w:webHidden/>
          </w:rPr>
          <w:fldChar w:fldCharType="separate"/>
        </w:r>
        <w:r>
          <w:rPr>
            <w:rFonts w:cs="Arial"/>
            <w:noProof/>
            <w:webHidden/>
          </w:rPr>
          <w:t>15</w:t>
        </w:r>
        <w:r w:rsidRPr="00E7151F">
          <w:rPr>
            <w:rFonts w:cs="Arial"/>
            <w:noProof/>
            <w:webHidden/>
          </w:rPr>
          <w:fldChar w:fldCharType="end"/>
        </w:r>
      </w:hyperlink>
    </w:p>
    <w:p w14:paraId="2A8B0361" w14:textId="77777777" w:rsidR="00A975DE" w:rsidRPr="00112531" w:rsidRDefault="00A975DE" w:rsidP="00A975DE">
      <w:pPr>
        <w:pStyle w:val="TOC2"/>
        <w:tabs>
          <w:tab w:val="left" w:pos="880"/>
          <w:tab w:val="right" w:pos="9062"/>
        </w:tabs>
        <w:rPr>
          <w:rFonts w:cs="Arial"/>
          <w:noProof/>
        </w:rPr>
      </w:pPr>
      <w:hyperlink w:anchor="_Toc51679921" w:history="1">
        <w:r w:rsidRPr="00E7151F">
          <w:rPr>
            <w:rStyle w:val="Hyperlink"/>
            <w:rFonts w:ascii="Arial" w:hAnsi="Arial" w:cs="Arial"/>
            <w:noProof/>
            <w:lang w:val="en-GB"/>
          </w:rPr>
          <w:t>5.3</w:t>
        </w:r>
        <w:r w:rsidRPr="00112531">
          <w:rPr>
            <w:rFonts w:cs="Arial"/>
            <w:noProof/>
          </w:rPr>
          <w:tab/>
        </w:r>
        <w:r w:rsidRPr="00E7151F">
          <w:rPr>
            <w:rStyle w:val="Hyperlink"/>
            <w:rFonts w:ascii="Arial" w:hAnsi="Arial" w:cs="Arial"/>
            <w:noProof/>
            <w:lang w:val="en-GB"/>
          </w:rPr>
          <w:t>Withdrawal of individual subjects</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_Toc51679921 \h </w:instrText>
        </w:r>
        <w:r w:rsidRPr="00E7151F">
          <w:rPr>
            <w:rFonts w:cs="Arial"/>
            <w:noProof/>
            <w:webHidden/>
          </w:rPr>
        </w:r>
        <w:r w:rsidRPr="00E7151F">
          <w:rPr>
            <w:rFonts w:cs="Arial"/>
            <w:noProof/>
            <w:webHidden/>
          </w:rPr>
          <w:fldChar w:fldCharType="separate"/>
        </w:r>
        <w:r>
          <w:rPr>
            <w:rFonts w:cs="Arial"/>
            <w:noProof/>
            <w:webHidden/>
          </w:rPr>
          <w:t>16</w:t>
        </w:r>
        <w:r w:rsidRPr="00E7151F">
          <w:rPr>
            <w:rFonts w:cs="Arial"/>
            <w:noProof/>
            <w:webHidden/>
          </w:rPr>
          <w:fldChar w:fldCharType="end"/>
        </w:r>
      </w:hyperlink>
    </w:p>
    <w:p w14:paraId="320D5D4E" w14:textId="77777777" w:rsidR="00A975DE" w:rsidRPr="00112531" w:rsidRDefault="00A975DE" w:rsidP="00A975DE">
      <w:pPr>
        <w:pStyle w:val="TOC2"/>
        <w:tabs>
          <w:tab w:val="left" w:pos="880"/>
          <w:tab w:val="right" w:pos="9062"/>
        </w:tabs>
        <w:rPr>
          <w:rFonts w:cs="Arial"/>
          <w:noProof/>
        </w:rPr>
      </w:pPr>
      <w:hyperlink w:anchor="_Toc51679922" w:history="1">
        <w:r w:rsidRPr="00E7151F">
          <w:rPr>
            <w:rStyle w:val="Hyperlink"/>
            <w:rFonts w:ascii="Arial" w:hAnsi="Arial" w:cs="Arial"/>
            <w:noProof/>
            <w:lang w:val="en-GB"/>
          </w:rPr>
          <w:t>5.4</w:t>
        </w:r>
        <w:r w:rsidRPr="00112531">
          <w:rPr>
            <w:rFonts w:cs="Arial"/>
            <w:noProof/>
          </w:rPr>
          <w:tab/>
        </w:r>
        <w:r w:rsidRPr="00E7151F">
          <w:rPr>
            <w:rStyle w:val="Hyperlink"/>
            <w:rFonts w:ascii="Arial" w:hAnsi="Arial" w:cs="Arial"/>
            <w:noProof/>
            <w:lang w:val="en-GB"/>
          </w:rPr>
          <w:t>Follow-up of subjects withdrawn from treatment</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_Toc51679922 \h </w:instrText>
        </w:r>
        <w:r w:rsidRPr="00E7151F">
          <w:rPr>
            <w:rFonts w:cs="Arial"/>
            <w:noProof/>
            <w:webHidden/>
          </w:rPr>
        </w:r>
        <w:r w:rsidRPr="00E7151F">
          <w:rPr>
            <w:rFonts w:cs="Arial"/>
            <w:noProof/>
            <w:webHidden/>
          </w:rPr>
          <w:fldChar w:fldCharType="separate"/>
        </w:r>
        <w:r>
          <w:rPr>
            <w:rFonts w:cs="Arial"/>
            <w:noProof/>
            <w:webHidden/>
          </w:rPr>
          <w:t>16</w:t>
        </w:r>
        <w:r w:rsidRPr="00E7151F">
          <w:rPr>
            <w:rFonts w:cs="Arial"/>
            <w:noProof/>
            <w:webHidden/>
          </w:rPr>
          <w:fldChar w:fldCharType="end"/>
        </w:r>
      </w:hyperlink>
    </w:p>
    <w:p w14:paraId="45C15499" w14:textId="77777777" w:rsidR="00A975DE" w:rsidRPr="00112531" w:rsidRDefault="00A975DE" w:rsidP="00A975DE">
      <w:pPr>
        <w:pStyle w:val="TOC1"/>
        <w:tabs>
          <w:tab w:val="left" w:pos="440"/>
          <w:tab w:val="right" w:pos="9062"/>
        </w:tabs>
        <w:rPr>
          <w:rFonts w:cs="Arial"/>
          <w:noProof/>
        </w:rPr>
      </w:pPr>
      <w:hyperlink w:anchor="_Toc51679923" w:history="1">
        <w:r w:rsidRPr="00E7151F">
          <w:rPr>
            <w:rStyle w:val="Hyperlink"/>
            <w:rFonts w:ascii="Arial" w:hAnsi="Arial" w:cs="Arial"/>
            <w:noProof/>
            <w:lang w:val="en-GB"/>
          </w:rPr>
          <w:t>6.</w:t>
        </w:r>
        <w:r w:rsidRPr="00112531">
          <w:rPr>
            <w:rFonts w:cs="Arial"/>
            <w:noProof/>
          </w:rPr>
          <w:tab/>
        </w:r>
        <w:r w:rsidRPr="00E7151F">
          <w:rPr>
            <w:rStyle w:val="Hyperlink"/>
            <w:rFonts w:ascii="Arial" w:hAnsi="Arial" w:cs="Arial"/>
            <w:noProof/>
            <w:lang w:val="en-GB"/>
          </w:rPr>
          <w:t>DATA MANAGEMENT</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_Toc51679923 \h </w:instrText>
        </w:r>
        <w:r w:rsidRPr="00E7151F">
          <w:rPr>
            <w:rFonts w:cs="Arial"/>
            <w:noProof/>
            <w:webHidden/>
          </w:rPr>
        </w:r>
        <w:r w:rsidRPr="00E7151F">
          <w:rPr>
            <w:rFonts w:cs="Arial"/>
            <w:noProof/>
            <w:webHidden/>
          </w:rPr>
          <w:fldChar w:fldCharType="separate"/>
        </w:r>
        <w:r>
          <w:rPr>
            <w:rFonts w:cs="Arial"/>
            <w:noProof/>
            <w:webHidden/>
          </w:rPr>
          <w:t>16</w:t>
        </w:r>
        <w:r w:rsidRPr="00E7151F">
          <w:rPr>
            <w:rFonts w:cs="Arial"/>
            <w:noProof/>
            <w:webHidden/>
          </w:rPr>
          <w:fldChar w:fldCharType="end"/>
        </w:r>
      </w:hyperlink>
    </w:p>
    <w:p w14:paraId="24D75490" w14:textId="77777777" w:rsidR="00A975DE" w:rsidRPr="00112531" w:rsidRDefault="00A975DE" w:rsidP="00A975DE">
      <w:pPr>
        <w:pStyle w:val="TOC2"/>
        <w:tabs>
          <w:tab w:val="left" w:pos="880"/>
          <w:tab w:val="right" w:pos="9062"/>
        </w:tabs>
        <w:rPr>
          <w:rFonts w:cs="Arial"/>
          <w:noProof/>
        </w:rPr>
      </w:pPr>
      <w:hyperlink w:anchor="_Toc51679924" w:history="1">
        <w:r w:rsidRPr="00E7151F">
          <w:rPr>
            <w:rStyle w:val="Hyperlink"/>
            <w:rFonts w:ascii="Arial" w:hAnsi="Arial" w:cs="Arial"/>
            <w:noProof/>
            <w:lang w:val="en-GB"/>
          </w:rPr>
          <w:t>6.1</w:t>
        </w:r>
        <w:r w:rsidRPr="00112531">
          <w:rPr>
            <w:rFonts w:cs="Arial"/>
            <w:noProof/>
          </w:rPr>
          <w:tab/>
        </w:r>
        <w:r w:rsidRPr="00E7151F">
          <w:rPr>
            <w:rStyle w:val="Hyperlink"/>
            <w:rFonts w:ascii="Arial" w:hAnsi="Arial" w:cs="Arial"/>
            <w:noProof/>
            <w:lang w:val="en-GB"/>
          </w:rPr>
          <w:t>Data entry</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_Toc51679924 \h </w:instrText>
        </w:r>
        <w:r w:rsidRPr="00E7151F">
          <w:rPr>
            <w:rFonts w:cs="Arial"/>
            <w:noProof/>
            <w:webHidden/>
          </w:rPr>
        </w:r>
        <w:r w:rsidRPr="00E7151F">
          <w:rPr>
            <w:rFonts w:cs="Arial"/>
            <w:noProof/>
            <w:webHidden/>
          </w:rPr>
          <w:fldChar w:fldCharType="separate"/>
        </w:r>
        <w:r>
          <w:rPr>
            <w:rFonts w:cs="Arial"/>
            <w:noProof/>
            <w:webHidden/>
          </w:rPr>
          <w:t>16</w:t>
        </w:r>
        <w:r w:rsidRPr="00E7151F">
          <w:rPr>
            <w:rFonts w:cs="Arial"/>
            <w:noProof/>
            <w:webHidden/>
          </w:rPr>
          <w:fldChar w:fldCharType="end"/>
        </w:r>
      </w:hyperlink>
    </w:p>
    <w:p w14:paraId="73D3F020" w14:textId="77777777" w:rsidR="00A975DE" w:rsidRPr="00112531" w:rsidRDefault="00A975DE" w:rsidP="00A975DE">
      <w:pPr>
        <w:pStyle w:val="TOC2"/>
        <w:tabs>
          <w:tab w:val="left" w:pos="880"/>
          <w:tab w:val="right" w:pos="9062"/>
        </w:tabs>
        <w:rPr>
          <w:rFonts w:cs="Arial"/>
          <w:noProof/>
        </w:rPr>
      </w:pPr>
      <w:hyperlink w:anchor="_Toc51679925" w:history="1">
        <w:r w:rsidRPr="00E7151F">
          <w:rPr>
            <w:rStyle w:val="Hyperlink"/>
            <w:rFonts w:ascii="Arial" w:hAnsi="Arial" w:cs="Arial"/>
            <w:noProof/>
            <w:lang w:val="en-GB"/>
          </w:rPr>
          <w:t>6.2</w:t>
        </w:r>
        <w:r w:rsidRPr="00112531">
          <w:rPr>
            <w:rFonts w:cs="Arial"/>
            <w:noProof/>
          </w:rPr>
          <w:tab/>
        </w:r>
        <w:r w:rsidRPr="00E7151F">
          <w:rPr>
            <w:rStyle w:val="Hyperlink"/>
            <w:rFonts w:ascii="Arial" w:hAnsi="Arial" w:cs="Arial"/>
            <w:noProof/>
            <w:lang w:val="en-GB"/>
          </w:rPr>
          <w:t>Statistical analyses</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_Toc51679925 \h </w:instrText>
        </w:r>
        <w:r w:rsidRPr="00E7151F">
          <w:rPr>
            <w:rFonts w:cs="Arial"/>
            <w:noProof/>
            <w:webHidden/>
          </w:rPr>
        </w:r>
        <w:r w:rsidRPr="00E7151F">
          <w:rPr>
            <w:rFonts w:cs="Arial"/>
            <w:noProof/>
            <w:webHidden/>
          </w:rPr>
          <w:fldChar w:fldCharType="separate"/>
        </w:r>
        <w:r>
          <w:rPr>
            <w:rFonts w:cs="Arial"/>
            <w:noProof/>
            <w:webHidden/>
          </w:rPr>
          <w:t>16</w:t>
        </w:r>
        <w:r w:rsidRPr="00E7151F">
          <w:rPr>
            <w:rFonts w:cs="Arial"/>
            <w:noProof/>
            <w:webHidden/>
          </w:rPr>
          <w:fldChar w:fldCharType="end"/>
        </w:r>
      </w:hyperlink>
    </w:p>
    <w:p w14:paraId="24AFF755" w14:textId="77777777" w:rsidR="00A975DE" w:rsidRPr="00112531" w:rsidRDefault="00A975DE" w:rsidP="00A975DE">
      <w:pPr>
        <w:pStyle w:val="TOC2"/>
        <w:tabs>
          <w:tab w:val="left" w:pos="880"/>
          <w:tab w:val="right" w:pos="9062"/>
        </w:tabs>
        <w:rPr>
          <w:rFonts w:cs="Arial"/>
          <w:noProof/>
        </w:rPr>
      </w:pPr>
      <w:hyperlink w:anchor="_Toc51679926" w:history="1">
        <w:r w:rsidRPr="00E7151F">
          <w:rPr>
            <w:rStyle w:val="Hyperlink"/>
            <w:rFonts w:ascii="Arial" w:hAnsi="Arial" w:cs="Arial"/>
            <w:noProof/>
            <w:lang w:val="en-GB"/>
          </w:rPr>
          <w:t>6.3</w:t>
        </w:r>
        <w:r w:rsidRPr="00112531">
          <w:rPr>
            <w:rFonts w:cs="Arial"/>
            <w:noProof/>
          </w:rPr>
          <w:tab/>
        </w:r>
        <w:r w:rsidRPr="00E7151F">
          <w:rPr>
            <w:rStyle w:val="Hyperlink"/>
            <w:rFonts w:ascii="Arial" w:hAnsi="Arial" w:cs="Arial"/>
            <w:noProof/>
            <w:lang w:val="en-GB"/>
          </w:rPr>
          <w:t>Documentation of the study and access</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_Toc51679926 \h </w:instrText>
        </w:r>
        <w:r w:rsidRPr="00E7151F">
          <w:rPr>
            <w:rFonts w:cs="Arial"/>
            <w:noProof/>
            <w:webHidden/>
          </w:rPr>
        </w:r>
        <w:r w:rsidRPr="00E7151F">
          <w:rPr>
            <w:rFonts w:cs="Arial"/>
            <w:noProof/>
            <w:webHidden/>
          </w:rPr>
          <w:fldChar w:fldCharType="separate"/>
        </w:r>
        <w:r>
          <w:rPr>
            <w:rFonts w:cs="Arial"/>
            <w:noProof/>
            <w:webHidden/>
          </w:rPr>
          <w:t>18</w:t>
        </w:r>
        <w:r w:rsidRPr="00E7151F">
          <w:rPr>
            <w:rFonts w:cs="Arial"/>
            <w:noProof/>
            <w:webHidden/>
          </w:rPr>
          <w:fldChar w:fldCharType="end"/>
        </w:r>
      </w:hyperlink>
    </w:p>
    <w:p w14:paraId="0DB04D86" w14:textId="77777777" w:rsidR="00A975DE" w:rsidRPr="00112531" w:rsidRDefault="00A975DE" w:rsidP="00A975DE">
      <w:pPr>
        <w:pStyle w:val="TOC1"/>
        <w:tabs>
          <w:tab w:val="left" w:pos="440"/>
          <w:tab w:val="right" w:pos="9062"/>
        </w:tabs>
        <w:rPr>
          <w:rFonts w:cs="Arial"/>
          <w:noProof/>
        </w:rPr>
      </w:pPr>
      <w:hyperlink w:anchor="_Toc51679927" w:history="1">
        <w:r w:rsidRPr="00E7151F">
          <w:rPr>
            <w:rStyle w:val="Hyperlink"/>
            <w:rFonts w:ascii="Arial" w:hAnsi="Arial" w:cs="Arial"/>
            <w:noProof/>
            <w:lang w:val="en-GB"/>
          </w:rPr>
          <w:t>7.</w:t>
        </w:r>
        <w:r w:rsidRPr="00112531">
          <w:rPr>
            <w:rFonts w:cs="Arial"/>
            <w:noProof/>
          </w:rPr>
          <w:tab/>
        </w:r>
        <w:r w:rsidRPr="00E7151F">
          <w:rPr>
            <w:rStyle w:val="Hyperlink"/>
            <w:rFonts w:ascii="Arial" w:hAnsi="Arial" w:cs="Arial"/>
            <w:noProof/>
            <w:lang w:val="en-GB"/>
          </w:rPr>
          <w:t>ETHICAL CONSIDERATIONS</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_Toc51679927 \h </w:instrText>
        </w:r>
        <w:r w:rsidRPr="00E7151F">
          <w:rPr>
            <w:rFonts w:cs="Arial"/>
            <w:noProof/>
            <w:webHidden/>
          </w:rPr>
        </w:r>
        <w:r w:rsidRPr="00E7151F">
          <w:rPr>
            <w:rFonts w:cs="Arial"/>
            <w:noProof/>
            <w:webHidden/>
          </w:rPr>
          <w:fldChar w:fldCharType="separate"/>
        </w:r>
        <w:r>
          <w:rPr>
            <w:rFonts w:cs="Arial"/>
            <w:noProof/>
            <w:webHidden/>
          </w:rPr>
          <w:t>18</w:t>
        </w:r>
        <w:r w:rsidRPr="00E7151F">
          <w:rPr>
            <w:rFonts w:cs="Arial"/>
            <w:noProof/>
            <w:webHidden/>
          </w:rPr>
          <w:fldChar w:fldCharType="end"/>
        </w:r>
      </w:hyperlink>
    </w:p>
    <w:p w14:paraId="3F9AD8C2" w14:textId="77777777" w:rsidR="00A975DE" w:rsidRPr="00112531" w:rsidRDefault="00A975DE" w:rsidP="00A975DE">
      <w:pPr>
        <w:pStyle w:val="TOC2"/>
        <w:tabs>
          <w:tab w:val="left" w:pos="880"/>
          <w:tab w:val="right" w:pos="9062"/>
        </w:tabs>
        <w:rPr>
          <w:rFonts w:cs="Arial"/>
          <w:noProof/>
        </w:rPr>
      </w:pPr>
      <w:hyperlink w:anchor="_Toc51679928" w:history="1">
        <w:r w:rsidRPr="00E7151F">
          <w:rPr>
            <w:rStyle w:val="Hyperlink"/>
            <w:rFonts w:ascii="Arial" w:hAnsi="Arial" w:cs="Arial"/>
            <w:noProof/>
            <w:lang w:val="en-GB"/>
          </w:rPr>
          <w:t>7.1</w:t>
        </w:r>
        <w:r w:rsidRPr="00112531">
          <w:rPr>
            <w:rFonts w:cs="Arial"/>
            <w:noProof/>
          </w:rPr>
          <w:tab/>
        </w:r>
        <w:r w:rsidRPr="00E7151F">
          <w:rPr>
            <w:rStyle w:val="Hyperlink"/>
            <w:rFonts w:ascii="Arial" w:hAnsi="Arial" w:cs="Arial"/>
            <w:noProof/>
            <w:lang w:val="en-GB"/>
          </w:rPr>
          <w:t>Regulation statement</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_Toc51679928 \h </w:instrText>
        </w:r>
        <w:r w:rsidRPr="00E7151F">
          <w:rPr>
            <w:rFonts w:cs="Arial"/>
            <w:noProof/>
            <w:webHidden/>
          </w:rPr>
        </w:r>
        <w:r w:rsidRPr="00E7151F">
          <w:rPr>
            <w:rFonts w:cs="Arial"/>
            <w:noProof/>
            <w:webHidden/>
          </w:rPr>
          <w:fldChar w:fldCharType="separate"/>
        </w:r>
        <w:r>
          <w:rPr>
            <w:rFonts w:cs="Arial"/>
            <w:noProof/>
            <w:webHidden/>
          </w:rPr>
          <w:t>18</w:t>
        </w:r>
        <w:r w:rsidRPr="00E7151F">
          <w:rPr>
            <w:rFonts w:cs="Arial"/>
            <w:noProof/>
            <w:webHidden/>
          </w:rPr>
          <w:fldChar w:fldCharType="end"/>
        </w:r>
      </w:hyperlink>
    </w:p>
    <w:p w14:paraId="327A6477" w14:textId="77777777" w:rsidR="00A975DE" w:rsidRPr="00112531" w:rsidRDefault="00A975DE" w:rsidP="00A975DE">
      <w:pPr>
        <w:pStyle w:val="TOC2"/>
        <w:tabs>
          <w:tab w:val="left" w:pos="880"/>
          <w:tab w:val="right" w:pos="9062"/>
        </w:tabs>
        <w:rPr>
          <w:rFonts w:cs="Arial"/>
          <w:noProof/>
        </w:rPr>
      </w:pPr>
      <w:hyperlink w:anchor="_Toc51679929" w:history="1">
        <w:r w:rsidRPr="00E7151F">
          <w:rPr>
            <w:rStyle w:val="Hyperlink"/>
            <w:rFonts w:ascii="Arial" w:hAnsi="Arial" w:cs="Arial"/>
            <w:noProof/>
            <w:lang w:val="en-GB"/>
          </w:rPr>
          <w:t>7.2</w:t>
        </w:r>
        <w:r w:rsidRPr="00112531">
          <w:rPr>
            <w:rFonts w:cs="Arial"/>
            <w:noProof/>
          </w:rPr>
          <w:tab/>
        </w:r>
        <w:r w:rsidRPr="00E7151F">
          <w:rPr>
            <w:rStyle w:val="Hyperlink"/>
            <w:rFonts w:ascii="Arial" w:hAnsi="Arial" w:cs="Arial"/>
            <w:noProof/>
            <w:lang w:val="en-GB"/>
          </w:rPr>
          <w:t>Recruitment and consent</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_Toc51679929 \h </w:instrText>
        </w:r>
        <w:r w:rsidRPr="00E7151F">
          <w:rPr>
            <w:rFonts w:cs="Arial"/>
            <w:noProof/>
            <w:webHidden/>
          </w:rPr>
        </w:r>
        <w:r w:rsidRPr="00E7151F">
          <w:rPr>
            <w:rFonts w:cs="Arial"/>
            <w:noProof/>
            <w:webHidden/>
          </w:rPr>
          <w:fldChar w:fldCharType="separate"/>
        </w:r>
        <w:r>
          <w:rPr>
            <w:rFonts w:cs="Arial"/>
            <w:noProof/>
            <w:webHidden/>
          </w:rPr>
          <w:t>18</w:t>
        </w:r>
        <w:r w:rsidRPr="00E7151F">
          <w:rPr>
            <w:rFonts w:cs="Arial"/>
            <w:noProof/>
            <w:webHidden/>
          </w:rPr>
          <w:fldChar w:fldCharType="end"/>
        </w:r>
      </w:hyperlink>
    </w:p>
    <w:p w14:paraId="1C6D08D7" w14:textId="77777777" w:rsidR="00A975DE" w:rsidRPr="00112531" w:rsidRDefault="00A975DE" w:rsidP="00A975DE">
      <w:pPr>
        <w:pStyle w:val="TOC1"/>
        <w:tabs>
          <w:tab w:val="left" w:pos="440"/>
          <w:tab w:val="right" w:pos="9062"/>
        </w:tabs>
        <w:rPr>
          <w:rFonts w:cs="Arial"/>
          <w:noProof/>
        </w:rPr>
      </w:pPr>
      <w:hyperlink w:anchor="_Toc51679930" w:history="1">
        <w:r w:rsidRPr="00E7151F">
          <w:rPr>
            <w:rStyle w:val="Hyperlink"/>
            <w:rFonts w:ascii="Arial" w:hAnsi="Arial" w:cs="Arial"/>
            <w:noProof/>
            <w:lang w:val="en-GB"/>
          </w:rPr>
          <w:t>8.</w:t>
        </w:r>
        <w:r w:rsidRPr="00112531">
          <w:rPr>
            <w:rFonts w:cs="Arial"/>
            <w:noProof/>
          </w:rPr>
          <w:tab/>
        </w:r>
        <w:r w:rsidRPr="00E7151F">
          <w:rPr>
            <w:rStyle w:val="Hyperlink"/>
            <w:rFonts w:ascii="Arial" w:hAnsi="Arial" w:cs="Arial"/>
            <w:noProof/>
            <w:lang w:val="en-GB"/>
          </w:rPr>
          <w:t>HANDLING OF DATA, STORAGE AND PUBLICATION</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_Toc51679930 \h </w:instrText>
        </w:r>
        <w:r w:rsidRPr="00E7151F">
          <w:rPr>
            <w:rFonts w:cs="Arial"/>
            <w:noProof/>
            <w:webHidden/>
          </w:rPr>
        </w:r>
        <w:r w:rsidRPr="00E7151F">
          <w:rPr>
            <w:rFonts w:cs="Arial"/>
            <w:noProof/>
            <w:webHidden/>
          </w:rPr>
          <w:fldChar w:fldCharType="separate"/>
        </w:r>
        <w:r>
          <w:rPr>
            <w:rFonts w:cs="Arial"/>
            <w:noProof/>
            <w:webHidden/>
          </w:rPr>
          <w:t>19</w:t>
        </w:r>
        <w:r w:rsidRPr="00E7151F">
          <w:rPr>
            <w:rFonts w:cs="Arial"/>
            <w:noProof/>
            <w:webHidden/>
          </w:rPr>
          <w:fldChar w:fldCharType="end"/>
        </w:r>
      </w:hyperlink>
    </w:p>
    <w:p w14:paraId="1DF8F141" w14:textId="77777777" w:rsidR="00A975DE" w:rsidRPr="00112531" w:rsidRDefault="00A975DE" w:rsidP="00A975DE">
      <w:pPr>
        <w:pStyle w:val="TOC2"/>
        <w:tabs>
          <w:tab w:val="left" w:pos="880"/>
          <w:tab w:val="right" w:pos="9062"/>
        </w:tabs>
        <w:rPr>
          <w:rFonts w:cs="Arial"/>
          <w:noProof/>
        </w:rPr>
      </w:pPr>
      <w:hyperlink w:anchor="_Toc51679931" w:history="1">
        <w:r w:rsidRPr="00E7151F">
          <w:rPr>
            <w:rStyle w:val="Hyperlink"/>
            <w:rFonts w:ascii="Arial" w:hAnsi="Arial" w:cs="Arial"/>
            <w:noProof/>
            <w:lang w:val="en-GB"/>
          </w:rPr>
          <w:t>8.1</w:t>
        </w:r>
        <w:r w:rsidRPr="00112531">
          <w:rPr>
            <w:rFonts w:cs="Arial"/>
            <w:noProof/>
          </w:rPr>
          <w:tab/>
        </w:r>
        <w:r w:rsidRPr="00E7151F">
          <w:rPr>
            <w:rStyle w:val="Hyperlink"/>
            <w:rFonts w:ascii="Arial" w:hAnsi="Arial" w:cs="Arial"/>
            <w:noProof/>
            <w:lang w:val="en-GB"/>
          </w:rPr>
          <w:t>Handling of data</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_Toc51679931 \h </w:instrText>
        </w:r>
        <w:r w:rsidRPr="00E7151F">
          <w:rPr>
            <w:rFonts w:cs="Arial"/>
            <w:noProof/>
            <w:webHidden/>
          </w:rPr>
        </w:r>
        <w:r w:rsidRPr="00E7151F">
          <w:rPr>
            <w:rFonts w:cs="Arial"/>
            <w:noProof/>
            <w:webHidden/>
          </w:rPr>
          <w:fldChar w:fldCharType="separate"/>
        </w:r>
        <w:r>
          <w:rPr>
            <w:rFonts w:cs="Arial"/>
            <w:noProof/>
            <w:webHidden/>
          </w:rPr>
          <w:t>19</w:t>
        </w:r>
        <w:r w:rsidRPr="00E7151F">
          <w:rPr>
            <w:rFonts w:cs="Arial"/>
            <w:noProof/>
            <w:webHidden/>
          </w:rPr>
          <w:fldChar w:fldCharType="end"/>
        </w:r>
      </w:hyperlink>
    </w:p>
    <w:p w14:paraId="724C1996" w14:textId="77777777" w:rsidR="00A975DE" w:rsidRPr="00112531" w:rsidRDefault="00A975DE" w:rsidP="00A975DE">
      <w:pPr>
        <w:pStyle w:val="TOC2"/>
        <w:tabs>
          <w:tab w:val="left" w:pos="880"/>
          <w:tab w:val="right" w:pos="9062"/>
        </w:tabs>
        <w:rPr>
          <w:rFonts w:cs="Arial"/>
          <w:noProof/>
        </w:rPr>
      </w:pPr>
      <w:hyperlink w:anchor="_Toc51679932" w:history="1">
        <w:r w:rsidRPr="00E7151F">
          <w:rPr>
            <w:rStyle w:val="Hyperlink"/>
            <w:rFonts w:ascii="Arial" w:hAnsi="Arial" w:cs="Arial"/>
            <w:noProof/>
            <w:lang w:val="en-GB"/>
          </w:rPr>
          <w:t>8.2</w:t>
        </w:r>
        <w:r w:rsidRPr="00112531">
          <w:rPr>
            <w:rFonts w:cs="Arial"/>
            <w:noProof/>
          </w:rPr>
          <w:tab/>
        </w:r>
        <w:r w:rsidRPr="00E7151F">
          <w:rPr>
            <w:rStyle w:val="Hyperlink"/>
            <w:rFonts w:ascii="Arial" w:hAnsi="Arial" w:cs="Arial"/>
            <w:noProof/>
            <w:lang w:val="en-GB"/>
          </w:rPr>
          <w:t>Data storage</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_Toc51679932 \h </w:instrText>
        </w:r>
        <w:r w:rsidRPr="00E7151F">
          <w:rPr>
            <w:rFonts w:cs="Arial"/>
            <w:noProof/>
            <w:webHidden/>
          </w:rPr>
        </w:r>
        <w:r w:rsidRPr="00E7151F">
          <w:rPr>
            <w:rFonts w:cs="Arial"/>
            <w:noProof/>
            <w:webHidden/>
          </w:rPr>
          <w:fldChar w:fldCharType="separate"/>
        </w:r>
        <w:r>
          <w:rPr>
            <w:rFonts w:cs="Arial"/>
            <w:noProof/>
            <w:webHidden/>
          </w:rPr>
          <w:t>20</w:t>
        </w:r>
        <w:r w:rsidRPr="00E7151F">
          <w:rPr>
            <w:rFonts w:cs="Arial"/>
            <w:noProof/>
            <w:webHidden/>
          </w:rPr>
          <w:fldChar w:fldCharType="end"/>
        </w:r>
      </w:hyperlink>
    </w:p>
    <w:p w14:paraId="6C7E7A90" w14:textId="77777777" w:rsidR="00A975DE" w:rsidRPr="00112531" w:rsidRDefault="00A975DE" w:rsidP="00A975DE">
      <w:pPr>
        <w:pStyle w:val="TOC2"/>
        <w:tabs>
          <w:tab w:val="left" w:pos="880"/>
          <w:tab w:val="right" w:pos="9062"/>
        </w:tabs>
        <w:rPr>
          <w:rFonts w:cs="Arial"/>
          <w:noProof/>
        </w:rPr>
      </w:pPr>
      <w:hyperlink w:anchor="_Toc51679933" w:history="1">
        <w:r w:rsidRPr="00E7151F">
          <w:rPr>
            <w:rStyle w:val="Hyperlink"/>
            <w:rFonts w:ascii="Arial" w:hAnsi="Arial" w:cs="Arial"/>
            <w:noProof/>
            <w:lang w:val="en-GB"/>
          </w:rPr>
          <w:t>8.3</w:t>
        </w:r>
        <w:r w:rsidRPr="00112531">
          <w:rPr>
            <w:rFonts w:cs="Arial"/>
            <w:noProof/>
          </w:rPr>
          <w:tab/>
        </w:r>
        <w:r w:rsidRPr="00E7151F">
          <w:rPr>
            <w:rStyle w:val="Hyperlink"/>
            <w:rFonts w:ascii="Arial" w:hAnsi="Arial" w:cs="Arial"/>
            <w:noProof/>
            <w:lang w:val="en-GB"/>
          </w:rPr>
          <w:t>Publication and Authorship</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_Toc51679933 \h </w:instrText>
        </w:r>
        <w:r w:rsidRPr="00E7151F">
          <w:rPr>
            <w:rFonts w:cs="Arial"/>
            <w:noProof/>
            <w:webHidden/>
          </w:rPr>
        </w:r>
        <w:r w:rsidRPr="00E7151F">
          <w:rPr>
            <w:rFonts w:cs="Arial"/>
            <w:noProof/>
            <w:webHidden/>
          </w:rPr>
          <w:fldChar w:fldCharType="separate"/>
        </w:r>
        <w:r>
          <w:rPr>
            <w:rFonts w:cs="Arial"/>
            <w:noProof/>
            <w:webHidden/>
          </w:rPr>
          <w:t>20</w:t>
        </w:r>
        <w:r w:rsidRPr="00E7151F">
          <w:rPr>
            <w:rFonts w:cs="Arial"/>
            <w:noProof/>
            <w:webHidden/>
          </w:rPr>
          <w:fldChar w:fldCharType="end"/>
        </w:r>
      </w:hyperlink>
    </w:p>
    <w:p w14:paraId="4B30D5E1" w14:textId="77777777" w:rsidR="00A975DE" w:rsidRPr="00112531" w:rsidRDefault="00A975DE" w:rsidP="00A975DE">
      <w:pPr>
        <w:pStyle w:val="TOC2"/>
        <w:tabs>
          <w:tab w:val="left" w:pos="880"/>
          <w:tab w:val="right" w:pos="9062"/>
        </w:tabs>
        <w:rPr>
          <w:rFonts w:cs="Arial"/>
          <w:noProof/>
        </w:rPr>
      </w:pPr>
      <w:hyperlink w:anchor="_Toc51679934" w:history="1">
        <w:r w:rsidRPr="00E7151F">
          <w:rPr>
            <w:rStyle w:val="Hyperlink"/>
            <w:rFonts w:ascii="Arial" w:hAnsi="Arial" w:cs="Arial"/>
            <w:noProof/>
            <w:lang w:val="en-GB"/>
          </w:rPr>
          <w:t>8.4</w:t>
        </w:r>
        <w:r w:rsidRPr="00112531">
          <w:rPr>
            <w:rFonts w:cs="Arial"/>
            <w:noProof/>
          </w:rPr>
          <w:tab/>
        </w:r>
        <w:r w:rsidRPr="00E7151F">
          <w:rPr>
            <w:rStyle w:val="Hyperlink"/>
            <w:rFonts w:ascii="Arial" w:hAnsi="Arial" w:cs="Arial"/>
            <w:noProof/>
            <w:lang w:val="en-GB"/>
          </w:rPr>
          <w:t>Amendments</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_Toc51679934 \h </w:instrText>
        </w:r>
        <w:r w:rsidRPr="00E7151F">
          <w:rPr>
            <w:rFonts w:cs="Arial"/>
            <w:noProof/>
            <w:webHidden/>
          </w:rPr>
        </w:r>
        <w:r w:rsidRPr="00E7151F">
          <w:rPr>
            <w:rFonts w:cs="Arial"/>
            <w:noProof/>
            <w:webHidden/>
          </w:rPr>
          <w:fldChar w:fldCharType="separate"/>
        </w:r>
        <w:r>
          <w:rPr>
            <w:rFonts w:cs="Arial"/>
            <w:noProof/>
            <w:webHidden/>
          </w:rPr>
          <w:t>21</w:t>
        </w:r>
        <w:r w:rsidRPr="00E7151F">
          <w:rPr>
            <w:rFonts w:cs="Arial"/>
            <w:noProof/>
            <w:webHidden/>
          </w:rPr>
          <w:fldChar w:fldCharType="end"/>
        </w:r>
      </w:hyperlink>
    </w:p>
    <w:p w14:paraId="2B8A0469" w14:textId="77777777" w:rsidR="00A975DE" w:rsidRPr="00112531" w:rsidRDefault="00A975DE" w:rsidP="00A975DE">
      <w:pPr>
        <w:pStyle w:val="TOC1"/>
        <w:tabs>
          <w:tab w:val="left" w:pos="440"/>
          <w:tab w:val="right" w:pos="9062"/>
        </w:tabs>
        <w:rPr>
          <w:rFonts w:cs="Arial"/>
          <w:noProof/>
        </w:rPr>
      </w:pPr>
      <w:hyperlink w:anchor="_Toc51679935" w:history="1">
        <w:r w:rsidRPr="00E7151F">
          <w:rPr>
            <w:rStyle w:val="Hyperlink"/>
            <w:rFonts w:ascii="Arial" w:hAnsi="Arial" w:cs="Arial"/>
            <w:noProof/>
            <w:lang w:val="en-GB"/>
          </w:rPr>
          <w:t>9.</w:t>
        </w:r>
        <w:r w:rsidRPr="00112531">
          <w:rPr>
            <w:rFonts w:cs="Arial"/>
            <w:noProof/>
          </w:rPr>
          <w:tab/>
        </w:r>
        <w:r w:rsidRPr="00E7151F">
          <w:rPr>
            <w:rStyle w:val="Hyperlink"/>
            <w:rFonts w:ascii="Arial" w:hAnsi="Arial" w:cs="Arial"/>
            <w:noProof/>
            <w:lang w:val="en-GB"/>
          </w:rPr>
          <w:t>BUDGET</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_Toc51679935 \h </w:instrText>
        </w:r>
        <w:r w:rsidRPr="00E7151F">
          <w:rPr>
            <w:rFonts w:cs="Arial"/>
            <w:noProof/>
            <w:webHidden/>
          </w:rPr>
        </w:r>
        <w:r w:rsidRPr="00E7151F">
          <w:rPr>
            <w:rFonts w:cs="Arial"/>
            <w:noProof/>
            <w:webHidden/>
          </w:rPr>
          <w:fldChar w:fldCharType="separate"/>
        </w:r>
        <w:r>
          <w:rPr>
            <w:rFonts w:cs="Arial"/>
            <w:noProof/>
            <w:webHidden/>
          </w:rPr>
          <w:t>21</w:t>
        </w:r>
        <w:r w:rsidRPr="00E7151F">
          <w:rPr>
            <w:rFonts w:cs="Arial"/>
            <w:noProof/>
            <w:webHidden/>
          </w:rPr>
          <w:fldChar w:fldCharType="end"/>
        </w:r>
      </w:hyperlink>
    </w:p>
    <w:p w14:paraId="68D80AA8" w14:textId="77777777" w:rsidR="00A975DE" w:rsidRPr="00112531" w:rsidRDefault="00A975DE" w:rsidP="00A975DE">
      <w:pPr>
        <w:pStyle w:val="TOC1"/>
        <w:tabs>
          <w:tab w:val="left" w:pos="660"/>
          <w:tab w:val="right" w:pos="9062"/>
        </w:tabs>
        <w:rPr>
          <w:rFonts w:cs="Arial"/>
          <w:noProof/>
        </w:rPr>
      </w:pPr>
      <w:hyperlink w:anchor="_Toc51679936" w:history="1">
        <w:r w:rsidRPr="00E7151F">
          <w:rPr>
            <w:rStyle w:val="Hyperlink"/>
            <w:rFonts w:ascii="Arial" w:hAnsi="Arial" w:cs="Arial"/>
            <w:noProof/>
            <w:lang w:val="en-GB"/>
          </w:rPr>
          <w:t>10.</w:t>
        </w:r>
        <w:r w:rsidRPr="00112531">
          <w:rPr>
            <w:rFonts w:cs="Arial"/>
            <w:noProof/>
          </w:rPr>
          <w:tab/>
        </w:r>
        <w:r w:rsidRPr="00E7151F">
          <w:rPr>
            <w:rStyle w:val="Hyperlink"/>
            <w:rFonts w:ascii="Arial" w:hAnsi="Arial" w:cs="Arial"/>
            <w:noProof/>
            <w:lang w:val="en-GB"/>
          </w:rPr>
          <w:t>REFERENCES</w:t>
        </w:r>
        <w:r w:rsidRPr="00E7151F">
          <w:rPr>
            <w:rFonts w:cs="Arial"/>
            <w:noProof/>
            <w:webHidden/>
          </w:rPr>
          <w:tab/>
        </w:r>
        <w:r w:rsidRPr="00E7151F">
          <w:rPr>
            <w:rFonts w:cs="Arial"/>
            <w:noProof/>
            <w:webHidden/>
          </w:rPr>
          <w:fldChar w:fldCharType="begin"/>
        </w:r>
        <w:r w:rsidRPr="00E7151F">
          <w:rPr>
            <w:rFonts w:cs="Arial"/>
            <w:noProof/>
            <w:webHidden/>
          </w:rPr>
          <w:instrText xml:space="preserve"> PAGEREF _Toc51679936 \h </w:instrText>
        </w:r>
        <w:r w:rsidRPr="00E7151F">
          <w:rPr>
            <w:rFonts w:cs="Arial"/>
            <w:noProof/>
            <w:webHidden/>
          </w:rPr>
        </w:r>
        <w:r w:rsidRPr="00E7151F">
          <w:rPr>
            <w:rFonts w:cs="Arial"/>
            <w:noProof/>
            <w:webHidden/>
          </w:rPr>
          <w:fldChar w:fldCharType="separate"/>
        </w:r>
        <w:r>
          <w:rPr>
            <w:rFonts w:cs="Arial"/>
            <w:noProof/>
            <w:webHidden/>
          </w:rPr>
          <w:t>21</w:t>
        </w:r>
        <w:r w:rsidRPr="00E7151F">
          <w:rPr>
            <w:rFonts w:cs="Arial"/>
            <w:noProof/>
            <w:webHidden/>
          </w:rPr>
          <w:fldChar w:fldCharType="end"/>
        </w:r>
      </w:hyperlink>
    </w:p>
    <w:p w14:paraId="431DB90E" w14:textId="77777777" w:rsidR="00A975DE" w:rsidRPr="004B41BE" w:rsidRDefault="00A975DE" w:rsidP="00A975DE">
      <w:pPr>
        <w:rPr>
          <w:lang w:val="en-GB"/>
        </w:rPr>
      </w:pPr>
      <w:r w:rsidRPr="00E7151F">
        <w:rPr>
          <w:rFonts w:cs="Arial"/>
          <w:b/>
          <w:bCs/>
          <w:lang w:val="en-GB"/>
        </w:rPr>
        <w:fldChar w:fldCharType="end"/>
      </w:r>
    </w:p>
    <w:p w14:paraId="665128BF" w14:textId="77777777" w:rsidR="00A975DE" w:rsidRPr="007415CB" w:rsidRDefault="00A975DE" w:rsidP="00A975DE">
      <w:pPr>
        <w:spacing w:line="240" w:lineRule="auto"/>
        <w:rPr>
          <w:b/>
          <w:lang w:val="en-US"/>
        </w:rPr>
      </w:pPr>
      <w:r w:rsidRPr="004B41BE">
        <w:rPr>
          <w:rFonts w:cs="Arial"/>
          <w:b/>
          <w:bCs/>
          <w:lang w:val="en-GB"/>
        </w:rPr>
        <w:br w:type="page"/>
      </w:r>
      <w:r w:rsidRPr="007415CB">
        <w:rPr>
          <w:b/>
          <w:lang w:val="en-US"/>
        </w:rPr>
        <w:t>ABBREVIATIONS used in the protocol</w:t>
      </w:r>
    </w:p>
    <w:p w14:paraId="52951F59" w14:textId="77777777" w:rsidR="00A975DE" w:rsidRDefault="00A975DE" w:rsidP="00A975DE">
      <w:pPr>
        <w:spacing w:line="360" w:lineRule="auto"/>
        <w:rPr>
          <w:rFonts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3451"/>
        <w:gridCol w:w="1048"/>
        <w:gridCol w:w="3431"/>
      </w:tblGrid>
      <w:tr w:rsidR="00A975DE" w:rsidRPr="00EA4564" w14:paraId="7E35C016" w14:textId="77777777" w:rsidTr="001C1033">
        <w:tc>
          <w:tcPr>
            <w:tcW w:w="947" w:type="dxa"/>
            <w:shd w:val="clear" w:color="auto" w:fill="auto"/>
          </w:tcPr>
          <w:p w14:paraId="3DE06BC1" w14:textId="77777777" w:rsidR="00A975DE" w:rsidRPr="00EA4564" w:rsidRDefault="00A975DE" w:rsidP="001C1033">
            <w:pPr>
              <w:rPr>
                <w:rFonts w:cs="Arial"/>
              </w:rPr>
            </w:pPr>
            <w:r w:rsidRPr="00EA4564">
              <w:rPr>
                <w:rFonts w:cs="Arial"/>
              </w:rPr>
              <w:t>APACHE</w:t>
            </w:r>
          </w:p>
        </w:tc>
        <w:tc>
          <w:tcPr>
            <w:tcW w:w="3712" w:type="dxa"/>
            <w:shd w:val="clear" w:color="auto" w:fill="auto"/>
          </w:tcPr>
          <w:p w14:paraId="65929D75" w14:textId="77777777" w:rsidR="00A975DE" w:rsidRPr="00EA4564" w:rsidRDefault="00A975DE" w:rsidP="001C1033">
            <w:pPr>
              <w:rPr>
                <w:rFonts w:cs="Arial"/>
                <w:lang w:val="en-US"/>
              </w:rPr>
            </w:pPr>
            <w:r w:rsidRPr="00EA4564">
              <w:rPr>
                <w:rFonts w:cs="Arial"/>
                <w:lang w:val="en-US"/>
              </w:rPr>
              <w:t>Acute Physiologic Assessment and Chronic Health Evaluation</w:t>
            </w:r>
          </w:p>
        </w:tc>
        <w:tc>
          <w:tcPr>
            <w:tcW w:w="893" w:type="dxa"/>
            <w:shd w:val="clear" w:color="auto" w:fill="auto"/>
          </w:tcPr>
          <w:p w14:paraId="44AF833F" w14:textId="77777777" w:rsidR="00A975DE" w:rsidRPr="00EA4564" w:rsidRDefault="00A975DE" w:rsidP="001C1033">
            <w:pPr>
              <w:rPr>
                <w:rFonts w:cs="Arial"/>
              </w:rPr>
            </w:pPr>
            <w:r w:rsidRPr="00EA4564">
              <w:rPr>
                <w:rFonts w:cs="Arial"/>
              </w:rPr>
              <w:t>Lab</w:t>
            </w:r>
          </w:p>
        </w:tc>
        <w:tc>
          <w:tcPr>
            <w:tcW w:w="3736" w:type="dxa"/>
            <w:shd w:val="clear" w:color="auto" w:fill="auto"/>
          </w:tcPr>
          <w:p w14:paraId="1C4AD763" w14:textId="77777777" w:rsidR="00A975DE" w:rsidRPr="00EA4564" w:rsidRDefault="00A975DE" w:rsidP="001C1033">
            <w:pPr>
              <w:rPr>
                <w:rFonts w:cs="Arial"/>
              </w:rPr>
            </w:pPr>
            <w:r w:rsidRPr="00EA4564">
              <w:rPr>
                <w:rFonts w:cs="Arial"/>
              </w:rPr>
              <w:t xml:space="preserve">Laboratory </w:t>
            </w:r>
          </w:p>
        </w:tc>
      </w:tr>
      <w:tr w:rsidR="00A975DE" w:rsidRPr="00C14990" w14:paraId="5C8F5830" w14:textId="77777777" w:rsidTr="001C1033">
        <w:tc>
          <w:tcPr>
            <w:tcW w:w="947" w:type="dxa"/>
            <w:shd w:val="clear" w:color="auto" w:fill="auto"/>
          </w:tcPr>
          <w:p w14:paraId="6F170500" w14:textId="77777777" w:rsidR="00A975DE" w:rsidRPr="00EA4564" w:rsidRDefault="00A975DE" w:rsidP="001C1033">
            <w:pPr>
              <w:rPr>
                <w:rFonts w:cs="Arial"/>
              </w:rPr>
            </w:pPr>
            <w:r w:rsidRPr="00EA4564">
              <w:rPr>
                <w:rFonts w:cs="Arial"/>
              </w:rPr>
              <w:t>AUC</w:t>
            </w:r>
          </w:p>
        </w:tc>
        <w:tc>
          <w:tcPr>
            <w:tcW w:w="3712" w:type="dxa"/>
            <w:shd w:val="clear" w:color="auto" w:fill="auto"/>
          </w:tcPr>
          <w:p w14:paraId="6127B853" w14:textId="77777777" w:rsidR="00A975DE" w:rsidRPr="00EA4564" w:rsidRDefault="00A975DE" w:rsidP="001C1033">
            <w:pPr>
              <w:rPr>
                <w:rFonts w:cs="Arial"/>
                <w:lang w:val="en-US"/>
              </w:rPr>
            </w:pPr>
            <w:r w:rsidRPr="00EA4564">
              <w:rPr>
                <w:rFonts w:cs="Arial"/>
                <w:lang w:val="en-GB"/>
              </w:rPr>
              <w:t>area under the receiver operating characteristic curve</w:t>
            </w:r>
          </w:p>
        </w:tc>
        <w:tc>
          <w:tcPr>
            <w:tcW w:w="893" w:type="dxa"/>
            <w:shd w:val="clear" w:color="auto" w:fill="auto"/>
          </w:tcPr>
          <w:p w14:paraId="4BD73493" w14:textId="77777777" w:rsidR="00A975DE" w:rsidRPr="00EA4564" w:rsidRDefault="00A975DE" w:rsidP="001C1033">
            <w:pPr>
              <w:rPr>
                <w:rFonts w:cs="Arial"/>
              </w:rPr>
            </w:pPr>
            <w:r w:rsidRPr="00EA4564">
              <w:rPr>
                <w:rFonts w:cs="Arial"/>
              </w:rPr>
              <w:t>LASSO</w:t>
            </w:r>
          </w:p>
        </w:tc>
        <w:tc>
          <w:tcPr>
            <w:tcW w:w="3736" w:type="dxa"/>
            <w:shd w:val="clear" w:color="auto" w:fill="auto"/>
          </w:tcPr>
          <w:p w14:paraId="1A08BEE0" w14:textId="77777777" w:rsidR="00A975DE" w:rsidRPr="00EA4564" w:rsidRDefault="00A975DE" w:rsidP="001C1033">
            <w:pPr>
              <w:rPr>
                <w:rFonts w:cs="Arial"/>
                <w:lang w:val="en-US"/>
              </w:rPr>
            </w:pPr>
            <w:r w:rsidRPr="00EA4564">
              <w:rPr>
                <w:rFonts w:eastAsia="Calibri" w:cs="Arial"/>
                <w:lang w:val="en-US"/>
              </w:rPr>
              <w:t>Least Absolute Selection and Shrinkage Operator</w:t>
            </w:r>
          </w:p>
        </w:tc>
      </w:tr>
      <w:tr w:rsidR="00A975DE" w:rsidRPr="00EA4564" w14:paraId="5DB55678" w14:textId="77777777" w:rsidTr="001C1033">
        <w:tc>
          <w:tcPr>
            <w:tcW w:w="947" w:type="dxa"/>
            <w:shd w:val="clear" w:color="auto" w:fill="auto"/>
          </w:tcPr>
          <w:p w14:paraId="023707DA" w14:textId="77777777" w:rsidR="00A975DE" w:rsidRPr="00EA4564" w:rsidRDefault="00A975DE" w:rsidP="001C1033">
            <w:pPr>
              <w:rPr>
                <w:rFonts w:cs="Arial"/>
              </w:rPr>
            </w:pPr>
            <w:r w:rsidRPr="00EA4564">
              <w:rPr>
                <w:rFonts w:cs="Arial"/>
              </w:rPr>
              <w:t>CPR</w:t>
            </w:r>
          </w:p>
        </w:tc>
        <w:tc>
          <w:tcPr>
            <w:tcW w:w="3712" w:type="dxa"/>
            <w:shd w:val="clear" w:color="auto" w:fill="auto"/>
          </w:tcPr>
          <w:p w14:paraId="1434E494" w14:textId="77777777" w:rsidR="00A975DE" w:rsidRPr="00EA4564" w:rsidRDefault="00A975DE" w:rsidP="001C1033">
            <w:pPr>
              <w:rPr>
                <w:rFonts w:cs="Arial"/>
              </w:rPr>
            </w:pPr>
            <w:r w:rsidRPr="00EA4564">
              <w:rPr>
                <w:rFonts w:cs="Arial"/>
              </w:rPr>
              <w:t>Cardiopulmonary resuscitation</w:t>
            </w:r>
          </w:p>
        </w:tc>
        <w:tc>
          <w:tcPr>
            <w:tcW w:w="893" w:type="dxa"/>
            <w:shd w:val="clear" w:color="auto" w:fill="auto"/>
          </w:tcPr>
          <w:p w14:paraId="4C31C5F4" w14:textId="77777777" w:rsidR="00A975DE" w:rsidRPr="00EA4564" w:rsidRDefault="00A975DE" w:rsidP="001C1033">
            <w:pPr>
              <w:rPr>
                <w:rFonts w:cs="Arial"/>
              </w:rPr>
            </w:pPr>
            <w:r w:rsidRPr="00EA4564">
              <w:rPr>
                <w:rFonts w:cs="Arial"/>
              </w:rPr>
              <w:t>LOS</w:t>
            </w:r>
          </w:p>
        </w:tc>
        <w:tc>
          <w:tcPr>
            <w:tcW w:w="3736" w:type="dxa"/>
            <w:shd w:val="clear" w:color="auto" w:fill="auto"/>
          </w:tcPr>
          <w:p w14:paraId="2C83F75C" w14:textId="77777777" w:rsidR="00A975DE" w:rsidRPr="00EA4564" w:rsidRDefault="00A975DE" w:rsidP="001C1033">
            <w:pPr>
              <w:rPr>
                <w:rFonts w:cs="Arial"/>
              </w:rPr>
            </w:pPr>
            <w:r w:rsidRPr="00EA4564">
              <w:rPr>
                <w:rFonts w:cs="Arial"/>
              </w:rPr>
              <w:t>Length of Stay</w:t>
            </w:r>
          </w:p>
        </w:tc>
      </w:tr>
      <w:tr w:rsidR="00A975DE" w:rsidRPr="00EA4564" w14:paraId="7A7C3EC2" w14:textId="77777777" w:rsidTr="001C1033">
        <w:tc>
          <w:tcPr>
            <w:tcW w:w="947" w:type="dxa"/>
            <w:shd w:val="clear" w:color="auto" w:fill="auto"/>
          </w:tcPr>
          <w:p w14:paraId="10C30F77" w14:textId="77777777" w:rsidR="00A975DE" w:rsidRPr="00EA4564" w:rsidRDefault="00A975DE" w:rsidP="001C1033">
            <w:pPr>
              <w:rPr>
                <w:rFonts w:cs="Arial"/>
              </w:rPr>
            </w:pPr>
            <w:r w:rsidRPr="00EA4564">
              <w:rPr>
                <w:rFonts w:cs="Arial"/>
              </w:rPr>
              <w:t>DPIC</w:t>
            </w:r>
          </w:p>
        </w:tc>
        <w:tc>
          <w:tcPr>
            <w:tcW w:w="3712" w:type="dxa"/>
            <w:shd w:val="clear" w:color="auto" w:fill="auto"/>
          </w:tcPr>
          <w:p w14:paraId="263501DA" w14:textId="77777777" w:rsidR="00A975DE" w:rsidRPr="00EA4564" w:rsidRDefault="00A975DE" w:rsidP="001C1033">
            <w:pPr>
              <w:rPr>
                <w:rFonts w:cs="Arial"/>
              </w:rPr>
            </w:pPr>
            <w:r w:rsidRPr="00EA4564">
              <w:rPr>
                <w:rFonts w:cs="Arial"/>
              </w:rPr>
              <w:t>Dutch Poison Information Center</w:t>
            </w:r>
          </w:p>
        </w:tc>
        <w:tc>
          <w:tcPr>
            <w:tcW w:w="893" w:type="dxa"/>
            <w:shd w:val="clear" w:color="auto" w:fill="auto"/>
          </w:tcPr>
          <w:p w14:paraId="5A94D5D2" w14:textId="77777777" w:rsidR="00A975DE" w:rsidRPr="00EA4564" w:rsidRDefault="00A975DE" w:rsidP="001C1033">
            <w:pPr>
              <w:rPr>
                <w:rFonts w:cs="Arial"/>
              </w:rPr>
            </w:pPr>
            <w:r w:rsidRPr="00EA4564">
              <w:rPr>
                <w:rFonts w:cs="Arial"/>
              </w:rPr>
              <w:t>MREC</w:t>
            </w:r>
          </w:p>
        </w:tc>
        <w:tc>
          <w:tcPr>
            <w:tcW w:w="3736" w:type="dxa"/>
            <w:shd w:val="clear" w:color="auto" w:fill="auto"/>
          </w:tcPr>
          <w:p w14:paraId="1ADBBA06" w14:textId="77777777" w:rsidR="00A975DE" w:rsidRPr="0048098E" w:rsidRDefault="00A975DE" w:rsidP="001C1033">
            <w:pPr>
              <w:rPr>
                <w:rFonts w:cs="Arial"/>
                <w:b/>
                <w:lang w:val="en-US"/>
              </w:rPr>
            </w:pPr>
            <w:r w:rsidRPr="0048098E">
              <w:rPr>
                <w:rStyle w:val="Emphasis"/>
                <w:lang w:val="en-US"/>
              </w:rPr>
              <w:t>Medical</w:t>
            </w:r>
            <w:r w:rsidRPr="0048098E">
              <w:rPr>
                <w:rStyle w:val="st1"/>
                <w:rFonts w:cs="Arial"/>
                <w:b/>
                <w:lang w:val="en-US"/>
              </w:rPr>
              <w:t xml:space="preserve"> </w:t>
            </w:r>
            <w:r w:rsidRPr="0048098E">
              <w:rPr>
                <w:rStyle w:val="st1"/>
                <w:rFonts w:cs="Arial"/>
                <w:lang w:val="en-US"/>
              </w:rPr>
              <w:t xml:space="preserve">Research </w:t>
            </w:r>
            <w:r w:rsidRPr="0048098E">
              <w:rPr>
                <w:rStyle w:val="Emphasis"/>
                <w:lang w:val="en-US"/>
              </w:rPr>
              <w:t>Ethics Committee</w:t>
            </w:r>
          </w:p>
        </w:tc>
      </w:tr>
      <w:tr w:rsidR="00A975DE" w:rsidRPr="00EA4564" w14:paraId="67B8B4E1" w14:textId="77777777" w:rsidTr="001C1033">
        <w:tc>
          <w:tcPr>
            <w:tcW w:w="947" w:type="dxa"/>
            <w:shd w:val="clear" w:color="auto" w:fill="auto"/>
          </w:tcPr>
          <w:p w14:paraId="0B809CBB" w14:textId="77777777" w:rsidR="00A975DE" w:rsidRPr="00EA4564" w:rsidRDefault="00A975DE" w:rsidP="001C1033">
            <w:pPr>
              <w:pStyle w:val="Default"/>
              <w:tabs>
                <w:tab w:val="left" w:pos="284"/>
                <w:tab w:val="left" w:pos="1701"/>
              </w:tabs>
              <w:spacing w:line="320" w:lineRule="exact"/>
              <w:rPr>
                <w:rFonts w:ascii="Arial" w:hAnsi="Arial" w:cs="Arial"/>
                <w:sz w:val="22"/>
                <w:szCs w:val="22"/>
              </w:rPr>
            </w:pPr>
            <w:r w:rsidRPr="00EA4564">
              <w:rPr>
                <w:rFonts w:ascii="Arial" w:hAnsi="Arial" w:cs="Arial"/>
                <w:sz w:val="22"/>
                <w:szCs w:val="22"/>
              </w:rPr>
              <w:t>DTA / DSA</w:t>
            </w:r>
          </w:p>
        </w:tc>
        <w:tc>
          <w:tcPr>
            <w:tcW w:w="3712" w:type="dxa"/>
            <w:shd w:val="clear" w:color="auto" w:fill="auto"/>
          </w:tcPr>
          <w:p w14:paraId="600955F9" w14:textId="77777777" w:rsidR="00A975DE" w:rsidRPr="00EA4564" w:rsidRDefault="00A975DE" w:rsidP="001C1033">
            <w:pPr>
              <w:pStyle w:val="Default"/>
              <w:tabs>
                <w:tab w:val="left" w:pos="284"/>
                <w:tab w:val="left" w:pos="1701"/>
              </w:tabs>
              <w:spacing w:line="320" w:lineRule="exact"/>
              <w:rPr>
                <w:rFonts w:ascii="Arial" w:hAnsi="Arial" w:cs="Arial"/>
                <w:sz w:val="22"/>
                <w:szCs w:val="22"/>
                <w:lang w:val="en-US"/>
              </w:rPr>
            </w:pPr>
            <w:r w:rsidRPr="00EA4564">
              <w:rPr>
                <w:rFonts w:ascii="Arial" w:hAnsi="Arial" w:cs="Arial"/>
                <w:sz w:val="22"/>
                <w:szCs w:val="22"/>
                <w:lang w:val="en-US"/>
              </w:rPr>
              <w:t>Data Transfer Agreement / Data Sharing Agreement</w:t>
            </w:r>
          </w:p>
        </w:tc>
        <w:tc>
          <w:tcPr>
            <w:tcW w:w="893" w:type="dxa"/>
            <w:shd w:val="clear" w:color="auto" w:fill="auto"/>
          </w:tcPr>
          <w:p w14:paraId="61341975" w14:textId="77777777" w:rsidR="00A975DE" w:rsidRPr="00EA4564" w:rsidRDefault="00A975DE" w:rsidP="001C1033">
            <w:pPr>
              <w:rPr>
                <w:rFonts w:cs="Arial"/>
              </w:rPr>
            </w:pPr>
            <w:r w:rsidRPr="00EA4564">
              <w:rPr>
                <w:rFonts w:cs="Arial"/>
              </w:rPr>
              <w:t>PIC</w:t>
            </w:r>
          </w:p>
        </w:tc>
        <w:tc>
          <w:tcPr>
            <w:tcW w:w="3736" w:type="dxa"/>
            <w:shd w:val="clear" w:color="auto" w:fill="auto"/>
          </w:tcPr>
          <w:p w14:paraId="26C17BD7" w14:textId="77777777" w:rsidR="00A975DE" w:rsidRPr="00EA4564" w:rsidRDefault="00A975DE" w:rsidP="001C1033">
            <w:pPr>
              <w:rPr>
                <w:rFonts w:cs="Arial"/>
              </w:rPr>
            </w:pPr>
            <w:r w:rsidRPr="00EA4564">
              <w:rPr>
                <w:rFonts w:cs="Arial"/>
              </w:rPr>
              <w:t>Poisons Information Centre</w:t>
            </w:r>
          </w:p>
        </w:tc>
      </w:tr>
      <w:tr w:rsidR="00A975DE" w:rsidRPr="00EA4564" w14:paraId="1F4444A6" w14:textId="77777777" w:rsidTr="001C1033">
        <w:tc>
          <w:tcPr>
            <w:tcW w:w="947" w:type="dxa"/>
            <w:shd w:val="clear" w:color="auto" w:fill="auto"/>
          </w:tcPr>
          <w:p w14:paraId="34000A69" w14:textId="77777777" w:rsidR="00A975DE" w:rsidRPr="00EA4564" w:rsidRDefault="00A975DE" w:rsidP="001C1033">
            <w:pPr>
              <w:pStyle w:val="Default"/>
              <w:tabs>
                <w:tab w:val="left" w:pos="284"/>
                <w:tab w:val="left" w:pos="1701"/>
              </w:tabs>
              <w:spacing w:line="320" w:lineRule="exact"/>
              <w:rPr>
                <w:rFonts w:ascii="Arial" w:hAnsi="Arial" w:cs="Arial"/>
                <w:sz w:val="22"/>
                <w:szCs w:val="22"/>
              </w:rPr>
            </w:pPr>
            <w:r w:rsidRPr="00EA4564">
              <w:rPr>
                <w:rFonts w:ascii="Arial" w:hAnsi="Arial" w:cs="Arial"/>
                <w:sz w:val="22"/>
                <w:szCs w:val="22"/>
              </w:rPr>
              <w:t>EAPCCT</w:t>
            </w:r>
          </w:p>
        </w:tc>
        <w:tc>
          <w:tcPr>
            <w:tcW w:w="3712" w:type="dxa"/>
            <w:shd w:val="clear" w:color="auto" w:fill="auto"/>
          </w:tcPr>
          <w:p w14:paraId="009C1C7D" w14:textId="77777777" w:rsidR="00A975DE" w:rsidRPr="00EA4564" w:rsidRDefault="00A975DE" w:rsidP="001C1033">
            <w:pPr>
              <w:pStyle w:val="Default"/>
              <w:tabs>
                <w:tab w:val="left" w:pos="284"/>
                <w:tab w:val="left" w:pos="1701"/>
              </w:tabs>
              <w:spacing w:line="320" w:lineRule="exact"/>
              <w:rPr>
                <w:rFonts w:ascii="Arial" w:hAnsi="Arial" w:cs="Arial"/>
                <w:sz w:val="22"/>
                <w:szCs w:val="22"/>
                <w:lang w:val="en-US"/>
              </w:rPr>
            </w:pPr>
            <w:r w:rsidRPr="00EA4564">
              <w:rPr>
                <w:rFonts w:ascii="Arial" w:hAnsi="Arial" w:cs="Arial"/>
                <w:sz w:val="22"/>
                <w:szCs w:val="22"/>
                <w:lang w:val="en-US"/>
              </w:rPr>
              <w:t>European Association of Poison Control Centres and Clinical Toxicologists</w:t>
            </w:r>
          </w:p>
        </w:tc>
        <w:tc>
          <w:tcPr>
            <w:tcW w:w="893" w:type="dxa"/>
            <w:shd w:val="clear" w:color="auto" w:fill="auto"/>
          </w:tcPr>
          <w:p w14:paraId="7FFD9FAD" w14:textId="77777777" w:rsidR="00A975DE" w:rsidRPr="00EA4564" w:rsidRDefault="00A975DE" w:rsidP="001C1033">
            <w:pPr>
              <w:rPr>
                <w:rFonts w:cs="Arial"/>
              </w:rPr>
            </w:pPr>
            <w:r w:rsidRPr="00EA4564">
              <w:rPr>
                <w:rFonts w:cs="Arial"/>
              </w:rPr>
              <w:t>SAPS</w:t>
            </w:r>
          </w:p>
        </w:tc>
        <w:tc>
          <w:tcPr>
            <w:tcW w:w="3736" w:type="dxa"/>
            <w:shd w:val="clear" w:color="auto" w:fill="auto"/>
          </w:tcPr>
          <w:p w14:paraId="3FE3BFDD" w14:textId="77777777" w:rsidR="00A975DE" w:rsidRPr="00EA4564" w:rsidRDefault="00A975DE" w:rsidP="001C1033">
            <w:pPr>
              <w:rPr>
                <w:rFonts w:cs="Arial"/>
              </w:rPr>
            </w:pPr>
            <w:r w:rsidRPr="00EA4564">
              <w:rPr>
                <w:rFonts w:cs="Arial"/>
              </w:rPr>
              <w:t>Simplified Acute Physiology Score</w:t>
            </w:r>
          </w:p>
        </w:tc>
      </w:tr>
      <w:tr w:rsidR="00A975DE" w:rsidRPr="00EA4564" w14:paraId="3A7969B3" w14:textId="77777777" w:rsidTr="001C1033">
        <w:tc>
          <w:tcPr>
            <w:tcW w:w="947" w:type="dxa"/>
            <w:shd w:val="clear" w:color="auto" w:fill="auto"/>
          </w:tcPr>
          <w:p w14:paraId="190A5319" w14:textId="77777777" w:rsidR="00A975DE" w:rsidRPr="00EA4564" w:rsidRDefault="00A975DE" w:rsidP="001C1033">
            <w:pPr>
              <w:pStyle w:val="Default"/>
              <w:tabs>
                <w:tab w:val="left" w:pos="284"/>
                <w:tab w:val="left" w:pos="1701"/>
              </w:tabs>
              <w:spacing w:line="320" w:lineRule="exact"/>
              <w:rPr>
                <w:rFonts w:ascii="Arial" w:hAnsi="Arial" w:cs="Arial"/>
                <w:sz w:val="22"/>
                <w:szCs w:val="22"/>
              </w:rPr>
            </w:pPr>
            <w:r w:rsidRPr="00EA4564">
              <w:rPr>
                <w:rFonts w:ascii="Arial" w:hAnsi="Arial" w:cs="Arial"/>
                <w:sz w:val="22"/>
                <w:szCs w:val="22"/>
              </w:rPr>
              <w:t>ECG</w:t>
            </w:r>
          </w:p>
        </w:tc>
        <w:tc>
          <w:tcPr>
            <w:tcW w:w="3712" w:type="dxa"/>
            <w:shd w:val="clear" w:color="auto" w:fill="auto"/>
          </w:tcPr>
          <w:p w14:paraId="3C22A1CD" w14:textId="77777777" w:rsidR="00A975DE" w:rsidRPr="00EA4564" w:rsidRDefault="00A975DE" w:rsidP="001C1033">
            <w:pPr>
              <w:pStyle w:val="Default"/>
              <w:tabs>
                <w:tab w:val="left" w:pos="284"/>
                <w:tab w:val="left" w:pos="1701"/>
              </w:tabs>
              <w:spacing w:line="320" w:lineRule="exact"/>
              <w:rPr>
                <w:rFonts w:ascii="Arial" w:hAnsi="Arial" w:cs="Arial"/>
                <w:sz w:val="22"/>
                <w:szCs w:val="22"/>
              </w:rPr>
            </w:pPr>
            <w:r w:rsidRPr="00EA4564">
              <w:rPr>
                <w:rFonts w:ascii="Arial" w:hAnsi="Arial" w:cs="Arial"/>
                <w:sz w:val="22"/>
                <w:szCs w:val="22"/>
              </w:rPr>
              <w:t>Electrocardiogram</w:t>
            </w:r>
          </w:p>
        </w:tc>
        <w:tc>
          <w:tcPr>
            <w:tcW w:w="893" w:type="dxa"/>
            <w:shd w:val="clear" w:color="auto" w:fill="auto"/>
          </w:tcPr>
          <w:p w14:paraId="17A60666" w14:textId="77777777" w:rsidR="00A975DE" w:rsidRPr="00EA4564" w:rsidRDefault="00A975DE" w:rsidP="001C1033">
            <w:pPr>
              <w:rPr>
                <w:rFonts w:cs="Arial"/>
              </w:rPr>
            </w:pPr>
            <w:r w:rsidRPr="00EA4564">
              <w:rPr>
                <w:rFonts w:cs="Arial"/>
              </w:rPr>
              <w:t>SBP</w:t>
            </w:r>
          </w:p>
        </w:tc>
        <w:tc>
          <w:tcPr>
            <w:tcW w:w="3736" w:type="dxa"/>
            <w:shd w:val="clear" w:color="auto" w:fill="auto"/>
          </w:tcPr>
          <w:p w14:paraId="5750311F" w14:textId="77777777" w:rsidR="00A975DE" w:rsidRPr="00EA4564" w:rsidRDefault="00A975DE" w:rsidP="001C1033">
            <w:pPr>
              <w:rPr>
                <w:rFonts w:cs="Arial"/>
              </w:rPr>
            </w:pPr>
            <w:r w:rsidRPr="00EA4564">
              <w:rPr>
                <w:rFonts w:cs="Arial"/>
              </w:rPr>
              <w:t>Systolic Blood Pressure</w:t>
            </w:r>
          </w:p>
        </w:tc>
      </w:tr>
      <w:tr w:rsidR="00A975DE" w:rsidRPr="00EA4564" w14:paraId="1CFFBD1F" w14:textId="77777777" w:rsidTr="001C1033">
        <w:tc>
          <w:tcPr>
            <w:tcW w:w="947" w:type="dxa"/>
            <w:shd w:val="clear" w:color="auto" w:fill="auto"/>
          </w:tcPr>
          <w:p w14:paraId="5ED8C008" w14:textId="77777777" w:rsidR="00A975DE" w:rsidRPr="00EA4564" w:rsidRDefault="00A975DE" w:rsidP="001C1033">
            <w:pPr>
              <w:pStyle w:val="Default"/>
              <w:tabs>
                <w:tab w:val="left" w:pos="284"/>
                <w:tab w:val="left" w:pos="1701"/>
              </w:tabs>
              <w:spacing w:line="320" w:lineRule="exact"/>
              <w:rPr>
                <w:rFonts w:ascii="Arial" w:hAnsi="Arial" w:cs="Arial"/>
                <w:sz w:val="22"/>
                <w:szCs w:val="22"/>
              </w:rPr>
            </w:pPr>
            <w:r w:rsidRPr="00EA4564">
              <w:rPr>
                <w:rFonts w:ascii="Arial" w:hAnsi="Arial" w:cs="Arial"/>
                <w:sz w:val="22"/>
                <w:szCs w:val="22"/>
              </w:rPr>
              <w:t xml:space="preserve">eCRF </w:t>
            </w:r>
          </w:p>
        </w:tc>
        <w:tc>
          <w:tcPr>
            <w:tcW w:w="3712" w:type="dxa"/>
            <w:shd w:val="clear" w:color="auto" w:fill="auto"/>
          </w:tcPr>
          <w:p w14:paraId="3C4BE21A" w14:textId="77777777" w:rsidR="00A975DE" w:rsidRPr="00EA4564" w:rsidRDefault="00A975DE" w:rsidP="001C1033">
            <w:pPr>
              <w:pStyle w:val="Default"/>
              <w:tabs>
                <w:tab w:val="left" w:pos="284"/>
                <w:tab w:val="left" w:pos="1701"/>
              </w:tabs>
              <w:spacing w:line="320" w:lineRule="exact"/>
              <w:rPr>
                <w:rFonts w:ascii="Arial" w:hAnsi="Arial" w:cs="Arial"/>
                <w:sz w:val="22"/>
                <w:szCs w:val="22"/>
              </w:rPr>
            </w:pPr>
            <w:r w:rsidRPr="00EA4564">
              <w:rPr>
                <w:rFonts w:ascii="Arial" w:hAnsi="Arial" w:cs="Arial"/>
                <w:sz w:val="22"/>
                <w:szCs w:val="22"/>
              </w:rPr>
              <w:t xml:space="preserve">Electronic Case Report Form </w:t>
            </w:r>
          </w:p>
        </w:tc>
        <w:tc>
          <w:tcPr>
            <w:tcW w:w="893" w:type="dxa"/>
            <w:shd w:val="clear" w:color="auto" w:fill="auto"/>
          </w:tcPr>
          <w:p w14:paraId="462DC833" w14:textId="77777777" w:rsidR="00A975DE" w:rsidRPr="00EA4564" w:rsidRDefault="00A975DE" w:rsidP="001C1033">
            <w:pPr>
              <w:rPr>
                <w:rFonts w:cs="Arial"/>
              </w:rPr>
            </w:pPr>
            <w:r w:rsidRPr="00EA4564">
              <w:rPr>
                <w:rFonts w:cs="Arial"/>
              </w:rPr>
              <w:t>SOFA</w:t>
            </w:r>
          </w:p>
        </w:tc>
        <w:tc>
          <w:tcPr>
            <w:tcW w:w="3736" w:type="dxa"/>
            <w:shd w:val="clear" w:color="auto" w:fill="auto"/>
          </w:tcPr>
          <w:p w14:paraId="656634AD" w14:textId="77777777" w:rsidR="00A975DE" w:rsidRPr="00EA4564" w:rsidRDefault="00A975DE" w:rsidP="001C1033">
            <w:pPr>
              <w:rPr>
                <w:rFonts w:cs="Arial"/>
              </w:rPr>
            </w:pPr>
            <w:r w:rsidRPr="00EA4564">
              <w:rPr>
                <w:rFonts w:cs="Arial"/>
              </w:rPr>
              <w:t>Sequential Organ Failure Assessment</w:t>
            </w:r>
          </w:p>
        </w:tc>
      </w:tr>
      <w:tr w:rsidR="00A975DE" w:rsidRPr="00C14990" w14:paraId="3D4A84ED" w14:textId="77777777" w:rsidTr="001C1033">
        <w:tc>
          <w:tcPr>
            <w:tcW w:w="947" w:type="dxa"/>
            <w:shd w:val="clear" w:color="auto" w:fill="auto"/>
          </w:tcPr>
          <w:p w14:paraId="1A0713CC" w14:textId="77777777" w:rsidR="00A975DE" w:rsidRPr="00EA4564" w:rsidRDefault="00A975DE" w:rsidP="001C1033">
            <w:pPr>
              <w:pStyle w:val="Default"/>
              <w:tabs>
                <w:tab w:val="left" w:pos="284"/>
                <w:tab w:val="left" w:pos="1701"/>
              </w:tabs>
              <w:spacing w:line="320" w:lineRule="exact"/>
              <w:rPr>
                <w:rFonts w:ascii="Arial" w:hAnsi="Arial" w:cs="Arial"/>
                <w:sz w:val="22"/>
                <w:szCs w:val="22"/>
              </w:rPr>
            </w:pPr>
            <w:r w:rsidRPr="00EA4564">
              <w:rPr>
                <w:rFonts w:ascii="Arial" w:hAnsi="Arial" w:cs="Arial"/>
                <w:sz w:val="22"/>
                <w:szCs w:val="22"/>
              </w:rPr>
              <w:t>ED</w:t>
            </w:r>
          </w:p>
        </w:tc>
        <w:tc>
          <w:tcPr>
            <w:tcW w:w="3712" w:type="dxa"/>
            <w:shd w:val="clear" w:color="auto" w:fill="auto"/>
          </w:tcPr>
          <w:p w14:paraId="1C8F422B" w14:textId="77777777" w:rsidR="00A975DE" w:rsidRPr="00EA4564" w:rsidRDefault="00A975DE" w:rsidP="001C1033">
            <w:pPr>
              <w:pStyle w:val="Default"/>
              <w:tabs>
                <w:tab w:val="left" w:pos="284"/>
                <w:tab w:val="left" w:pos="1701"/>
              </w:tabs>
              <w:spacing w:line="320" w:lineRule="exact"/>
              <w:rPr>
                <w:rFonts w:ascii="Arial" w:hAnsi="Arial" w:cs="Arial"/>
                <w:sz w:val="22"/>
                <w:szCs w:val="22"/>
              </w:rPr>
            </w:pPr>
            <w:r w:rsidRPr="00EA4564">
              <w:rPr>
                <w:rFonts w:ascii="Arial" w:hAnsi="Arial" w:cs="Arial"/>
                <w:sz w:val="22"/>
                <w:szCs w:val="22"/>
              </w:rPr>
              <w:t>Emergency Department</w:t>
            </w:r>
          </w:p>
        </w:tc>
        <w:tc>
          <w:tcPr>
            <w:tcW w:w="893" w:type="dxa"/>
            <w:shd w:val="clear" w:color="auto" w:fill="auto"/>
          </w:tcPr>
          <w:p w14:paraId="3EEA22EB" w14:textId="77777777" w:rsidR="00A975DE" w:rsidRPr="00EA4564" w:rsidRDefault="00A975DE" w:rsidP="001C1033">
            <w:pPr>
              <w:pStyle w:val="Default"/>
              <w:tabs>
                <w:tab w:val="left" w:pos="284"/>
                <w:tab w:val="left" w:pos="1701"/>
              </w:tabs>
              <w:spacing w:line="320" w:lineRule="exact"/>
              <w:rPr>
                <w:rFonts w:ascii="Arial" w:hAnsi="Arial" w:cs="Arial"/>
                <w:sz w:val="22"/>
                <w:szCs w:val="22"/>
              </w:rPr>
            </w:pPr>
            <w:r w:rsidRPr="00EA4564">
              <w:rPr>
                <w:rFonts w:ascii="Arial" w:hAnsi="Arial" w:cs="Arial"/>
                <w:sz w:val="22"/>
                <w:szCs w:val="22"/>
              </w:rPr>
              <w:t>TRIPOD</w:t>
            </w:r>
          </w:p>
        </w:tc>
        <w:tc>
          <w:tcPr>
            <w:tcW w:w="3736" w:type="dxa"/>
            <w:shd w:val="clear" w:color="auto" w:fill="auto"/>
          </w:tcPr>
          <w:p w14:paraId="374A6D29" w14:textId="77777777" w:rsidR="00A975DE" w:rsidRPr="00EA4564" w:rsidRDefault="00A975DE" w:rsidP="001C1033">
            <w:pPr>
              <w:pStyle w:val="Default"/>
              <w:tabs>
                <w:tab w:val="left" w:pos="284"/>
                <w:tab w:val="left" w:pos="1701"/>
              </w:tabs>
              <w:spacing w:line="320" w:lineRule="exact"/>
              <w:rPr>
                <w:rFonts w:ascii="Arial" w:hAnsi="Arial" w:cs="Arial"/>
                <w:sz w:val="22"/>
                <w:szCs w:val="22"/>
                <w:lang w:val="en-US"/>
              </w:rPr>
            </w:pPr>
            <w:r w:rsidRPr="00EA4564">
              <w:rPr>
                <w:rStyle w:val="Geen"/>
                <w:rFonts w:ascii="Arial" w:hAnsi="Arial" w:cs="Arial"/>
                <w:sz w:val="22"/>
                <w:szCs w:val="22"/>
                <w:lang w:val="en-US"/>
              </w:rPr>
              <w:t>Transparent Reporting of a Multivariable Prediction Model for Individual Prognosis or Diagnosis</w:t>
            </w:r>
          </w:p>
        </w:tc>
      </w:tr>
      <w:tr w:rsidR="00A975DE" w:rsidRPr="00EA4564" w14:paraId="20E9B878" w14:textId="77777777" w:rsidTr="001C1033">
        <w:tc>
          <w:tcPr>
            <w:tcW w:w="947" w:type="dxa"/>
            <w:shd w:val="clear" w:color="auto" w:fill="auto"/>
          </w:tcPr>
          <w:p w14:paraId="6EDA596D" w14:textId="77777777" w:rsidR="00A975DE" w:rsidRPr="00EA4564" w:rsidRDefault="00A975DE" w:rsidP="001C1033">
            <w:pPr>
              <w:pStyle w:val="Default"/>
              <w:tabs>
                <w:tab w:val="left" w:pos="284"/>
                <w:tab w:val="left" w:pos="1701"/>
              </w:tabs>
              <w:spacing w:line="320" w:lineRule="exact"/>
              <w:rPr>
                <w:rFonts w:ascii="Arial" w:hAnsi="Arial" w:cs="Arial"/>
                <w:sz w:val="22"/>
                <w:szCs w:val="22"/>
              </w:rPr>
            </w:pPr>
            <w:r w:rsidRPr="00EA4564">
              <w:rPr>
                <w:rFonts w:ascii="Arial" w:hAnsi="Arial" w:cs="Arial"/>
                <w:sz w:val="22"/>
                <w:szCs w:val="22"/>
              </w:rPr>
              <w:t>ESICM</w:t>
            </w:r>
          </w:p>
        </w:tc>
        <w:tc>
          <w:tcPr>
            <w:tcW w:w="3712" w:type="dxa"/>
            <w:shd w:val="clear" w:color="auto" w:fill="auto"/>
          </w:tcPr>
          <w:p w14:paraId="49A5A8ED" w14:textId="77777777" w:rsidR="00A975DE" w:rsidRPr="00EA4564" w:rsidRDefault="00A975DE" w:rsidP="001C1033">
            <w:pPr>
              <w:pStyle w:val="Default"/>
              <w:tabs>
                <w:tab w:val="left" w:pos="284"/>
                <w:tab w:val="left" w:pos="1701"/>
              </w:tabs>
              <w:spacing w:line="320" w:lineRule="exact"/>
              <w:rPr>
                <w:rFonts w:ascii="Arial" w:hAnsi="Arial" w:cs="Arial"/>
                <w:sz w:val="22"/>
                <w:szCs w:val="22"/>
                <w:lang w:val="en-US"/>
              </w:rPr>
            </w:pPr>
            <w:r w:rsidRPr="00EA4564">
              <w:rPr>
                <w:rFonts w:ascii="Arial" w:hAnsi="Arial" w:cs="Arial"/>
                <w:sz w:val="22"/>
                <w:szCs w:val="22"/>
                <w:lang w:val="en-US"/>
              </w:rPr>
              <w:t>European Society of Intensive Care Medicine</w:t>
            </w:r>
          </w:p>
        </w:tc>
        <w:tc>
          <w:tcPr>
            <w:tcW w:w="893" w:type="dxa"/>
            <w:shd w:val="clear" w:color="auto" w:fill="auto"/>
          </w:tcPr>
          <w:p w14:paraId="734E6F86" w14:textId="77777777" w:rsidR="00A975DE" w:rsidRPr="00EA4564" w:rsidRDefault="00A975DE" w:rsidP="001C1033">
            <w:pPr>
              <w:rPr>
                <w:rFonts w:cs="Arial"/>
              </w:rPr>
            </w:pPr>
            <w:r w:rsidRPr="00EA4564">
              <w:rPr>
                <w:rFonts w:cs="Arial"/>
              </w:rPr>
              <w:t>UMCU</w:t>
            </w:r>
          </w:p>
        </w:tc>
        <w:tc>
          <w:tcPr>
            <w:tcW w:w="3736" w:type="dxa"/>
            <w:shd w:val="clear" w:color="auto" w:fill="auto"/>
          </w:tcPr>
          <w:p w14:paraId="2319694F" w14:textId="77777777" w:rsidR="00A975DE" w:rsidRPr="00EA4564" w:rsidRDefault="00A975DE" w:rsidP="001C1033">
            <w:pPr>
              <w:rPr>
                <w:rFonts w:cs="Arial"/>
              </w:rPr>
            </w:pPr>
            <w:r w:rsidRPr="00EA4564">
              <w:rPr>
                <w:rFonts w:cs="Arial"/>
              </w:rPr>
              <w:t>University Medical Center Utrecht</w:t>
            </w:r>
          </w:p>
        </w:tc>
      </w:tr>
      <w:tr w:rsidR="00A975DE" w:rsidRPr="00EA4564" w14:paraId="01769611" w14:textId="77777777" w:rsidTr="001C1033">
        <w:tc>
          <w:tcPr>
            <w:tcW w:w="947" w:type="dxa"/>
            <w:shd w:val="clear" w:color="auto" w:fill="auto"/>
          </w:tcPr>
          <w:p w14:paraId="415692FC" w14:textId="77777777" w:rsidR="00A975DE" w:rsidRPr="00EA4564" w:rsidRDefault="00A975DE" w:rsidP="001C1033">
            <w:pPr>
              <w:rPr>
                <w:rFonts w:cs="Arial"/>
              </w:rPr>
            </w:pPr>
            <w:r w:rsidRPr="00EA4564">
              <w:rPr>
                <w:rFonts w:cs="Arial"/>
              </w:rPr>
              <w:t>FiO2</w:t>
            </w:r>
          </w:p>
        </w:tc>
        <w:tc>
          <w:tcPr>
            <w:tcW w:w="3712" w:type="dxa"/>
            <w:shd w:val="clear" w:color="auto" w:fill="auto"/>
          </w:tcPr>
          <w:p w14:paraId="31519AA6" w14:textId="77777777" w:rsidR="00A975DE" w:rsidRPr="00EA4564" w:rsidRDefault="00A975DE" w:rsidP="001C1033">
            <w:pPr>
              <w:rPr>
                <w:rFonts w:cs="Arial"/>
              </w:rPr>
            </w:pPr>
            <w:r w:rsidRPr="00EA4564">
              <w:rPr>
                <w:rFonts w:cs="Arial"/>
              </w:rPr>
              <w:t>Fraction of Inspired Oxygen</w:t>
            </w:r>
          </w:p>
        </w:tc>
        <w:tc>
          <w:tcPr>
            <w:tcW w:w="893" w:type="dxa"/>
            <w:shd w:val="clear" w:color="auto" w:fill="auto"/>
          </w:tcPr>
          <w:p w14:paraId="22A6A8A0" w14:textId="77777777" w:rsidR="00A975DE" w:rsidRPr="00EA4564" w:rsidRDefault="00A975DE" w:rsidP="001C1033">
            <w:pPr>
              <w:rPr>
                <w:rFonts w:cs="Arial"/>
              </w:rPr>
            </w:pPr>
            <w:r w:rsidRPr="00EA4564">
              <w:rPr>
                <w:rFonts w:cs="Arial"/>
              </w:rPr>
              <w:t>WMO</w:t>
            </w:r>
          </w:p>
        </w:tc>
        <w:tc>
          <w:tcPr>
            <w:tcW w:w="3736" w:type="dxa"/>
            <w:shd w:val="clear" w:color="auto" w:fill="auto"/>
          </w:tcPr>
          <w:p w14:paraId="6E9FBF30" w14:textId="77777777" w:rsidR="00A975DE" w:rsidRPr="00EA4564" w:rsidRDefault="00A975DE" w:rsidP="001C1033">
            <w:pPr>
              <w:rPr>
                <w:rFonts w:cs="Arial"/>
              </w:rPr>
            </w:pPr>
            <w:r w:rsidRPr="00EA4564">
              <w:rPr>
                <w:rFonts w:cs="Arial"/>
              </w:rPr>
              <w:t>Medical Research Involving Human Subjects Act (in Dutch: “</w:t>
            </w:r>
            <w:r w:rsidRPr="00EA4564">
              <w:rPr>
                <w:rStyle w:val="st1"/>
                <w:rFonts w:cs="Arial"/>
              </w:rPr>
              <w:t xml:space="preserve">Wet medisch-wetenschappelijk </w:t>
            </w:r>
            <w:r w:rsidRPr="0048098E">
              <w:rPr>
                <w:rStyle w:val="Emphasis"/>
              </w:rPr>
              <w:t>onderzoek</w:t>
            </w:r>
            <w:r w:rsidRPr="00EA4564">
              <w:rPr>
                <w:rStyle w:val="st1"/>
                <w:rFonts w:cs="Arial"/>
              </w:rPr>
              <w:t xml:space="preserve"> met mensen”)</w:t>
            </w:r>
          </w:p>
        </w:tc>
      </w:tr>
      <w:tr w:rsidR="00A975DE" w:rsidRPr="00EA4564" w14:paraId="4DB1F010" w14:textId="77777777" w:rsidTr="001C1033">
        <w:tc>
          <w:tcPr>
            <w:tcW w:w="947" w:type="dxa"/>
            <w:shd w:val="clear" w:color="auto" w:fill="auto"/>
          </w:tcPr>
          <w:p w14:paraId="3D67C6F1" w14:textId="77777777" w:rsidR="00A975DE" w:rsidRPr="00EA4564" w:rsidRDefault="00A975DE" w:rsidP="001C1033">
            <w:pPr>
              <w:pStyle w:val="Default"/>
              <w:tabs>
                <w:tab w:val="left" w:pos="284"/>
                <w:tab w:val="left" w:pos="1701"/>
              </w:tabs>
              <w:spacing w:line="320" w:lineRule="exact"/>
              <w:rPr>
                <w:rFonts w:ascii="Arial" w:hAnsi="Arial" w:cs="Arial"/>
                <w:sz w:val="22"/>
                <w:szCs w:val="22"/>
              </w:rPr>
            </w:pPr>
            <w:r w:rsidRPr="00EA4564">
              <w:rPr>
                <w:rFonts w:ascii="Arial" w:hAnsi="Arial" w:cs="Arial"/>
                <w:sz w:val="22"/>
                <w:szCs w:val="22"/>
              </w:rPr>
              <w:t xml:space="preserve">GCS </w:t>
            </w:r>
          </w:p>
        </w:tc>
        <w:tc>
          <w:tcPr>
            <w:tcW w:w="3712" w:type="dxa"/>
            <w:shd w:val="clear" w:color="auto" w:fill="auto"/>
          </w:tcPr>
          <w:p w14:paraId="5147F14E" w14:textId="77777777" w:rsidR="00A975DE" w:rsidRPr="00EA4564" w:rsidRDefault="00A975DE" w:rsidP="001C1033">
            <w:pPr>
              <w:pStyle w:val="Default"/>
              <w:tabs>
                <w:tab w:val="left" w:pos="284"/>
                <w:tab w:val="left" w:pos="1701"/>
              </w:tabs>
              <w:spacing w:line="320" w:lineRule="exact"/>
              <w:rPr>
                <w:rFonts w:ascii="Arial" w:hAnsi="Arial" w:cs="Arial"/>
                <w:sz w:val="22"/>
                <w:szCs w:val="22"/>
              </w:rPr>
            </w:pPr>
            <w:r w:rsidRPr="00EA4564">
              <w:rPr>
                <w:rFonts w:ascii="Arial" w:hAnsi="Arial" w:cs="Arial"/>
                <w:sz w:val="22"/>
                <w:szCs w:val="22"/>
              </w:rPr>
              <w:t xml:space="preserve">Glasgow Coma Scale </w:t>
            </w:r>
          </w:p>
        </w:tc>
        <w:tc>
          <w:tcPr>
            <w:tcW w:w="893" w:type="dxa"/>
            <w:shd w:val="clear" w:color="auto" w:fill="auto"/>
          </w:tcPr>
          <w:p w14:paraId="500115E7" w14:textId="77777777" w:rsidR="00A975DE" w:rsidRPr="00EA4564" w:rsidRDefault="00A975DE" w:rsidP="001C1033">
            <w:pPr>
              <w:rPr>
                <w:rFonts w:cs="Arial"/>
              </w:rPr>
            </w:pPr>
          </w:p>
        </w:tc>
        <w:tc>
          <w:tcPr>
            <w:tcW w:w="3736" w:type="dxa"/>
            <w:shd w:val="clear" w:color="auto" w:fill="auto"/>
          </w:tcPr>
          <w:p w14:paraId="54B20D38" w14:textId="77777777" w:rsidR="00A975DE" w:rsidRPr="00EA4564" w:rsidRDefault="00A975DE" w:rsidP="001C1033">
            <w:pPr>
              <w:rPr>
                <w:rFonts w:cs="Arial"/>
              </w:rPr>
            </w:pPr>
          </w:p>
        </w:tc>
      </w:tr>
      <w:tr w:rsidR="00A975DE" w:rsidRPr="00670FB7" w14:paraId="0FA37B68" w14:textId="77777777" w:rsidTr="001C1033">
        <w:tc>
          <w:tcPr>
            <w:tcW w:w="947" w:type="dxa"/>
            <w:shd w:val="clear" w:color="auto" w:fill="auto"/>
          </w:tcPr>
          <w:p w14:paraId="3E538408" w14:textId="77777777" w:rsidR="00A975DE" w:rsidRPr="00EA4564" w:rsidRDefault="00A975DE" w:rsidP="001C1033">
            <w:pPr>
              <w:pStyle w:val="Default"/>
              <w:tabs>
                <w:tab w:val="left" w:pos="284"/>
                <w:tab w:val="left" w:pos="1701"/>
              </w:tabs>
              <w:spacing w:line="320" w:lineRule="exact"/>
              <w:rPr>
                <w:rFonts w:ascii="Arial" w:hAnsi="Arial" w:cs="Arial"/>
                <w:sz w:val="22"/>
                <w:szCs w:val="22"/>
              </w:rPr>
            </w:pPr>
            <w:r w:rsidRPr="00EA4564">
              <w:rPr>
                <w:rFonts w:ascii="Arial" w:hAnsi="Arial" w:cs="Arial"/>
                <w:sz w:val="22"/>
                <w:szCs w:val="22"/>
              </w:rPr>
              <w:t>GDPR</w:t>
            </w:r>
          </w:p>
        </w:tc>
        <w:tc>
          <w:tcPr>
            <w:tcW w:w="3712" w:type="dxa"/>
            <w:shd w:val="clear" w:color="auto" w:fill="auto"/>
          </w:tcPr>
          <w:p w14:paraId="24FD082A" w14:textId="77777777" w:rsidR="00A975DE" w:rsidRPr="00EA4564" w:rsidRDefault="00A975DE" w:rsidP="001C1033">
            <w:pPr>
              <w:pStyle w:val="Default"/>
              <w:tabs>
                <w:tab w:val="left" w:pos="284"/>
                <w:tab w:val="left" w:pos="1701"/>
              </w:tabs>
              <w:spacing w:line="320" w:lineRule="exact"/>
              <w:rPr>
                <w:rFonts w:ascii="Arial" w:hAnsi="Arial" w:cs="Arial"/>
                <w:sz w:val="22"/>
                <w:szCs w:val="22"/>
                <w:lang w:val="en-US"/>
              </w:rPr>
            </w:pPr>
            <w:r w:rsidRPr="00EA4564">
              <w:rPr>
                <w:rFonts w:ascii="Arial" w:hAnsi="Arial" w:cs="Arial"/>
                <w:sz w:val="22"/>
                <w:szCs w:val="22"/>
                <w:lang w:val="en-US"/>
              </w:rPr>
              <w:t>European General Data Protection Regulation</w:t>
            </w:r>
          </w:p>
        </w:tc>
        <w:tc>
          <w:tcPr>
            <w:tcW w:w="893" w:type="dxa"/>
            <w:shd w:val="clear" w:color="auto" w:fill="auto"/>
          </w:tcPr>
          <w:p w14:paraId="1A2F0442" w14:textId="77777777" w:rsidR="00A975DE" w:rsidRPr="00EA4564" w:rsidRDefault="00A975DE" w:rsidP="001C1033">
            <w:pPr>
              <w:pStyle w:val="Default"/>
              <w:tabs>
                <w:tab w:val="left" w:pos="284"/>
                <w:tab w:val="left" w:pos="1701"/>
              </w:tabs>
              <w:spacing w:line="320" w:lineRule="exact"/>
              <w:rPr>
                <w:rFonts w:ascii="Arial" w:hAnsi="Arial" w:cs="Arial"/>
                <w:sz w:val="22"/>
                <w:szCs w:val="22"/>
                <w:lang w:val="en-US"/>
              </w:rPr>
            </w:pPr>
          </w:p>
        </w:tc>
        <w:tc>
          <w:tcPr>
            <w:tcW w:w="3736" w:type="dxa"/>
            <w:shd w:val="clear" w:color="auto" w:fill="auto"/>
          </w:tcPr>
          <w:p w14:paraId="18C31904" w14:textId="77777777" w:rsidR="00A975DE" w:rsidRPr="00EA4564" w:rsidRDefault="00A975DE" w:rsidP="001C1033">
            <w:pPr>
              <w:pStyle w:val="Default"/>
              <w:tabs>
                <w:tab w:val="left" w:pos="284"/>
                <w:tab w:val="left" w:pos="1701"/>
              </w:tabs>
              <w:spacing w:line="320" w:lineRule="exact"/>
              <w:rPr>
                <w:rFonts w:ascii="Arial" w:hAnsi="Arial" w:cs="Arial"/>
                <w:sz w:val="22"/>
                <w:szCs w:val="22"/>
                <w:lang w:val="en-US"/>
              </w:rPr>
            </w:pPr>
          </w:p>
        </w:tc>
      </w:tr>
      <w:tr w:rsidR="00A975DE" w:rsidRPr="00EA4564" w14:paraId="791D4287" w14:textId="77777777" w:rsidTr="001C1033">
        <w:tc>
          <w:tcPr>
            <w:tcW w:w="947" w:type="dxa"/>
            <w:shd w:val="clear" w:color="auto" w:fill="auto"/>
          </w:tcPr>
          <w:p w14:paraId="0DC20D2A" w14:textId="77777777" w:rsidR="00A975DE" w:rsidRPr="00EA4564" w:rsidRDefault="00A975DE" w:rsidP="001C1033">
            <w:pPr>
              <w:pStyle w:val="Default"/>
              <w:tabs>
                <w:tab w:val="left" w:pos="284"/>
                <w:tab w:val="left" w:pos="1701"/>
              </w:tabs>
              <w:spacing w:line="320" w:lineRule="exact"/>
              <w:rPr>
                <w:rFonts w:ascii="Arial" w:hAnsi="Arial" w:cs="Arial"/>
                <w:sz w:val="22"/>
                <w:szCs w:val="22"/>
              </w:rPr>
            </w:pPr>
            <w:r w:rsidRPr="00EA4564">
              <w:rPr>
                <w:rFonts w:ascii="Arial" w:hAnsi="Arial" w:cs="Arial"/>
                <w:sz w:val="22"/>
                <w:szCs w:val="22"/>
              </w:rPr>
              <w:t>HCU</w:t>
            </w:r>
          </w:p>
        </w:tc>
        <w:tc>
          <w:tcPr>
            <w:tcW w:w="3712" w:type="dxa"/>
            <w:shd w:val="clear" w:color="auto" w:fill="auto"/>
          </w:tcPr>
          <w:p w14:paraId="687FC990" w14:textId="77777777" w:rsidR="00A975DE" w:rsidRPr="00EA4564" w:rsidRDefault="00A975DE" w:rsidP="001C1033">
            <w:pPr>
              <w:pStyle w:val="Default"/>
              <w:tabs>
                <w:tab w:val="left" w:pos="284"/>
                <w:tab w:val="left" w:pos="1701"/>
              </w:tabs>
              <w:spacing w:line="320" w:lineRule="exact"/>
              <w:rPr>
                <w:rFonts w:ascii="Arial" w:hAnsi="Arial" w:cs="Arial"/>
                <w:sz w:val="22"/>
                <w:szCs w:val="22"/>
              </w:rPr>
            </w:pPr>
            <w:r w:rsidRPr="00EA4564">
              <w:rPr>
                <w:rFonts w:ascii="Arial" w:hAnsi="Arial" w:cs="Arial"/>
                <w:sz w:val="22"/>
                <w:szCs w:val="22"/>
              </w:rPr>
              <w:t>High-care unit</w:t>
            </w:r>
          </w:p>
        </w:tc>
        <w:tc>
          <w:tcPr>
            <w:tcW w:w="893" w:type="dxa"/>
            <w:shd w:val="clear" w:color="auto" w:fill="auto"/>
          </w:tcPr>
          <w:p w14:paraId="09649A31" w14:textId="77777777" w:rsidR="00A975DE" w:rsidRPr="00EA4564" w:rsidRDefault="00A975DE" w:rsidP="001C1033">
            <w:pPr>
              <w:pStyle w:val="Default"/>
              <w:tabs>
                <w:tab w:val="left" w:pos="284"/>
                <w:tab w:val="left" w:pos="1701"/>
              </w:tabs>
              <w:spacing w:line="320" w:lineRule="exact"/>
              <w:rPr>
                <w:rFonts w:ascii="Arial" w:hAnsi="Arial" w:cs="Arial"/>
                <w:sz w:val="22"/>
                <w:szCs w:val="22"/>
              </w:rPr>
            </w:pPr>
          </w:p>
        </w:tc>
        <w:tc>
          <w:tcPr>
            <w:tcW w:w="3736" w:type="dxa"/>
            <w:shd w:val="clear" w:color="auto" w:fill="auto"/>
          </w:tcPr>
          <w:p w14:paraId="737C0D75" w14:textId="77777777" w:rsidR="00A975DE" w:rsidRPr="00EA4564" w:rsidRDefault="00A975DE" w:rsidP="001C1033">
            <w:pPr>
              <w:pStyle w:val="Default"/>
              <w:tabs>
                <w:tab w:val="left" w:pos="284"/>
                <w:tab w:val="left" w:pos="1701"/>
              </w:tabs>
              <w:spacing w:line="320" w:lineRule="exact"/>
              <w:rPr>
                <w:rFonts w:ascii="Arial" w:hAnsi="Arial" w:cs="Arial"/>
                <w:sz w:val="22"/>
                <w:szCs w:val="22"/>
              </w:rPr>
            </w:pPr>
          </w:p>
        </w:tc>
      </w:tr>
      <w:tr w:rsidR="00A975DE" w:rsidRPr="00EA4564" w14:paraId="32F1FE60" w14:textId="77777777" w:rsidTr="001C1033">
        <w:tc>
          <w:tcPr>
            <w:tcW w:w="947" w:type="dxa"/>
            <w:shd w:val="clear" w:color="auto" w:fill="auto"/>
          </w:tcPr>
          <w:p w14:paraId="728E2D26" w14:textId="77777777" w:rsidR="00A975DE" w:rsidRPr="00EA4564" w:rsidRDefault="00A975DE" w:rsidP="001C1033">
            <w:pPr>
              <w:pStyle w:val="Default"/>
              <w:tabs>
                <w:tab w:val="left" w:pos="284"/>
                <w:tab w:val="left" w:pos="1701"/>
              </w:tabs>
              <w:spacing w:line="320" w:lineRule="exact"/>
              <w:rPr>
                <w:rFonts w:ascii="Arial" w:hAnsi="Arial" w:cs="Arial"/>
                <w:sz w:val="22"/>
                <w:szCs w:val="22"/>
              </w:rPr>
            </w:pPr>
            <w:r w:rsidRPr="00EA4564">
              <w:rPr>
                <w:rFonts w:ascii="Arial" w:hAnsi="Arial" w:cs="Arial"/>
                <w:sz w:val="22"/>
                <w:szCs w:val="22"/>
              </w:rPr>
              <w:t>HDU</w:t>
            </w:r>
          </w:p>
        </w:tc>
        <w:tc>
          <w:tcPr>
            <w:tcW w:w="3712" w:type="dxa"/>
            <w:shd w:val="clear" w:color="auto" w:fill="auto"/>
          </w:tcPr>
          <w:p w14:paraId="5367119A" w14:textId="77777777" w:rsidR="00A975DE" w:rsidRPr="00EA4564" w:rsidRDefault="00A975DE" w:rsidP="001C1033">
            <w:pPr>
              <w:pStyle w:val="Default"/>
              <w:spacing w:line="320" w:lineRule="exact"/>
              <w:rPr>
                <w:rFonts w:ascii="Arial" w:hAnsi="Arial" w:cs="Arial"/>
                <w:sz w:val="22"/>
                <w:szCs w:val="22"/>
              </w:rPr>
            </w:pPr>
            <w:r w:rsidRPr="00EA4564">
              <w:rPr>
                <w:rFonts w:ascii="Arial" w:hAnsi="Arial" w:cs="Arial"/>
                <w:sz w:val="22"/>
                <w:szCs w:val="22"/>
              </w:rPr>
              <w:t>High Dependency Unit</w:t>
            </w:r>
          </w:p>
        </w:tc>
        <w:tc>
          <w:tcPr>
            <w:tcW w:w="893" w:type="dxa"/>
            <w:shd w:val="clear" w:color="auto" w:fill="auto"/>
          </w:tcPr>
          <w:p w14:paraId="341B1218" w14:textId="77777777" w:rsidR="00A975DE" w:rsidRPr="00EA4564" w:rsidRDefault="00A975DE" w:rsidP="001C1033">
            <w:pPr>
              <w:pStyle w:val="Default"/>
              <w:tabs>
                <w:tab w:val="left" w:pos="284"/>
                <w:tab w:val="left" w:pos="1701"/>
              </w:tabs>
              <w:spacing w:line="320" w:lineRule="exact"/>
              <w:rPr>
                <w:rFonts w:ascii="Arial" w:hAnsi="Arial" w:cs="Arial"/>
                <w:sz w:val="22"/>
                <w:szCs w:val="22"/>
              </w:rPr>
            </w:pPr>
          </w:p>
        </w:tc>
        <w:tc>
          <w:tcPr>
            <w:tcW w:w="3736" w:type="dxa"/>
            <w:shd w:val="clear" w:color="auto" w:fill="auto"/>
          </w:tcPr>
          <w:p w14:paraId="0D91F1B2" w14:textId="77777777" w:rsidR="00A975DE" w:rsidRPr="00EA4564" w:rsidRDefault="00A975DE" w:rsidP="001C1033">
            <w:pPr>
              <w:pStyle w:val="Default"/>
              <w:tabs>
                <w:tab w:val="left" w:pos="284"/>
                <w:tab w:val="left" w:pos="1701"/>
              </w:tabs>
              <w:spacing w:line="320" w:lineRule="exact"/>
              <w:rPr>
                <w:rFonts w:ascii="Arial" w:hAnsi="Arial" w:cs="Arial"/>
                <w:sz w:val="22"/>
                <w:szCs w:val="22"/>
                <w:lang w:val="en-US"/>
              </w:rPr>
            </w:pPr>
          </w:p>
        </w:tc>
      </w:tr>
      <w:tr w:rsidR="00A975DE" w:rsidRPr="00EA4564" w14:paraId="0FD30BE4" w14:textId="77777777" w:rsidTr="001C1033">
        <w:tc>
          <w:tcPr>
            <w:tcW w:w="947" w:type="dxa"/>
            <w:shd w:val="clear" w:color="auto" w:fill="auto"/>
          </w:tcPr>
          <w:p w14:paraId="08B87202" w14:textId="77777777" w:rsidR="00A975DE" w:rsidRPr="00EA4564" w:rsidRDefault="00A975DE" w:rsidP="001C1033">
            <w:pPr>
              <w:pStyle w:val="Default"/>
              <w:tabs>
                <w:tab w:val="left" w:pos="284"/>
                <w:tab w:val="left" w:pos="1701"/>
              </w:tabs>
              <w:spacing w:line="320" w:lineRule="exact"/>
              <w:rPr>
                <w:rFonts w:ascii="Arial" w:hAnsi="Arial" w:cs="Arial"/>
                <w:sz w:val="22"/>
                <w:szCs w:val="22"/>
              </w:rPr>
            </w:pPr>
            <w:r w:rsidRPr="00EA4564">
              <w:rPr>
                <w:rFonts w:ascii="Arial" w:hAnsi="Arial" w:cs="Arial"/>
                <w:sz w:val="22"/>
                <w:szCs w:val="22"/>
              </w:rPr>
              <w:t>HR</w:t>
            </w:r>
          </w:p>
        </w:tc>
        <w:tc>
          <w:tcPr>
            <w:tcW w:w="3712" w:type="dxa"/>
            <w:shd w:val="clear" w:color="auto" w:fill="auto"/>
          </w:tcPr>
          <w:p w14:paraId="26FA74FE" w14:textId="77777777" w:rsidR="00A975DE" w:rsidRPr="00EA4564" w:rsidRDefault="00A975DE" w:rsidP="001C1033">
            <w:pPr>
              <w:pStyle w:val="Default"/>
              <w:tabs>
                <w:tab w:val="left" w:pos="284"/>
                <w:tab w:val="left" w:pos="1701"/>
              </w:tabs>
              <w:spacing w:line="320" w:lineRule="exact"/>
              <w:rPr>
                <w:rFonts w:ascii="Arial" w:hAnsi="Arial" w:cs="Arial"/>
                <w:sz w:val="22"/>
                <w:szCs w:val="22"/>
              </w:rPr>
            </w:pPr>
            <w:r w:rsidRPr="00EA4564">
              <w:rPr>
                <w:rFonts w:ascii="Arial" w:hAnsi="Arial" w:cs="Arial"/>
                <w:sz w:val="22"/>
                <w:szCs w:val="22"/>
              </w:rPr>
              <w:t>Heart rate</w:t>
            </w:r>
          </w:p>
        </w:tc>
        <w:tc>
          <w:tcPr>
            <w:tcW w:w="893" w:type="dxa"/>
            <w:shd w:val="clear" w:color="auto" w:fill="auto"/>
          </w:tcPr>
          <w:p w14:paraId="71670BF0" w14:textId="77777777" w:rsidR="00A975DE" w:rsidRPr="00EA4564" w:rsidRDefault="00A975DE" w:rsidP="001C1033">
            <w:pPr>
              <w:rPr>
                <w:rFonts w:cs="Arial"/>
              </w:rPr>
            </w:pPr>
          </w:p>
        </w:tc>
        <w:tc>
          <w:tcPr>
            <w:tcW w:w="3736" w:type="dxa"/>
            <w:shd w:val="clear" w:color="auto" w:fill="auto"/>
          </w:tcPr>
          <w:p w14:paraId="1941E3F6" w14:textId="77777777" w:rsidR="00A975DE" w:rsidRPr="00EA4564" w:rsidRDefault="00A975DE" w:rsidP="001C1033">
            <w:pPr>
              <w:rPr>
                <w:rFonts w:cs="Arial"/>
              </w:rPr>
            </w:pPr>
          </w:p>
        </w:tc>
      </w:tr>
      <w:tr w:rsidR="00A975DE" w:rsidRPr="00670FB7" w14:paraId="5766D4AE" w14:textId="77777777" w:rsidTr="001C1033">
        <w:tc>
          <w:tcPr>
            <w:tcW w:w="947" w:type="dxa"/>
            <w:shd w:val="clear" w:color="auto" w:fill="auto"/>
          </w:tcPr>
          <w:p w14:paraId="2E7BF429" w14:textId="77777777" w:rsidR="00A975DE" w:rsidRPr="00EA4564" w:rsidRDefault="00A975DE" w:rsidP="001C1033">
            <w:pPr>
              <w:pStyle w:val="Default"/>
              <w:tabs>
                <w:tab w:val="left" w:pos="284"/>
                <w:tab w:val="left" w:pos="1701"/>
              </w:tabs>
              <w:spacing w:line="320" w:lineRule="exact"/>
              <w:rPr>
                <w:rFonts w:ascii="Arial" w:hAnsi="Arial" w:cs="Arial"/>
                <w:sz w:val="22"/>
                <w:szCs w:val="22"/>
              </w:rPr>
            </w:pPr>
            <w:r w:rsidRPr="00EA4564">
              <w:rPr>
                <w:rFonts w:ascii="Arial" w:hAnsi="Arial" w:cs="Arial"/>
                <w:sz w:val="22"/>
                <w:szCs w:val="22"/>
              </w:rPr>
              <w:t>ICMJE</w:t>
            </w:r>
          </w:p>
        </w:tc>
        <w:tc>
          <w:tcPr>
            <w:tcW w:w="3712" w:type="dxa"/>
            <w:shd w:val="clear" w:color="auto" w:fill="auto"/>
          </w:tcPr>
          <w:p w14:paraId="64528390" w14:textId="77777777" w:rsidR="00A975DE" w:rsidRPr="00EA4564" w:rsidRDefault="00A975DE" w:rsidP="001C1033">
            <w:pPr>
              <w:autoSpaceDE w:val="0"/>
              <w:autoSpaceDN w:val="0"/>
              <w:adjustRightInd w:val="0"/>
              <w:rPr>
                <w:rFonts w:cs="Arial"/>
                <w:bCs/>
                <w:lang w:val="en-US"/>
              </w:rPr>
            </w:pPr>
            <w:r w:rsidRPr="00EA4564">
              <w:rPr>
                <w:rFonts w:cs="Arial"/>
                <w:bCs/>
                <w:lang w:val="en-US"/>
              </w:rPr>
              <w:t>Recommendations for the Conduct, Reporting, Editing, and</w:t>
            </w:r>
          </w:p>
          <w:p w14:paraId="4C8E0DC5" w14:textId="77777777" w:rsidR="00A975DE" w:rsidRPr="00EA4564" w:rsidRDefault="00A975DE" w:rsidP="001C1033">
            <w:pPr>
              <w:pStyle w:val="Default"/>
              <w:tabs>
                <w:tab w:val="left" w:pos="284"/>
                <w:tab w:val="left" w:pos="1701"/>
              </w:tabs>
              <w:spacing w:line="320" w:lineRule="exact"/>
              <w:rPr>
                <w:rFonts w:ascii="Arial" w:hAnsi="Arial" w:cs="Arial"/>
                <w:sz w:val="22"/>
                <w:szCs w:val="22"/>
                <w:lang w:val="en-US"/>
              </w:rPr>
            </w:pPr>
            <w:r w:rsidRPr="00EA4564">
              <w:rPr>
                <w:rFonts w:ascii="Arial" w:hAnsi="Arial" w:cs="Arial"/>
                <w:bCs/>
                <w:sz w:val="22"/>
                <w:szCs w:val="22"/>
                <w:lang w:val="en-US"/>
              </w:rPr>
              <w:t>Publication of Scholarly Work in Medical Journals</w:t>
            </w:r>
          </w:p>
        </w:tc>
        <w:tc>
          <w:tcPr>
            <w:tcW w:w="893" w:type="dxa"/>
            <w:shd w:val="clear" w:color="auto" w:fill="auto"/>
          </w:tcPr>
          <w:p w14:paraId="00B30BF9" w14:textId="77777777" w:rsidR="00A975DE" w:rsidRPr="00EA4564" w:rsidRDefault="00A975DE" w:rsidP="001C1033">
            <w:pPr>
              <w:rPr>
                <w:rFonts w:cs="Arial"/>
                <w:lang w:val="en-US"/>
              </w:rPr>
            </w:pPr>
          </w:p>
        </w:tc>
        <w:tc>
          <w:tcPr>
            <w:tcW w:w="3736" w:type="dxa"/>
            <w:shd w:val="clear" w:color="auto" w:fill="auto"/>
          </w:tcPr>
          <w:p w14:paraId="6FDEF4EB" w14:textId="77777777" w:rsidR="00A975DE" w:rsidRPr="00EA4564" w:rsidRDefault="00A975DE" w:rsidP="001C1033">
            <w:pPr>
              <w:rPr>
                <w:rFonts w:cs="Arial"/>
                <w:lang w:val="en-US"/>
              </w:rPr>
            </w:pPr>
          </w:p>
        </w:tc>
      </w:tr>
      <w:tr w:rsidR="00A975DE" w:rsidRPr="00EA4564" w14:paraId="60646AC4" w14:textId="77777777" w:rsidTr="001C1033">
        <w:tc>
          <w:tcPr>
            <w:tcW w:w="947" w:type="dxa"/>
            <w:shd w:val="clear" w:color="auto" w:fill="auto"/>
          </w:tcPr>
          <w:p w14:paraId="1EF9FF97" w14:textId="77777777" w:rsidR="00A975DE" w:rsidRPr="00EA4564" w:rsidRDefault="00A975DE" w:rsidP="001C1033">
            <w:pPr>
              <w:pStyle w:val="Default"/>
              <w:tabs>
                <w:tab w:val="left" w:pos="284"/>
                <w:tab w:val="left" w:pos="1701"/>
              </w:tabs>
              <w:spacing w:line="320" w:lineRule="exact"/>
              <w:rPr>
                <w:rFonts w:ascii="Arial" w:hAnsi="Arial" w:cs="Arial"/>
                <w:sz w:val="22"/>
                <w:szCs w:val="22"/>
              </w:rPr>
            </w:pPr>
            <w:r w:rsidRPr="00EA4564">
              <w:rPr>
                <w:rFonts w:ascii="Arial" w:hAnsi="Arial" w:cs="Arial"/>
                <w:sz w:val="22"/>
                <w:szCs w:val="22"/>
              </w:rPr>
              <w:t xml:space="preserve">ICU </w:t>
            </w:r>
          </w:p>
        </w:tc>
        <w:tc>
          <w:tcPr>
            <w:tcW w:w="3712" w:type="dxa"/>
            <w:shd w:val="clear" w:color="auto" w:fill="auto"/>
          </w:tcPr>
          <w:p w14:paraId="77CEF84D" w14:textId="77777777" w:rsidR="00A975DE" w:rsidRPr="00EA4564" w:rsidRDefault="00A975DE" w:rsidP="001C1033">
            <w:pPr>
              <w:pStyle w:val="Default"/>
              <w:spacing w:line="320" w:lineRule="exact"/>
              <w:rPr>
                <w:rFonts w:ascii="Arial" w:hAnsi="Arial" w:cs="Arial"/>
                <w:sz w:val="22"/>
                <w:szCs w:val="22"/>
              </w:rPr>
            </w:pPr>
            <w:r w:rsidRPr="00EA4564">
              <w:rPr>
                <w:rFonts w:ascii="Arial" w:hAnsi="Arial" w:cs="Arial"/>
                <w:sz w:val="22"/>
                <w:szCs w:val="22"/>
              </w:rPr>
              <w:t xml:space="preserve">Intensive Care Unit </w:t>
            </w:r>
          </w:p>
        </w:tc>
        <w:tc>
          <w:tcPr>
            <w:tcW w:w="893" w:type="dxa"/>
            <w:shd w:val="clear" w:color="auto" w:fill="auto"/>
          </w:tcPr>
          <w:p w14:paraId="5A18A7DE" w14:textId="77777777" w:rsidR="00A975DE" w:rsidRPr="00EA4564" w:rsidRDefault="00A975DE" w:rsidP="001C1033">
            <w:pPr>
              <w:rPr>
                <w:rFonts w:cs="Arial"/>
              </w:rPr>
            </w:pPr>
          </w:p>
        </w:tc>
        <w:tc>
          <w:tcPr>
            <w:tcW w:w="3736" w:type="dxa"/>
            <w:shd w:val="clear" w:color="auto" w:fill="auto"/>
          </w:tcPr>
          <w:p w14:paraId="7EECE043" w14:textId="77777777" w:rsidR="00A975DE" w:rsidRPr="00EA4564" w:rsidRDefault="00A975DE" w:rsidP="001C1033">
            <w:pPr>
              <w:rPr>
                <w:rFonts w:cs="Arial"/>
              </w:rPr>
            </w:pPr>
          </w:p>
        </w:tc>
      </w:tr>
    </w:tbl>
    <w:p w14:paraId="0760C7EF" w14:textId="77777777" w:rsidR="00A975DE" w:rsidRPr="004B41BE" w:rsidRDefault="00A975DE" w:rsidP="00A975DE">
      <w:pPr>
        <w:spacing w:line="360" w:lineRule="auto"/>
        <w:rPr>
          <w:rFonts w:cs="Arial"/>
          <w:b/>
          <w:bCs/>
          <w:i/>
          <w:lang w:val="en-GB"/>
        </w:rPr>
      </w:pPr>
      <w:r>
        <w:rPr>
          <w:rFonts w:cs="Arial"/>
          <w:b/>
          <w:bCs/>
          <w:lang w:val="en-GB"/>
        </w:rPr>
        <w:br w:type="page"/>
      </w:r>
      <w:r w:rsidRPr="004B41BE">
        <w:rPr>
          <w:rFonts w:cs="Arial"/>
          <w:b/>
          <w:bCs/>
          <w:lang w:val="en-GB"/>
        </w:rPr>
        <w:t xml:space="preserve">SUMMARY </w:t>
      </w:r>
    </w:p>
    <w:p w14:paraId="26E2D06D" w14:textId="77777777" w:rsidR="00A975DE" w:rsidRPr="004B41BE" w:rsidRDefault="00A975DE" w:rsidP="00A975DE">
      <w:pPr>
        <w:spacing w:line="360" w:lineRule="auto"/>
        <w:rPr>
          <w:rFonts w:cs="Arial"/>
          <w:lang w:val="en-GB"/>
        </w:rPr>
      </w:pPr>
    </w:p>
    <w:p w14:paraId="6662ACB4" w14:textId="77777777" w:rsidR="00A975DE" w:rsidRPr="004B41BE" w:rsidRDefault="00A975DE" w:rsidP="00A975DE">
      <w:pPr>
        <w:tabs>
          <w:tab w:val="clear" w:pos="284"/>
          <w:tab w:val="clear" w:pos="1701"/>
        </w:tabs>
        <w:spacing w:line="360" w:lineRule="auto"/>
        <w:jc w:val="both"/>
        <w:rPr>
          <w:rFonts w:cs="Arial"/>
          <w:lang w:val="en-GB"/>
        </w:rPr>
      </w:pPr>
      <w:r w:rsidRPr="004B41BE">
        <w:rPr>
          <w:rFonts w:cs="Arial"/>
          <w:b/>
          <w:bCs/>
          <w:lang w:val="en-GB"/>
        </w:rPr>
        <w:t>Rationale:</w:t>
      </w:r>
      <w:r w:rsidRPr="004B41BE">
        <w:rPr>
          <w:rFonts w:cs="Arial"/>
          <w:lang w:val="en-GB"/>
        </w:rPr>
        <w:t xml:space="preserve"> </w:t>
      </w:r>
    </w:p>
    <w:p w14:paraId="72885DB0" w14:textId="77777777" w:rsidR="00A975DE" w:rsidRPr="004B41BE" w:rsidRDefault="00A975DE" w:rsidP="00A975DE">
      <w:pPr>
        <w:tabs>
          <w:tab w:val="clear" w:pos="284"/>
          <w:tab w:val="clear" w:pos="1701"/>
        </w:tabs>
        <w:spacing w:line="360" w:lineRule="auto"/>
        <w:jc w:val="both"/>
        <w:rPr>
          <w:rFonts w:cs="Arial"/>
          <w:lang w:val="en-GB"/>
        </w:rPr>
      </w:pPr>
      <w:r w:rsidRPr="004B41BE">
        <w:rPr>
          <w:rFonts w:cs="Arial"/>
          <w:lang w:val="en-GB"/>
        </w:rPr>
        <w:t>Many patients are admitted to Intensive Care Units (ICUs) but only a few actually need an ICU treatment. Observation is the main reason for their admission. Identifying patients that really need ICU treatment is necessary. There is no database on acute intoxications available in Europe</w:t>
      </w:r>
      <w:r>
        <w:rPr>
          <w:rFonts w:cs="Arial"/>
          <w:lang w:val="en-GB"/>
        </w:rPr>
        <w:t xml:space="preserve"> and other continents</w:t>
      </w:r>
      <w:r w:rsidRPr="004B41BE">
        <w:rPr>
          <w:rFonts w:cs="Arial"/>
          <w:lang w:val="en-GB"/>
        </w:rPr>
        <w:t>.</w:t>
      </w:r>
    </w:p>
    <w:p w14:paraId="747F2325" w14:textId="77777777" w:rsidR="00A975DE" w:rsidRPr="004B41BE" w:rsidRDefault="00A975DE" w:rsidP="00A975DE">
      <w:pPr>
        <w:tabs>
          <w:tab w:val="clear" w:pos="284"/>
          <w:tab w:val="clear" w:pos="1701"/>
        </w:tabs>
        <w:spacing w:line="360" w:lineRule="auto"/>
        <w:jc w:val="both"/>
        <w:rPr>
          <w:rFonts w:cs="Arial"/>
          <w:lang w:val="en-GB"/>
        </w:rPr>
      </w:pPr>
      <w:r w:rsidRPr="004B41BE">
        <w:rPr>
          <w:rFonts w:cs="Arial"/>
          <w:b/>
          <w:lang w:val="en-GB"/>
        </w:rPr>
        <w:t>Objective</w:t>
      </w:r>
      <w:r w:rsidRPr="004B41BE">
        <w:rPr>
          <w:rFonts w:cs="Arial"/>
          <w:lang w:val="en-GB"/>
        </w:rPr>
        <w:t>:</w:t>
      </w:r>
    </w:p>
    <w:p w14:paraId="4C74262C" w14:textId="77777777" w:rsidR="00A975DE" w:rsidRPr="004B41BE" w:rsidRDefault="00A975DE" w:rsidP="00A975DE">
      <w:pPr>
        <w:tabs>
          <w:tab w:val="clear" w:pos="284"/>
          <w:tab w:val="clear" w:pos="1701"/>
        </w:tabs>
        <w:spacing w:line="360" w:lineRule="auto"/>
        <w:jc w:val="both"/>
        <w:rPr>
          <w:rFonts w:cs="Arial"/>
          <w:lang w:val="en-GB"/>
        </w:rPr>
      </w:pPr>
      <w:r w:rsidRPr="004B41BE">
        <w:rPr>
          <w:rStyle w:val="Geen"/>
          <w:u w:color="0000FF"/>
          <w:lang w:val="en-GB"/>
        </w:rPr>
        <w:t>Firstly, to determine the proportion of patients with a</w:t>
      </w:r>
      <w:r>
        <w:rPr>
          <w:rStyle w:val="Geen"/>
          <w:u w:color="0000FF"/>
          <w:lang w:val="en-GB"/>
        </w:rPr>
        <w:t>n</w:t>
      </w:r>
      <w:r w:rsidRPr="004B41BE">
        <w:rPr>
          <w:rStyle w:val="Geen"/>
          <w:u w:color="0000FF"/>
          <w:lang w:val="en-GB"/>
        </w:rPr>
        <w:t xml:space="preserve"> </w:t>
      </w:r>
      <w:r>
        <w:rPr>
          <w:rStyle w:val="Geen"/>
          <w:u w:color="0000FF"/>
          <w:lang w:val="en-GB"/>
        </w:rPr>
        <w:t>eventful</w:t>
      </w:r>
      <w:r w:rsidRPr="004B41BE">
        <w:rPr>
          <w:rStyle w:val="Geen"/>
          <w:u w:color="0000FF"/>
          <w:lang w:val="en-GB"/>
        </w:rPr>
        <w:t xml:space="preserve"> </w:t>
      </w:r>
      <w:r>
        <w:rPr>
          <w:rStyle w:val="Geen"/>
          <w:u w:color="0000FF"/>
          <w:lang w:val="en-GB"/>
        </w:rPr>
        <w:t>admission</w:t>
      </w:r>
      <w:r w:rsidRPr="004B41BE">
        <w:rPr>
          <w:rStyle w:val="Geen"/>
          <w:u w:color="0000FF"/>
          <w:lang w:val="en-GB"/>
        </w:rPr>
        <w:t xml:space="preserve"> among acutely intoxicated adult ICU patients; secondly, to develop a prediction model </w:t>
      </w:r>
      <w:r w:rsidRPr="004B41BE">
        <w:rPr>
          <w:rFonts w:cs="Arial"/>
          <w:lang w:val="en-GB"/>
        </w:rPr>
        <w:t>for predicting a</w:t>
      </w:r>
      <w:r>
        <w:rPr>
          <w:rFonts w:cs="Arial"/>
          <w:lang w:val="en-GB"/>
        </w:rPr>
        <w:t>n</w:t>
      </w:r>
      <w:r w:rsidRPr="004B41BE">
        <w:rPr>
          <w:rFonts w:cs="Arial"/>
          <w:lang w:val="en-GB"/>
        </w:rPr>
        <w:t xml:space="preserve"> </w:t>
      </w:r>
      <w:r>
        <w:rPr>
          <w:rFonts w:cs="Arial"/>
          <w:lang w:val="en-GB"/>
        </w:rPr>
        <w:t xml:space="preserve">eventful admission </w:t>
      </w:r>
      <w:r w:rsidRPr="004B41BE">
        <w:rPr>
          <w:rFonts w:cs="Arial"/>
          <w:lang w:val="en-GB"/>
        </w:rPr>
        <w:t>in this group.</w:t>
      </w:r>
    </w:p>
    <w:p w14:paraId="1EE936D6" w14:textId="77777777" w:rsidR="00A975DE" w:rsidRPr="004B41BE" w:rsidRDefault="00A975DE" w:rsidP="00A975DE">
      <w:pPr>
        <w:tabs>
          <w:tab w:val="clear" w:pos="284"/>
          <w:tab w:val="clear" w:pos="1701"/>
        </w:tabs>
        <w:spacing w:line="360" w:lineRule="auto"/>
        <w:jc w:val="both"/>
        <w:rPr>
          <w:rFonts w:cs="Arial"/>
          <w:lang w:val="en-GB"/>
        </w:rPr>
      </w:pPr>
      <w:r w:rsidRPr="004B41BE">
        <w:rPr>
          <w:rFonts w:cs="Arial"/>
          <w:b/>
          <w:bCs/>
          <w:lang w:val="en-GB"/>
        </w:rPr>
        <w:t>Study design:</w:t>
      </w:r>
      <w:r w:rsidRPr="004B41BE">
        <w:rPr>
          <w:rFonts w:cs="Arial"/>
          <w:lang w:val="en-GB"/>
        </w:rPr>
        <w:t xml:space="preserve"> </w:t>
      </w:r>
    </w:p>
    <w:p w14:paraId="73E962D7" w14:textId="77777777" w:rsidR="00A975DE" w:rsidRPr="004B41BE" w:rsidRDefault="00A975DE" w:rsidP="00A975DE">
      <w:pPr>
        <w:tabs>
          <w:tab w:val="clear" w:pos="284"/>
          <w:tab w:val="clear" w:pos="1701"/>
        </w:tabs>
        <w:spacing w:line="360" w:lineRule="auto"/>
        <w:jc w:val="both"/>
        <w:rPr>
          <w:rFonts w:cs="Arial"/>
          <w:lang w:val="en-GB"/>
        </w:rPr>
      </w:pPr>
      <w:r w:rsidRPr="004B41BE">
        <w:rPr>
          <w:rFonts w:cs="Arial"/>
          <w:lang w:val="en-GB"/>
        </w:rPr>
        <w:t>An international, prospective, observational, multicentre cohort study.</w:t>
      </w:r>
    </w:p>
    <w:p w14:paraId="5B81CDA9" w14:textId="77777777" w:rsidR="00A975DE" w:rsidRPr="004B41BE" w:rsidRDefault="00A975DE" w:rsidP="00A975DE">
      <w:pPr>
        <w:tabs>
          <w:tab w:val="clear" w:pos="284"/>
          <w:tab w:val="clear" w:pos="1701"/>
        </w:tabs>
        <w:spacing w:line="360" w:lineRule="auto"/>
        <w:jc w:val="both"/>
        <w:rPr>
          <w:rFonts w:cs="Arial"/>
          <w:lang w:val="en-GB"/>
        </w:rPr>
      </w:pPr>
      <w:r w:rsidRPr="004B41BE">
        <w:rPr>
          <w:rFonts w:cs="Arial"/>
          <w:b/>
          <w:bCs/>
          <w:lang w:val="en-GB"/>
        </w:rPr>
        <w:t>Study population:</w:t>
      </w:r>
      <w:r w:rsidRPr="004B41BE">
        <w:rPr>
          <w:rFonts w:cs="Arial"/>
          <w:lang w:val="en-GB"/>
        </w:rPr>
        <w:t xml:space="preserve"> </w:t>
      </w:r>
    </w:p>
    <w:p w14:paraId="1DBBBA77" w14:textId="77777777" w:rsidR="00A975DE" w:rsidRPr="004B41BE" w:rsidRDefault="00A975DE" w:rsidP="00A975DE">
      <w:pPr>
        <w:tabs>
          <w:tab w:val="clear" w:pos="284"/>
          <w:tab w:val="clear" w:pos="1701"/>
        </w:tabs>
        <w:spacing w:line="360" w:lineRule="auto"/>
        <w:jc w:val="both"/>
        <w:rPr>
          <w:rFonts w:cs="Arial"/>
          <w:lang w:val="en-GB"/>
        </w:rPr>
      </w:pPr>
      <w:r w:rsidRPr="004B41BE">
        <w:rPr>
          <w:rFonts w:cs="Arial"/>
          <w:lang w:val="en-GB"/>
        </w:rPr>
        <w:t xml:space="preserve">Acutely intoxicated adult ICU </w:t>
      </w:r>
      <w:r>
        <w:rPr>
          <w:rFonts w:cs="Arial"/>
          <w:lang w:val="en-GB"/>
        </w:rPr>
        <w:t>patients admitted to an</w:t>
      </w:r>
      <w:r w:rsidRPr="004B41BE">
        <w:rPr>
          <w:rFonts w:cs="Arial"/>
          <w:lang w:val="en-GB"/>
        </w:rPr>
        <w:t xml:space="preserve"> ICU</w:t>
      </w:r>
      <w:r>
        <w:rPr>
          <w:rFonts w:cs="Arial"/>
          <w:lang w:val="en-GB"/>
        </w:rPr>
        <w:t xml:space="preserve"> in Europe and other continents</w:t>
      </w:r>
      <w:r w:rsidRPr="004B41BE">
        <w:rPr>
          <w:rFonts w:cs="Arial"/>
          <w:lang w:val="en-GB"/>
        </w:rPr>
        <w:t>.</w:t>
      </w:r>
    </w:p>
    <w:p w14:paraId="45ED3A8D" w14:textId="77777777" w:rsidR="00A975DE" w:rsidRPr="004B41BE" w:rsidRDefault="00A975DE" w:rsidP="00A975DE">
      <w:pPr>
        <w:tabs>
          <w:tab w:val="clear" w:pos="284"/>
          <w:tab w:val="clear" w:pos="1701"/>
        </w:tabs>
        <w:spacing w:line="360" w:lineRule="auto"/>
        <w:jc w:val="both"/>
        <w:rPr>
          <w:rFonts w:cs="Arial"/>
          <w:lang w:val="en-GB"/>
        </w:rPr>
      </w:pPr>
      <w:r w:rsidRPr="004B41BE">
        <w:rPr>
          <w:rFonts w:cs="Arial"/>
          <w:b/>
          <w:bCs/>
          <w:lang w:val="en-GB"/>
        </w:rPr>
        <w:t>Main study parameters/endpoints:</w:t>
      </w:r>
      <w:r w:rsidRPr="004B41BE">
        <w:rPr>
          <w:rFonts w:cs="Arial"/>
          <w:lang w:val="en-GB"/>
        </w:rPr>
        <w:t xml:space="preserve"> </w:t>
      </w:r>
    </w:p>
    <w:p w14:paraId="38EC0C77" w14:textId="77777777" w:rsidR="00A975DE" w:rsidRPr="004B41BE" w:rsidRDefault="00A975DE" w:rsidP="00A975DE">
      <w:pPr>
        <w:tabs>
          <w:tab w:val="clear" w:pos="284"/>
          <w:tab w:val="clear" w:pos="1701"/>
        </w:tabs>
        <w:spacing w:line="360" w:lineRule="auto"/>
        <w:jc w:val="both"/>
        <w:rPr>
          <w:rFonts w:cs="Arial"/>
          <w:lang w:val="en-GB"/>
        </w:rPr>
      </w:pPr>
      <w:r w:rsidRPr="004B41BE">
        <w:rPr>
          <w:rFonts w:cs="Arial"/>
          <w:lang w:val="en-GB"/>
        </w:rPr>
        <w:t>The primary endpoint, “</w:t>
      </w:r>
      <w:r>
        <w:rPr>
          <w:rFonts w:cs="Arial"/>
          <w:lang w:val="en-GB"/>
        </w:rPr>
        <w:t>eventful admission</w:t>
      </w:r>
      <w:r w:rsidRPr="004B41BE">
        <w:rPr>
          <w:rFonts w:cs="Arial"/>
          <w:lang w:val="en-GB"/>
        </w:rPr>
        <w:t xml:space="preserve">”, is </w:t>
      </w:r>
      <w:r w:rsidRPr="004B41BE">
        <w:rPr>
          <w:rStyle w:val="Geen"/>
          <w:u w:color="0000FF"/>
          <w:lang w:val="en-GB"/>
        </w:rPr>
        <w:t xml:space="preserve">a composite outcome </w:t>
      </w:r>
      <w:r w:rsidRPr="004B41BE">
        <w:rPr>
          <w:rFonts w:cs="Arial"/>
          <w:lang w:val="en-GB"/>
        </w:rPr>
        <w:t>defined as “receiving an ICU treatment” i.e. any of the following treatments in the first 24 h of the ICU admission: oxygen supplementation with a FiO2 &gt; 40%, mechanical ventilation, vasopressors, renal replacement therapy, cardiopulmonary resuscitation, antidote, targeted temperature management / active cooling, fluid resuscitation (&gt;1.5 litre of intravenous fluids of any kind), sedation or in-hospital death.</w:t>
      </w:r>
    </w:p>
    <w:p w14:paraId="52A6F185" w14:textId="77777777" w:rsidR="00A975DE" w:rsidRPr="004B41BE" w:rsidRDefault="00A975DE" w:rsidP="00A975DE">
      <w:pPr>
        <w:spacing w:line="360" w:lineRule="auto"/>
        <w:jc w:val="both"/>
        <w:rPr>
          <w:rFonts w:cs="Arial"/>
          <w:i/>
          <w:lang w:val="en-GB"/>
        </w:rPr>
      </w:pPr>
      <w:r w:rsidRPr="004B41BE">
        <w:rPr>
          <w:rFonts w:cs="Arial"/>
          <w:b/>
          <w:bCs/>
          <w:lang w:val="en-GB"/>
        </w:rPr>
        <w:t>Nature and extent of the burden associated with participation, benefit and group relatedness:</w:t>
      </w:r>
    </w:p>
    <w:p w14:paraId="698C4F4F" w14:textId="77777777" w:rsidR="00A975DE" w:rsidRPr="004B41BE" w:rsidRDefault="00A975DE" w:rsidP="00A975DE">
      <w:pPr>
        <w:spacing w:line="360" w:lineRule="auto"/>
        <w:jc w:val="both"/>
        <w:rPr>
          <w:rFonts w:cs="Arial"/>
          <w:lang w:val="en-GB"/>
        </w:rPr>
      </w:pPr>
      <w:r w:rsidRPr="004B41BE">
        <w:rPr>
          <w:rFonts w:cs="Arial"/>
          <w:lang w:val="en-GB"/>
        </w:rPr>
        <w:t>The study is purely observational in nature; no interventions are planned. No extra burden or risks are associated with participation.</w:t>
      </w:r>
    </w:p>
    <w:p w14:paraId="46CB7B4A" w14:textId="77777777" w:rsidR="00A975DE" w:rsidRPr="004B41BE" w:rsidRDefault="00A975DE" w:rsidP="00A975DE">
      <w:pPr>
        <w:pStyle w:val="Heading1"/>
        <w:numPr>
          <w:ilvl w:val="0"/>
          <w:numId w:val="8"/>
        </w:numPr>
        <w:tabs>
          <w:tab w:val="clear" w:pos="284"/>
        </w:tabs>
        <w:spacing w:line="360" w:lineRule="auto"/>
        <w:rPr>
          <w:rFonts w:cs="Arial"/>
          <w:lang w:val="en-GB"/>
        </w:rPr>
      </w:pPr>
      <w:r w:rsidRPr="004B41BE">
        <w:rPr>
          <w:rFonts w:cs="Arial"/>
          <w:lang w:val="en-GB"/>
        </w:rPr>
        <w:br w:type="page"/>
        <w:t>INTRODUCTION AND RATIONALE</w:t>
      </w:r>
    </w:p>
    <w:p w14:paraId="0745ADD0" w14:textId="77777777" w:rsidR="00A975DE" w:rsidRPr="004B41BE" w:rsidRDefault="00A975DE" w:rsidP="00A975DE">
      <w:pPr>
        <w:pStyle w:val="HoofdtekstA"/>
        <w:spacing w:after="60" w:line="360" w:lineRule="auto"/>
        <w:jc w:val="both"/>
        <w:rPr>
          <w:rStyle w:val="Geen"/>
          <w:rFonts w:ascii="Arial" w:eastAsia="Trebuchet MS" w:hAnsi="Arial" w:cs="Arial"/>
          <w:color w:val="auto"/>
          <w:sz w:val="20"/>
          <w:szCs w:val="20"/>
          <w:lang w:val="en-GB"/>
        </w:rPr>
      </w:pPr>
      <w:r w:rsidRPr="004B41BE">
        <w:rPr>
          <w:rStyle w:val="Geen"/>
          <w:rFonts w:ascii="Arial" w:hAnsi="Arial" w:cs="Arial"/>
          <w:color w:val="auto"/>
          <w:sz w:val="20"/>
          <w:szCs w:val="20"/>
          <w:lang w:val="en-GB"/>
        </w:rPr>
        <w:t>Intoxications can be accidental or intentional (suicide attempt, homicide) and pose a huge burden on intensive care units (ICUs). Although the admission rate of poisoned patients onto the ICU differs per country, region and type of ICU the majority of ICUs treats poisoned patients. Depending on the setting and the type of ICU 3-18% of the population consists of patients with an acute intoxication.</w:t>
      </w:r>
      <w:r w:rsidRPr="004B41BE">
        <w:rPr>
          <w:rStyle w:val="Geen"/>
          <w:rFonts w:ascii="Arial" w:hAnsi="Arial" w:cs="Arial"/>
          <w:sz w:val="20"/>
          <w:szCs w:val="20"/>
          <w:vertAlign w:val="superscript"/>
          <w:lang w:val="en-GB"/>
        </w:rPr>
        <w:t xml:space="preserve"> </w:t>
      </w:r>
      <w:r w:rsidRPr="004B41BE">
        <w:rPr>
          <w:rFonts w:ascii="Arial" w:hAnsi="Arial" w:cs="Arial"/>
          <w:sz w:val="20"/>
          <w:szCs w:val="20"/>
          <w:vertAlign w:val="superscript"/>
          <w:lang w:val="en-GB"/>
        </w:rPr>
        <w:t xml:space="preserve">Brandenburg 2014, </w:t>
      </w:r>
      <w:r w:rsidRPr="004B41BE">
        <w:rPr>
          <w:rStyle w:val="Geen"/>
          <w:rFonts w:ascii="Arial" w:hAnsi="Arial" w:cs="Arial"/>
          <w:sz w:val="20"/>
          <w:szCs w:val="20"/>
          <w:vertAlign w:val="superscript"/>
          <w:lang w:val="en-GB"/>
        </w:rPr>
        <w:t>Clark 2014</w:t>
      </w:r>
    </w:p>
    <w:p w14:paraId="1729B592" w14:textId="77777777" w:rsidR="00A975DE" w:rsidRPr="004B41BE" w:rsidRDefault="00A975DE" w:rsidP="00A975DE">
      <w:pPr>
        <w:spacing w:line="360" w:lineRule="auto"/>
        <w:jc w:val="both"/>
        <w:rPr>
          <w:rStyle w:val="Geen"/>
          <w:rFonts w:cs="Arial"/>
          <w:sz w:val="20"/>
          <w:u w:color="000000"/>
          <w:lang w:val="en-GB"/>
        </w:rPr>
      </w:pPr>
      <w:r w:rsidRPr="004B41BE">
        <w:rPr>
          <w:rStyle w:val="Geen"/>
          <w:rFonts w:cs="Arial"/>
          <w:sz w:val="20"/>
          <w:lang w:val="en-GB"/>
        </w:rPr>
        <w:t xml:space="preserve">However, the mortality of intoxicated patients at the ICU and in-hospital is generally low and </w:t>
      </w:r>
      <w:r w:rsidRPr="004B41BE">
        <w:rPr>
          <w:rStyle w:val="Geen"/>
          <w:rFonts w:cs="Arial"/>
          <w:sz w:val="20"/>
          <w:u w:color="000000"/>
          <w:lang w:val="en-GB"/>
        </w:rPr>
        <w:t xml:space="preserve">below that of the general Western ICU population (0.2–7.0% </w:t>
      </w:r>
      <w:r w:rsidRPr="004B41BE">
        <w:rPr>
          <w:rFonts w:eastAsia="Arial Unicode MS" w:cs="Arial"/>
          <w:sz w:val="20"/>
          <w:vertAlign w:val="superscript"/>
          <w:lang w:val="en-GB"/>
        </w:rPr>
        <w:t xml:space="preserve">Brandenburg 2014, Banderas-Bravo 2017, Lindqvist 2017, Athavale 2017, Fernando 2018, </w:t>
      </w:r>
      <w:r w:rsidRPr="004B41BE">
        <w:rPr>
          <w:rFonts w:cs="Arial"/>
          <w:sz w:val="20"/>
          <w:vertAlign w:val="superscript"/>
          <w:lang w:val="en-GB"/>
        </w:rPr>
        <w:t xml:space="preserve">Mühlberg 2005 </w:t>
      </w:r>
      <w:r w:rsidRPr="004B41BE">
        <w:rPr>
          <w:rStyle w:val="Geen"/>
          <w:rFonts w:cs="Arial"/>
          <w:sz w:val="20"/>
          <w:u w:color="000000"/>
          <w:lang w:val="en-GB"/>
        </w:rPr>
        <w:t xml:space="preserve">vs 7–18% </w:t>
      </w:r>
      <w:r w:rsidRPr="004B41BE">
        <w:rPr>
          <w:rFonts w:cs="Arial"/>
          <w:sz w:val="20"/>
          <w:vertAlign w:val="superscript"/>
          <w:lang w:val="en-GB"/>
        </w:rPr>
        <w:t>Weigl 2017</w:t>
      </w:r>
      <w:r w:rsidRPr="004B41BE">
        <w:rPr>
          <w:rFonts w:cs="Arial"/>
          <w:sz w:val="20"/>
          <w:lang w:val="en-GB"/>
        </w:rPr>
        <w:t>).</w:t>
      </w:r>
      <w:r w:rsidRPr="004B41BE" w:rsidDel="00D64364">
        <w:rPr>
          <w:rFonts w:cs="Arial"/>
          <w:sz w:val="20"/>
          <w:lang w:val="en-GB"/>
        </w:rPr>
        <w:t xml:space="preserve"> </w:t>
      </w:r>
    </w:p>
    <w:p w14:paraId="36274D93" w14:textId="77777777" w:rsidR="00A975DE" w:rsidRPr="004B41BE" w:rsidRDefault="00A975DE" w:rsidP="00A975DE">
      <w:pPr>
        <w:spacing w:line="360" w:lineRule="auto"/>
        <w:jc w:val="both"/>
        <w:rPr>
          <w:rStyle w:val="Geen"/>
          <w:rFonts w:cs="Arial"/>
          <w:sz w:val="20"/>
          <w:u w:color="000000"/>
          <w:lang w:val="en-GB"/>
        </w:rPr>
      </w:pPr>
      <w:r w:rsidRPr="004B41BE">
        <w:rPr>
          <w:rStyle w:val="Geen"/>
          <w:rFonts w:cs="Arial"/>
          <w:sz w:val="20"/>
          <w:u w:color="000000"/>
          <w:lang w:val="en-GB"/>
        </w:rPr>
        <w:t>Apparently, in developed countries, the predominant reason to admit intoxicated patients to the ICU is for observation purposes only and not for immediate treatment.</w:t>
      </w:r>
      <w:r w:rsidRPr="004B41BE">
        <w:rPr>
          <w:rFonts w:cs="Arial"/>
          <w:sz w:val="20"/>
          <w:lang w:val="en-GB"/>
        </w:rPr>
        <w:t xml:space="preserve"> </w:t>
      </w:r>
      <w:r w:rsidRPr="004B41BE">
        <w:rPr>
          <w:rStyle w:val="Geen"/>
          <w:rFonts w:cs="Arial"/>
          <w:sz w:val="20"/>
          <w:u w:color="000000"/>
          <w:lang w:val="en-GB"/>
        </w:rPr>
        <w:t xml:space="preserve">Indeed, severe symptoms might arise if the time to maximum concentration of these xenobiotic substances has not yet been reached. </w:t>
      </w:r>
    </w:p>
    <w:p w14:paraId="1CD7C856" w14:textId="77777777" w:rsidR="00A975DE" w:rsidRPr="004B41BE" w:rsidRDefault="00A975DE" w:rsidP="00A975DE">
      <w:pPr>
        <w:spacing w:line="360" w:lineRule="auto"/>
        <w:jc w:val="both"/>
        <w:rPr>
          <w:rStyle w:val="Geen"/>
          <w:rFonts w:cs="Arial"/>
          <w:sz w:val="20"/>
          <w:u w:color="000000"/>
          <w:lang w:val="en-GB"/>
        </w:rPr>
      </w:pPr>
    </w:p>
    <w:p w14:paraId="1D2D4D1B" w14:textId="77777777" w:rsidR="00A975DE" w:rsidRPr="004B41BE" w:rsidRDefault="00A975DE" w:rsidP="00A975DE">
      <w:pPr>
        <w:spacing w:after="240" w:line="360" w:lineRule="auto"/>
        <w:jc w:val="both"/>
        <w:rPr>
          <w:rStyle w:val="Geen"/>
          <w:rFonts w:eastAsia="Trebuchet MS" w:cs="Arial"/>
          <w:sz w:val="20"/>
          <w:u w:color="000000"/>
          <w:lang w:val="en-GB"/>
        </w:rPr>
      </w:pPr>
      <w:r w:rsidRPr="004B41BE">
        <w:rPr>
          <w:rStyle w:val="Geen"/>
          <w:rFonts w:cs="Arial"/>
          <w:sz w:val="20"/>
          <w:u w:color="000000"/>
          <w:lang w:val="en-GB"/>
        </w:rPr>
        <w:t>Clearly, for many patients with severe sequelae of their intoxication the only place to be treated is the ICU. For example, if a patient is mechanically ventilated on the E</w:t>
      </w:r>
      <w:r>
        <w:rPr>
          <w:rStyle w:val="Geen"/>
          <w:rFonts w:cs="Arial"/>
          <w:sz w:val="20"/>
          <w:u w:color="000000"/>
          <w:lang w:val="en-GB"/>
        </w:rPr>
        <w:t>mergency Department</w:t>
      </w:r>
      <w:r w:rsidRPr="004B41BE">
        <w:rPr>
          <w:rStyle w:val="Geen"/>
          <w:rFonts w:cs="Arial"/>
          <w:sz w:val="20"/>
          <w:u w:color="000000"/>
          <w:lang w:val="en-GB"/>
        </w:rPr>
        <w:t xml:space="preserve"> or has received cardiopulmonary resuscitation (CPR) then the only place a patient can be treated is the ICU. However, it is necessary to await such symptoms in majority of patients who are not present with these serious sequelae and observations. Since prediction of these adverse symptoms is difficult, many intoxicated patients have to be admitted to the ICU to detect only very few with serious symptoms. Although these ICU admissions are justifiable from a safety perspective, it has an economic disadvantage.</w:t>
      </w:r>
      <w:r w:rsidRPr="004B41BE">
        <w:rPr>
          <w:rFonts w:cs="Arial"/>
          <w:sz w:val="20"/>
          <w:vertAlign w:val="superscript"/>
          <w:lang w:val="en-GB"/>
        </w:rPr>
        <w:t xml:space="preserve"> </w:t>
      </w:r>
      <w:r w:rsidRPr="004B41BE">
        <w:rPr>
          <w:rFonts w:cs="Arial"/>
          <w:color w:val="212121"/>
          <w:sz w:val="20"/>
          <w:shd w:val="clear" w:color="auto" w:fill="FFFFFF"/>
          <w:vertAlign w:val="superscript"/>
          <w:lang w:val="en-GB"/>
        </w:rPr>
        <w:t>van Beusekom</w:t>
      </w:r>
      <w:r w:rsidRPr="004B41BE">
        <w:rPr>
          <w:rStyle w:val="Geen"/>
          <w:rFonts w:cs="Arial"/>
          <w:sz w:val="20"/>
          <w:u w:color="000000"/>
          <w:vertAlign w:val="superscript"/>
          <w:lang w:val="en-GB"/>
        </w:rPr>
        <w:t xml:space="preserve"> 2019</w:t>
      </w:r>
      <w:r w:rsidRPr="004B41BE">
        <w:rPr>
          <w:rStyle w:val="Geen"/>
          <w:rFonts w:cs="Arial"/>
          <w:sz w:val="20"/>
          <w:u w:color="000000"/>
          <w:lang w:val="en-GB"/>
        </w:rPr>
        <w:t xml:space="preserve"> In most countries a formal cost analysis is lacking, but Irish ICUs estimated the costs at €7717 per intoxicated patient per ICU admission. </w:t>
      </w:r>
      <w:r w:rsidRPr="004B41BE">
        <w:rPr>
          <w:rStyle w:val="hlfld-contribauthor"/>
          <w:rFonts w:cs="Arial"/>
          <w:color w:val="333333"/>
          <w:sz w:val="20"/>
          <w:vertAlign w:val="superscript"/>
          <w:lang w:val="en-GB"/>
        </w:rPr>
        <w:t>McLaughlin</w:t>
      </w:r>
      <w:r w:rsidRPr="004B41BE">
        <w:rPr>
          <w:rStyle w:val="Geen"/>
          <w:rFonts w:cs="Arial"/>
          <w:sz w:val="20"/>
          <w:u w:color="000000"/>
          <w:vertAlign w:val="superscript"/>
          <w:lang w:val="en-GB"/>
        </w:rPr>
        <w:t xml:space="preserve"> 2009</w:t>
      </w:r>
    </w:p>
    <w:p w14:paraId="6DF3D1AF" w14:textId="77777777" w:rsidR="00A975DE" w:rsidRPr="004B41BE" w:rsidRDefault="00A975DE" w:rsidP="00A975DE">
      <w:pPr>
        <w:spacing w:line="360" w:lineRule="auto"/>
        <w:jc w:val="both"/>
        <w:rPr>
          <w:rStyle w:val="Geen"/>
          <w:rFonts w:cs="Arial"/>
          <w:sz w:val="20"/>
          <w:u w:color="000000"/>
          <w:lang w:val="en-GB"/>
        </w:rPr>
      </w:pPr>
      <w:r w:rsidRPr="004B41BE">
        <w:rPr>
          <w:rStyle w:val="Geen"/>
          <w:rFonts w:cs="Arial"/>
          <w:sz w:val="20"/>
          <w:u w:color="000000"/>
          <w:lang w:val="en-GB"/>
        </w:rPr>
        <w:t xml:space="preserve">A better allocation of intoxicated patients will prevent unnecessary admissions to the ICU, increase the availability of ICU care for those patients that rely on it, and it will reduce costs. However, to create a better allocation of resources it is necessary to identify, from readily available parameters, patients that really need ICU treatment. </w:t>
      </w:r>
    </w:p>
    <w:p w14:paraId="3DC00E5A" w14:textId="77777777" w:rsidR="00A975DE" w:rsidRPr="004B41BE" w:rsidRDefault="00A975DE" w:rsidP="00A975DE">
      <w:pPr>
        <w:spacing w:line="360" w:lineRule="auto"/>
        <w:jc w:val="both"/>
        <w:rPr>
          <w:rStyle w:val="Geen"/>
          <w:rFonts w:cs="Arial"/>
          <w:sz w:val="20"/>
          <w:u w:color="000000"/>
          <w:lang w:val="en-GB"/>
        </w:rPr>
      </w:pPr>
    </w:p>
    <w:p w14:paraId="0BF35C34" w14:textId="77777777" w:rsidR="00A975DE" w:rsidRPr="004B41BE" w:rsidRDefault="00A975DE" w:rsidP="00A975DE">
      <w:pPr>
        <w:spacing w:line="360" w:lineRule="auto"/>
        <w:jc w:val="both"/>
        <w:rPr>
          <w:rFonts w:eastAsia="MinionPro-Regular3" w:cs="MinionPro-Regular3" w:hint="eastAsia"/>
          <w:sz w:val="20"/>
          <w:vertAlign w:val="superscript"/>
          <w:lang w:val="en-GB"/>
        </w:rPr>
      </w:pPr>
      <w:r w:rsidRPr="004B41BE">
        <w:rPr>
          <w:rStyle w:val="Geen"/>
          <w:rFonts w:cs="Arial"/>
          <w:sz w:val="20"/>
          <w:u w:color="000000"/>
          <w:lang w:val="en-GB"/>
        </w:rPr>
        <w:t>Studies have been published about the prognosis of acutely intoxicated patients. Several algorithms</w:t>
      </w:r>
      <w:r w:rsidRPr="004B41BE">
        <w:rPr>
          <w:rFonts w:cs="Arial"/>
          <w:sz w:val="20"/>
          <w:lang w:val="en-GB"/>
        </w:rPr>
        <w:t xml:space="preserve"> have been developed for patients at the Emergency Department (ED) to identify those patients needing an hospital admission or an admission at the ICU. </w:t>
      </w:r>
      <w:r w:rsidRPr="004B41BE">
        <w:rPr>
          <w:rFonts w:cs="Arial"/>
          <w:sz w:val="20"/>
          <w:vertAlign w:val="superscript"/>
          <w:lang w:val="en-GB"/>
        </w:rPr>
        <w:t>Brett 1987; Ambrosius 2012; Meulendijks 2013; van den Oever H 2017</w:t>
      </w:r>
      <w:r w:rsidRPr="004B41BE">
        <w:rPr>
          <w:rFonts w:cs="Arial"/>
          <w:sz w:val="20"/>
          <w:lang w:val="en-GB"/>
        </w:rPr>
        <w:t xml:space="preserve"> However these algorithms cannot quantify the relationship between the different variables and</w:t>
      </w:r>
      <w:r w:rsidRPr="004B41BE">
        <w:rPr>
          <w:rFonts w:cs="Arial"/>
          <w:sz w:val="20"/>
          <w:shd w:val="clear" w:color="auto" w:fill="FFFFFF"/>
          <w:lang w:val="en-GB"/>
        </w:rPr>
        <w:t xml:space="preserve"> none of them has further been externally validated. </w:t>
      </w:r>
      <w:r w:rsidRPr="004B41BE">
        <w:rPr>
          <w:rStyle w:val="Geen"/>
          <w:rFonts w:cs="Arial"/>
          <w:sz w:val="20"/>
          <w:u w:color="000000"/>
          <w:lang w:val="en-GB"/>
        </w:rPr>
        <w:t xml:space="preserve">General scores like the APACHE or the SAPS scores developed to predict the prognosis of ICU patients in general have also been applied to acutely intoxicated patients. </w:t>
      </w:r>
      <w:r w:rsidRPr="004B41BE">
        <w:rPr>
          <w:rStyle w:val="Geen"/>
          <w:rFonts w:cs="Arial"/>
          <w:sz w:val="20"/>
          <w:u w:color="000000"/>
          <w:vertAlign w:val="superscript"/>
          <w:lang w:val="en-GB"/>
        </w:rPr>
        <w:t>Banderas-Bravo B 2017; Jiang M 2018</w:t>
      </w:r>
      <w:r w:rsidRPr="004B41BE">
        <w:rPr>
          <w:rFonts w:cs="Arial"/>
          <w:sz w:val="20"/>
          <w:u w:color="000000"/>
          <w:lang w:val="en-GB"/>
        </w:rPr>
        <w:t xml:space="preserve"> </w:t>
      </w:r>
      <w:r w:rsidRPr="004B41BE">
        <w:rPr>
          <w:rFonts w:cs="Arial"/>
          <w:sz w:val="20"/>
          <w:shd w:val="clear" w:color="auto" w:fill="FFFFFF"/>
          <w:lang w:val="en-GB"/>
        </w:rPr>
        <w:t xml:space="preserve">Among these general scores, the APACHE-II </w:t>
      </w:r>
      <w:r w:rsidRPr="004B41BE">
        <w:rPr>
          <w:rStyle w:val="A4"/>
          <w:sz w:val="20"/>
          <w:lang w:val="en-GB"/>
        </w:rPr>
        <w:t>score appeared to be useful for predicting prognosis of ICU patients with acute severe poisoning</w:t>
      </w:r>
      <w:r w:rsidRPr="004B41BE">
        <w:rPr>
          <w:rFonts w:cs="Arial"/>
          <w:sz w:val="20"/>
          <w:shd w:val="clear" w:color="auto" w:fill="FFFFFF"/>
          <w:lang w:val="en-GB"/>
        </w:rPr>
        <w:t xml:space="preserve">, contrarily to the SAPS score. </w:t>
      </w:r>
      <w:r w:rsidRPr="004B41BE">
        <w:rPr>
          <w:rFonts w:eastAsia="MinionPro-Regular3" w:cs="MinionPro-Regular3"/>
          <w:sz w:val="20"/>
          <w:vertAlign w:val="superscript"/>
          <w:lang w:val="en-GB"/>
        </w:rPr>
        <w:t>Banderas-Bravo B 2017; Jiang M 2018</w:t>
      </w:r>
      <w:r w:rsidRPr="004B41BE">
        <w:rPr>
          <w:rFonts w:cs="Arial"/>
          <w:sz w:val="20"/>
          <w:shd w:val="clear" w:color="auto" w:fill="FFFFFF"/>
          <w:lang w:val="en-GB"/>
        </w:rPr>
        <w:t xml:space="preserve"> One of the major objections to the APACHE model is that predictions can only be done after  24 hours of ICU admission. In addition, the  APACHE-II score is not well calibrated for  drugs intoxications. For instance, in situations of  altered level of consciousness, the APACHE-II score attributes the same number of points to a patient with a structural pathology, like a severe brain haemorrhage, as to an intoxicated patient whereas the clinical course differs substantially between these pathologies. The mechanical ventilation can usually be withdrawn early in the intoxicated patient. Finally, the performance of the APACHE-II score appears to depend on the </w:t>
      </w:r>
      <w:r w:rsidRPr="004B41BE">
        <w:rPr>
          <w:rFonts w:eastAsia="MinionPro-Regular3" w:cs="Arial"/>
          <w:sz w:val="20"/>
          <w:lang w:val="en-GB"/>
        </w:rPr>
        <w:t xml:space="preserve">different profiles and severity of poisoning that can vary by country.  As an example. an Iranian and a Chinese study reported an intra-ICU mortality of 21.5% and 26% in patients admitted for acute poisoning. </w:t>
      </w:r>
      <w:r w:rsidRPr="004B41BE">
        <w:rPr>
          <w:rFonts w:eastAsia="MinionPro-Regular3" w:cs="Arial"/>
          <w:sz w:val="20"/>
          <w:vertAlign w:val="superscript"/>
          <w:lang w:val="en-GB"/>
        </w:rPr>
        <w:t>Alizadeh A 2014; Jiang M 2018</w:t>
      </w:r>
      <w:r w:rsidRPr="004B41BE">
        <w:rPr>
          <w:rFonts w:eastAsia="MinionPro-Regular3" w:cs="Arial"/>
          <w:sz w:val="20"/>
          <w:lang w:val="en-GB"/>
        </w:rPr>
        <w:t xml:space="preserve"> while mortality in European ICUs is much lower, 4-6%. </w:t>
      </w:r>
      <w:r w:rsidRPr="004B41BE">
        <w:rPr>
          <w:rFonts w:eastAsia="MinionPro-Regular3" w:cs="Arial"/>
          <w:sz w:val="20"/>
          <w:vertAlign w:val="superscript"/>
          <w:lang w:val="en-GB"/>
        </w:rPr>
        <w:t xml:space="preserve">Brandenburg R 2016;  </w:t>
      </w:r>
      <w:r w:rsidRPr="004B41BE">
        <w:rPr>
          <w:rFonts w:eastAsia="MinionPro-Regular3" w:cs="MinionPro-Regular3"/>
          <w:sz w:val="20"/>
          <w:vertAlign w:val="superscript"/>
          <w:lang w:val="en-GB"/>
        </w:rPr>
        <w:t>Banderas-Bravo B 2017</w:t>
      </w:r>
    </w:p>
    <w:p w14:paraId="1224F1A3" w14:textId="77777777" w:rsidR="00A975DE" w:rsidRPr="004B41BE" w:rsidRDefault="00A975DE" w:rsidP="00A975DE">
      <w:pPr>
        <w:spacing w:line="360" w:lineRule="auto"/>
        <w:jc w:val="both"/>
        <w:rPr>
          <w:rFonts w:cs="Arial"/>
          <w:sz w:val="20"/>
          <w:shd w:val="clear" w:color="auto" w:fill="FFFFFF"/>
          <w:lang w:val="en-GB"/>
        </w:rPr>
      </w:pPr>
    </w:p>
    <w:p w14:paraId="2E56BD47" w14:textId="77777777" w:rsidR="00A975DE" w:rsidRPr="004B41BE" w:rsidRDefault="00A975DE" w:rsidP="00A975DE">
      <w:pPr>
        <w:spacing w:after="240" w:line="360" w:lineRule="auto"/>
        <w:jc w:val="both"/>
        <w:rPr>
          <w:sz w:val="20"/>
          <w:lang w:val="en-GB"/>
        </w:rPr>
      </w:pPr>
      <w:r w:rsidRPr="004B41BE">
        <w:rPr>
          <w:sz w:val="20"/>
          <w:lang w:val="en-GB"/>
        </w:rPr>
        <w:t xml:space="preserve">A retrospective study based on a large Finnish database identified risk factors on admission for prolonged ICU stay and hospital mortality. </w:t>
      </w:r>
      <w:r w:rsidRPr="004B41BE">
        <w:rPr>
          <w:sz w:val="20"/>
          <w:vertAlign w:val="superscript"/>
          <w:lang w:val="en-GB"/>
        </w:rPr>
        <w:t>Liisanantti J 2011</w:t>
      </w:r>
      <w:r w:rsidRPr="004B41BE">
        <w:rPr>
          <w:sz w:val="20"/>
          <w:lang w:val="en-GB"/>
        </w:rPr>
        <w:t xml:space="preserve"> However, no formal prognostic model was developed in this study in order to calculate these endpoints for individual patients. A case-control study aimed at predicting hospital mortality among emergency department patients with acute poisoning but focused only on triage vital signs. </w:t>
      </w:r>
      <w:r w:rsidRPr="004B41BE">
        <w:rPr>
          <w:sz w:val="20"/>
          <w:vertAlign w:val="superscript"/>
          <w:lang w:val="en-GB"/>
        </w:rPr>
        <w:t>Yu J 2012</w:t>
      </w:r>
      <w:r w:rsidRPr="004B41BE">
        <w:rPr>
          <w:sz w:val="20"/>
          <w:lang w:val="en-GB"/>
        </w:rPr>
        <w:t xml:space="preserve"> In another study, </w:t>
      </w:r>
      <w:r w:rsidRPr="004B41BE">
        <w:rPr>
          <w:sz w:val="20"/>
          <w:vertAlign w:val="superscript"/>
          <w:lang w:val="en-GB"/>
        </w:rPr>
        <w:t>Lionte C 2017</w:t>
      </w:r>
      <w:r w:rsidRPr="004B41BE">
        <w:rPr>
          <w:sz w:val="20"/>
          <w:lang w:val="en-GB"/>
        </w:rPr>
        <w:t xml:space="preserve"> a prediction model was developed (and validated) to estimate the in-hospital mortality in adults poisoned with drugs and non-pharmaceutical agents. However, this study was conducted at the E</w:t>
      </w:r>
      <w:r>
        <w:rPr>
          <w:sz w:val="20"/>
          <w:lang w:val="en-GB"/>
        </w:rPr>
        <w:t>mergency Department</w:t>
      </w:r>
      <w:r w:rsidRPr="004B41BE">
        <w:rPr>
          <w:sz w:val="20"/>
          <w:lang w:val="en-GB"/>
        </w:rPr>
        <w:t xml:space="preserve"> and included relatively few patients. </w:t>
      </w:r>
    </w:p>
    <w:p w14:paraId="50A81612" w14:textId="77777777" w:rsidR="00A975DE" w:rsidRPr="004B41BE" w:rsidRDefault="00A975DE" w:rsidP="00A975DE">
      <w:pPr>
        <w:spacing w:line="360" w:lineRule="auto"/>
        <w:jc w:val="both"/>
        <w:rPr>
          <w:rStyle w:val="Geen"/>
          <w:rFonts w:cs="Arial"/>
          <w:sz w:val="20"/>
          <w:u w:color="000000"/>
          <w:lang w:val="en-GB"/>
        </w:rPr>
      </w:pPr>
      <w:r w:rsidRPr="004B41BE">
        <w:rPr>
          <w:rStyle w:val="Geen"/>
          <w:rFonts w:cs="Arial"/>
          <w:sz w:val="20"/>
          <w:u w:color="000000"/>
          <w:lang w:val="en-GB"/>
        </w:rPr>
        <w:t>We have previously developed a model that can predict whether a patient really needs organ support on the ICU.</w:t>
      </w:r>
      <w:r w:rsidRPr="004B41BE">
        <w:rPr>
          <w:rFonts w:cs="Arial"/>
          <w:sz w:val="20"/>
          <w:vertAlign w:val="superscript"/>
          <w:lang w:val="en-GB"/>
        </w:rPr>
        <w:t xml:space="preserve"> Brandenburg 2017</w:t>
      </w:r>
      <w:r w:rsidRPr="004B41BE">
        <w:rPr>
          <w:rStyle w:val="Geen"/>
          <w:rFonts w:cs="Arial"/>
          <w:sz w:val="20"/>
          <w:u w:color="000000"/>
          <w:lang w:val="en-GB"/>
        </w:rPr>
        <w:t xml:space="preserve"> That study emphasized the important influence of chronic co-morbidities on the probability for the need of ICU treatment. This model has been successfully externally validated in a German population of poisoned patients on the Emergency department or specialised Toxicology Ward. </w:t>
      </w:r>
      <w:r w:rsidRPr="004B41BE">
        <w:rPr>
          <w:rStyle w:val="Geen"/>
          <w:rFonts w:cs="Arial"/>
          <w:sz w:val="20"/>
          <w:u w:color="000000"/>
          <w:vertAlign w:val="superscript"/>
          <w:lang w:val="en-GB"/>
        </w:rPr>
        <w:t>Böll R 2017</w:t>
      </w:r>
      <w:r w:rsidRPr="004B41BE">
        <w:rPr>
          <w:rStyle w:val="Geen"/>
          <w:rFonts w:cs="Arial"/>
          <w:sz w:val="20"/>
          <w:u w:color="000000"/>
          <w:lang w:val="en-GB"/>
        </w:rPr>
        <w:t xml:space="preserve"> However, one of the major shortcomings of this model was that many of the variables available on the Emergency Department were not considered. For example, arrhythmias and cardiac conduction abnormalities on the electrocardiogram were not incorporated. We know that many patients are admitted to high care units, like the ICU, for the observation of potential rhythm abnormalities. Second, the intoxications were only grouped in broad and general groups (e.g. “drugs of abuse”, “benzodiazepines”) although we know that the severity of intoxication differs from substance to substance, even within the same class of medications/chemicals. Finally, the dose and timing of the intoxication were not recorded.</w:t>
      </w:r>
    </w:p>
    <w:p w14:paraId="5B63A31A" w14:textId="77777777" w:rsidR="00A975DE" w:rsidRPr="004B41BE" w:rsidRDefault="00A975DE" w:rsidP="00A975DE">
      <w:pPr>
        <w:spacing w:line="360" w:lineRule="auto"/>
        <w:jc w:val="both"/>
        <w:rPr>
          <w:rStyle w:val="Geen"/>
          <w:rFonts w:cs="Arial"/>
          <w:sz w:val="20"/>
          <w:u w:color="000000"/>
          <w:lang w:val="en-GB"/>
        </w:rPr>
      </w:pPr>
    </w:p>
    <w:p w14:paraId="1875123C" w14:textId="77777777" w:rsidR="00A975DE" w:rsidRPr="004B41BE" w:rsidRDefault="00A975DE" w:rsidP="00A975DE">
      <w:pPr>
        <w:jc w:val="both"/>
        <w:rPr>
          <w:rStyle w:val="Geen"/>
          <w:rFonts w:cs="Arial"/>
          <w:sz w:val="20"/>
          <w:lang w:val="en-GB"/>
        </w:rPr>
      </w:pPr>
      <w:r w:rsidRPr="004B41BE">
        <w:rPr>
          <w:rStyle w:val="Geen"/>
          <w:sz w:val="20"/>
          <w:u w:color="0000FF"/>
          <w:lang w:val="en-GB"/>
        </w:rPr>
        <w:t xml:space="preserve">In clinical medicine, the term “prognosis” is the forecast of future health outcomes of patients with a particular disease or health condition. </w:t>
      </w:r>
      <w:r w:rsidRPr="004B41BE">
        <w:rPr>
          <w:rStyle w:val="Geen"/>
          <w:sz w:val="20"/>
          <w:u w:color="0000FF"/>
          <w:vertAlign w:val="superscript"/>
          <w:lang w:val="en-GB"/>
        </w:rPr>
        <w:t xml:space="preserve">Riley 2019 </w:t>
      </w:r>
      <w:r w:rsidRPr="004B41BE">
        <w:rPr>
          <w:rStyle w:val="Geen"/>
          <w:rFonts w:cs="Arial"/>
          <w:sz w:val="20"/>
          <w:u w:color="000000"/>
          <w:lang w:val="en-GB"/>
        </w:rPr>
        <w:t xml:space="preserve">The </w:t>
      </w:r>
      <w:r>
        <w:rPr>
          <w:rStyle w:val="Geen"/>
          <w:rFonts w:cs="Arial"/>
          <w:sz w:val="20"/>
          <w:u w:color="000000"/>
          <w:lang w:val="en-GB"/>
        </w:rPr>
        <w:t>IN</w:t>
      </w:r>
      <w:r w:rsidRPr="004B41BE">
        <w:rPr>
          <w:rFonts w:cs="Arial"/>
          <w:sz w:val="20"/>
          <w:lang w:val="en-GB"/>
        </w:rPr>
        <w:t>TOXIC</w:t>
      </w:r>
      <w:r>
        <w:rPr>
          <w:rFonts w:cs="Arial"/>
          <w:sz w:val="20"/>
          <w:lang w:val="en-GB"/>
        </w:rPr>
        <w:t>ATE</w:t>
      </w:r>
      <w:r w:rsidRPr="004B41BE">
        <w:rPr>
          <w:rFonts w:cs="Arial"/>
          <w:sz w:val="20"/>
          <w:lang w:val="en-GB"/>
        </w:rPr>
        <w:t xml:space="preserve"> </w:t>
      </w:r>
      <w:r w:rsidRPr="004B41BE">
        <w:rPr>
          <w:rStyle w:val="Geen"/>
          <w:rFonts w:cs="Arial"/>
          <w:sz w:val="20"/>
          <w:u w:color="000000"/>
          <w:lang w:val="en-GB"/>
        </w:rPr>
        <w:t xml:space="preserve">study aims at </w:t>
      </w:r>
      <w:r w:rsidRPr="004B41BE">
        <w:rPr>
          <w:rStyle w:val="Geen"/>
          <w:sz w:val="20"/>
          <w:u w:color="0000FF"/>
          <w:lang w:val="en-GB"/>
        </w:rPr>
        <w:t>understanding and improving the prognosis of acutely intoxicated adult ICU patients in Europe</w:t>
      </w:r>
      <w:r>
        <w:rPr>
          <w:rStyle w:val="Geen"/>
          <w:sz w:val="20"/>
          <w:u w:color="0000FF"/>
          <w:lang w:val="en-GB"/>
        </w:rPr>
        <w:t xml:space="preserve"> and other continents</w:t>
      </w:r>
      <w:r w:rsidRPr="004B41BE">
        <w:rPr>
          <w:rStyle w:val="Geen"/>
          <w:sz w:val="20"/>
          <w:u w:color="0000FF"/>
          <w:lang w:val="en-GB"/>
        </w:rPr>
        <w:t>.</w:t>
      </w:r>
    </w:p>
    <w:p w14:paraId="5E494FF4" w14:textId="77777777" w:rsidR="00A975DE" w:rsidRPr="004B41BE" w:rsidRDefault="00A975DE" w:rsidP="00A975DE">
      <w:pPr>
        <w:spacing w:line="360" w:lineRule="auto"/>
        <w:jc w:val="both"/>
        <w:rPr>
          <w:rStyle w:val="Geen"/>
          <w:rFonts w:cs="Arial"/>
          <w:color w:val="FF0000"/>
          <w:sz w:val="20"/>
          <w:lang w:val="en-GB"/>
        </w:rPr>
      </w:pPr>
    </w:p>
    <w:p w14:paraId="3D8D1A68" w14:textId="77777777" w:rsidR="00A975DE" w:rsidRPr="004B41BE" w:rsidRDefault="00A975DE" w:rsidP="00A975DE">
      <w:pPr>
        <w:pStyle w:val="Heading1"/>
        <w:numPr>
          <w:ilvl w:val="0"/>
          <w:numId w:val="8"/>
        </w:numPr>
        <w:tabs>
          <w:tab w:val="clear" w:pos="284"/>
        </w:tabs>
        <w:spacing w:line="360" w:lineRule="auto"/>
        <w:rPr>
          <w:rStyle w:val="Geen"/>
          <w:rFonts w:cs="Arial"/>
          <w:lang w:val="en-GB"/>
        </w:rPr>
      </w:pPr>
      <w:r w:rsidRPr="004B41BE">
        <w:rPr>
          <w:lang w:val="en-GB"/>
        </w:rPr>
        <w:t>OBJECTIVES</w:t>
      </w:r>
    </w:p>
    <w:p w14:paraId="693AEEA8" w14:textId="77777777" w:rsidR="00A975DE" w:rsidRPr="004B41BE" w:rsidRDefault="00A975DE" w:rsidP="00A975DE">
      <w:pPr>
        <w:pStyle w:val="Heading2"/>
        <w:numPr>
          <w:ilvl w:val="1"/>
          <w:numId w:val="8"/>
        </w:numPr>
        <w:tabs>
          <w:tab w:val="clear" w:pos="284"/>
        </w:tabs>
        <w:spacing w:line="360" w:lineRule="auto"/>
        <w:rPr>
          <w:lang w:val="en-GB"/>
        </w:rPr>
      </w:pPr>
      <w:r w:rsidRPr="004B41BE">
        <w:rPr>
          <w:lang w:val="en-GB"/>
        </w:rPr>
        <w:t>Primary objective</w:t>
      </w:r>
    </w:p>
    <w:p w14:paraId="14E28BEF" w14:textId="77777777" w:rsidR="00A975DE" w:rsidRPr="004B41BE" w:rsidRDefault="00A975DE" w:rsidP="00A975DE">
      <w:pPr>
        <w:spacing w:line="360" w:lineRule="auto"/>
        <w:jc w:val="both"/>
        <w:rPr>
          <w:rStyle w:val="Geen"/>
          <w:sz w:val="20"/>
          <w:u w:color="0000FF"/>
          <w:lang w:val="en-GB"/>
        </w:rPr>
      </w:pPr>
      <w:r w:rsidRPr="004B41BE">
        <w:rPr>
          <w:rStyle w:val="Geen"/>
          <w:sz w:val="20"/>
          <w:u w:color="0000FF"/>
          <w:lang w:val="en-GB"/>
        </w:rPr>
        <w:t>The primary objective is to determine the rate of “</w:t>
      </w:r>
      <w:r>
        <w:rPr>
          <w:rStyle w:val="Geen"/>
          <w:sz w:val="20"/>
          <w:u w:color="0000FF"/>
          <w:lang w:val="en-GB"/>
        </w:rPr>
        <w:t>eventful admissions</w:t>
      </w:r>
      <w:r w:rsidRPr="004B41BE">
        <w:rPr>
          <w:rStyle w:val="Geen"/>
          <w:sz w:val="20"/>
          <w:u w:color="0000FF"/>
          <w:lang w:val="en-GB"/>
        </w:rPr>
        <w:t>” among acutely intoxicated adult ICU patients in Europe</w:t>
      </w:r>
      <w:r>
        <w:rPr>
          <w:rStyle w:val="Geen"/>
          <w:sz w:val="20"/>
          <w:u w:color="0000FF"/>
          <w:lang w:val="en-GB"/>
        </w:rPr>
        <w:t xml:space="preserve"> and other continents,</w:t>
      </w:r>
      <w:r w:rsidRPr="004B41BE">
        <w:rPr>
          <w:rStyle w:val="Geen"/>
          <w:sz w:val="20"/>
          <w:u w:color="0000FF"/>
          <w:lang w:val="en-GB"/>
        </w:rPr>
        <w:t xml:space="preserve"> and to collect data on possible predictors of </w:t>
      </w:r>
      <w:r>
        <w:rPr>
          <w:rStyle w:val="Geen"/>
          <w:sz w:val="20"/>
          <w:u w:color="0000FF"/>
          <w:lang w:val="en-GB"/>
        </w:rPr>
        <w:t>eventful admissions</w:t>
      </w:r>
      <w:r w:rsidRPr="004B41BE">
        <w:rPr>
          <w:rStyle w:val="Geen"/>
          <w:sz w:val="20"/>
          <w:u w:color="0000FF"/>
          <w:lang w:val="en-GB"/>
        </w:rPr>
        <w:t>.</w:t>
      </w:r>
    </w:p>
    <w:p w14:paraId="521F0EB0" w14:textId="77777777" w:rsidR="00A975DE" w:rsidRPr="004B41BE" w:rsidRDefault="00A975DE" w:rsidP="00A975DE">
      <w:pPr>
        <w:numPr>
          <w:ilvl w:val="0"/>
          <w:numId w:val="11"/>
        </w:numPr>
        <w:pBdr>
          <w:top w:val="nil"/>
          <w:left w:val="nil"/>
          <w:bottom w:val="nil"/>
          <w:right w:val="nil"/>
          <w:between w:val="nil"/>
          <w:bar w:val="nil"/>
        </w:pBdr>
        <w:spacing w:line="360" w:lineRule="auto"/>
        <w:jc w:val="both"/>
        <w:rPr>
          <w:rFonts w:cs="Arial"/>
          <w:sz w:val="20"/>
          <w:lang w:val="en-GB"/>
        </w:rPr>
      </w:pPr>
      <w:r w:rsidRPr="004B41BE">
        <w:rPr>
          <w:rStyle w:val="Geen"/>
          <w:sz w:val="20"/>
          <w:u w:color="0000FF"/>
          <w:lang w:val="en-GB"/>
        </w:rPr>
        <w:t xml:space="preserve">The primary outcome is </w:t>
      </w:r>
      <w:r>
        <w:rPr>
          <w:rStyle w:val="Geen"/>
          <w:sz w:val="20"/>
          <w:u w:color="0000FF"/>
          <w:lang w:val="en-GB"/>
        </w:rPr>
        <w:t xml:space="preserve">an </w:t>
      </w:r>
      <w:r w:rsidRPr="004B41BE">
        <w:rPr>
          <w:rStyle w:val="Geen"/>
          <w:sz w:val="20"/>
          <w:u w:color="0000FF"/>
          <w:lang w:val="en-GB"/>
        </w:rPr>
        <w:t>“</w:t>
      </w:r>
      <w:r>
        <w:rPr>
          <w:rStyle w:val="Geen"/>
          <w:sz w:val="20"/>
          <w:u w:color="0000FF"/>
          <w:lang w:val="en-GB"/>
        </w:rPr>
        <w:t>eventful admission</w:t>
      </w:r>
      <w:r w:rsidRPr="004B41BE">
        <w:rPr>
          <w:rStyle w:val="Geen"/>
          <w:sz w:val="20"/>
          <w:u w:color="0000FF"/>
          <w:lang w:val="en-GB"/>
        </w:rPr>
        <w:t xml:space="preserve">” </w:t>
      </w:r>
      <w:r w:rsidRPr="004B41BE">
        <w:rPr>
          <w:rStyle w:val="Geen"/>
          <w:i/>
          <w:iCs/>
          <w:sz w:val="20"/>
          <w:u w:color="0000FF"/>
          <w:lang w:val="en-GB"/>
        </w:rPr>
        <w:t>i.e.</w:t>
      </w:r>
      <w:r w:rsidRPr="004B41BE">
        <w:rPr>
          <w:rStyle w:val="Geen"/>
          <w:sz w:val="20"/>
          <w:u w:color="0000FF"/>
          <w:lang w:val="en-GB"/>
        </w:rPr>
        <w:t xml:space="preserve"> a composite outcome defined as “</w:t>
      </w:r>
      <w:r w:rsidRPr="004B41BE">
        <w:rPr>
          <w:rStyle w:val="Geen"/>
          <w:b/>
          <w:sz w:val="20"/>
          <w:u w:color="0000FF"/>
          <w:lang w:val="en-GB"/>
        </w:rPr>
        <w:t>ICU treatment necessary</w:t>
      </w:r>
      <w:r w:rsidRPr="004B41BE">
        <w:rPr>
          <w:rStyle w:val="Geen"/>
          <w:sz w:val="20"/>
          <w:u w:color="0000FF"/>
          <w:lang w:val="en-GB"/>
        </w:rPr>
        <w:t xml:space="preserve"> or </w:t>
      </w:r>
      <w:r w:rsidRPr="004B41BE">
        <w:rPr>
          <w:rStyle w:val="Geen"/>
          <w:b/>
          <w:sz w:val="20"/>
          <w:u w:color="0000FF"/>
          <w:lang w:val="en-GB"/>
        </w:rPr>
        <w:t>in-hospital death</w:t>
      </w:r>
      <w:r w:rsidRPr="004B41BE">
        <w:rPr>
          <w:rStyle w:val="Geen"/>
          <w:rFonts w:cs="Arial"/>
          <w:sz w:val="20"/>
          <w:u w:color="0000FF"/>
          <w:lang w:val="en-GB"/>
        </w:rPr>
        <w:t xml:space="preserve">”. </w:t>
      </w:r>
      <w:r w:rsidRPr="004B41BE">
        <w:rPr>
          <w:rFonts w:cs="Arial"/>
          <w:sz w:val="20"/>
          <w:lang w:val="en-GB"/>
        </w:rPr>
        <w:t xml:space="preserve">The need for ICU treatment is defined as: </w:t>
      </w:r>
    </w:p>
    <w:p w14:paraId="0C835EFE" w14:textId="77777777" w:rsidR="00A975DE" w:rsidRPr="004B41BE" w:rsidRDefault="00A975DE" w:rsidP="00A975DE">
      <w:pPr>
        <w:numPr>
          <w:ilvl w:val="2"/>
          <w:numId w:val="11"/>
        </w:numPr>
        <w:pBdr>
          <w:top w:val="nil"/>
          <w:left w:val="nil"/>
          <w:bottom w:val="nil"/>
          <w:right w:val="nil"/>
          <w:between w:val="nil"/>
          <w:bar w:val="nil"/>
        </w:pBdr>
        <w:tabs>
          <w:tab w:val="clear" w:pos="284"/>
        </w:tabs>
        <w:spacing w:line="360" w:lineRule="auto"/>
        <w:jc w:val="both"/>
        <w:rPr>
          <w:rFonts w:cs="Arial"/>
          <w:sz w:val="20"/>
          <w:lang w:val="en-GB"/>
        </w:rPr>
      </w:pPr>
      <w:r w:rsidRPr="004B41BE">
        <w:rPr>
          <w:rFonts w:cs="Arial"/>
          <w:sz w:val="20"/>
          <w:lang w:val="en-GB"/>
        </w:rPr>
        <w:t xml:space="preserve">receiving oxygen supplementation with a FiO2 &gt; 40%, </w:t>
      </w:r>
    </w:p>
    <w:p w14:paraId="26DFDCB7" w14:textId="77777777" w:rsidR="00A975DE" w:rsidRPr="004B41BE" w:rsidRDefault="00A975DE" w:rsidP="00A975DE">
      <w:pPr>
        <w:numPr>
          <w:ilvl w:val="2"/>
          <w:numId w:val="11"/>
        </w:numPr>
        <w:pBdr>
          <w:top w:val="nil"/>
          <w:left w:val="nil"/>
          <w:bottom w:val="nil"/>
          <w:right w:val="nil"/>
          <w:between w:val="nil"/>
          <w:bar w:val="nil"/>
        </w:pBdr>
        <w:tabs>
          <w:tab w:val="clear" w:pos="284"/>
        </w:tabs>
        <w:spacing w:line="360" w:lineRule="auto"/>
        <w:jc w:val="both"/>
        <w:rPr>
          <w:rFonts w:cs="Arial"/>
          <w:sz w:val="20"/>
          <w:lang w:val="en-GB"/>
        </w:rPr>
      </w:pPr>
      <w:r w:rsidRPr="004B41BE">
        <w:rPr>
          <w:rFonts w:cs="Arial"/>
          <w:sz w:val="20"/>
          <w:lang w:val="en-GB"/>
        </w:rPr>
        <w:t xml:space="preserve">mechanical ventilation, vasopressors, </w:t>
      </w:r>
    </w:p>
    <w:p w14:paraId="752312EC" w14:textId="77777777" w:rsidR="00A975DE" w:rsidRPr="004B41BE" w:rsidRDefault="00A975DE" w:rsidP="00A975DE">
      <w:pPr>
        <w:numPr>
          <w:ilvl w:val="2"/>
          <w:numId w:val="11"/>
        </w:numPr>
        <w:pBdr>
          <w:top w:val="nil"/>
          <w:left w:val="nil"/>
          <w:bottom w:val="nil"/>
          <w:right w:val="nil"/>
          <w:between w:val="nil"/>
          <w:bar w:val="nil"/>
        </w:pBdr>
        <w:tabs>
          <w:tab w:val="clear" w:pos="284"/>
        </w:tabs>
        <w:spacing w:line="360" w:lineRule="auto"/>
        <w:jc w:val="both"/>
        <w:rPr>
          <w:rFonts w:cs="Arial"/>
          <w:sz w:val="20"/>
          <w:lang w:val="en-GB"/>
        </w:rPr>
      </w:pPr>
      <w:r w:rsidRPr="004B41BE">
        <w:rPr>
          <w:rFonts w:cs="Arial"/>
          <w:sz w:val="20"/>
          <w:lang w:val="en-GB"/>
        </w:rPr>
        <w:t xml:space="preserve">renal replacement therapy, </w:t>
      </w:r>
    </w:p>
    <w:p w14:paraId="5D99DBA6" w14:textId="77777777" w:rsidR="00A975DE" w:rsidRPr="004B41BE" w:rsidRDefault="00A975DE" w:rsidP="00A975DE">
      <w:pPr>
        <w:numPr>
          <w:ilvl w:val="2"/>
          <w:numId w:val="11"/>
        </w:numPr>
        <w:pBdr>
          <w:top w:val="nil"/>
          <w:left w:val="nil"/>
          <w:bottom w:val="nil"/>
          <w:right w:val="nil"/>
          <w:between w:val="nil"/>
          <w:bar w:val="nil"/>
        </w:pBdr>
        <w:tabs>
          <w:tab w:val="clear" w:pos="284"/>
        </w:tabs>
        <w:spacing w:line="360" w:lineRule="auto"/>
        <w:jc w:val="both"/>
        <w:rPr>
          <w:rFonts w:cs="Arial"/>
          <w:sz w:val="20"/>
          <w:lang w:val="en-GB"/>
        </w:rPr>
      </w:pPr>
      <w:r w:rsidRPr="004B41BE">
        <w:rPr>
          <w:rFonts w:cs="Arial"/>
          <w:sz w:val="20"/>
          <w:lang w:val="en-GB"/>
        </w:rPr>
        <w:t xml:space="preserve">cardiopulmonary resuscitation, </w:t>
      </w:r>
    </w:p>
    <w:p w14:paraId="728C4924" w14:textId="77777777" w:rsidR="00A975DE" w:rsidRPr="004B41BE" w:rsidRDefault="00A975DE" w:rsidP="00A975DE">
      <w:pPr>
        <w:numPr>
          <w:ilvl w:val="2"/>
          <w:numId w:val="11"/>
        </w:numPr>
        <w:pBdr>
          <w:top w:val="nil"/>
          <w:left w:val="nil"/>
          <w:bottom w:val="nil"/>
          <w:right w:val="nil"/>
          <w:between w:val="nil"/>
          <w:bar w:val="nil"/>
        </w:pBdr>
        <w:tabs>
          <w:tab w:val="clear" w:pos="284"/>
        </w:tabs>
        <w:spacing w:line="360" w:lineRule="auto"/>
        <w:jc w:val="both"/>
        <w:rPr>
          <w:rFonts w:cs="Arial"/>
          <w:sz w:val="20"/>
          <w:lang w:val="en-GB"/>
        </w:rPr>
      </w:pPr>
      <w:r w:rsidRPr="004B41BE">
        <w:rPr>
          <w:rFonts w:cs="Arial"/>
          <w:sz w:val="20"/>
          <w:lang w:val="en-GB"/>
        </w:rPr>
        <w:t xml:space="preserve">antidote, </w:t>
      </w:r>
    </w:p>
    <w:p w14:paraId="0ADEE21E" w14:textId="77777777" w:rsidR="00A975DE" w:rsidRPr="004B41BE" w:rsidRDefault="00A975DE" w:rsidP="00A975DE">
      <w:pPr>
        <w:numPr>
          <w:ilvl w:val="2"/>
          <w:numId w:val="11"/>
        </w:numPr>
        <w:pBdr>
          <w:top w:val="nil"/>
          <w:left w:val="nil"/>
          <w:bottom w:val="nil"/>
          <w:right w:val="nil"/>
          <w:between w:val="nil"/>
          <w:bar w:val="nil"/>
        </w:pBdr>
        <w:tabs>
          <w:tab w:val="clear" w:pos="284"/>
        </w:tabs>
        <w:spacing w:line="360" w:lineRule="auto"/>
        <w:jc w:val="both"/>
        <w:rPr>
          <w:rFonts w:cs="Arial"/>
          <w:sz w:val="20"/>
          <w:lang w:val="en-GB"/>
        </w:rPr>
      </w:pPr>
      <w:r w:rsidRPr="004B41BE">
        <w:rPr>
          <w:rFonts w:cs="Arial"/>
          <w:sz w:val="20"/>
          <w:lang w:val="en-GB"/>
        </w:rPr>
        <w:t xml:space="preserve">active cooling, </w:t>
      </w:r>
    </w:p>
    <w:p w14:paraId="23954C14" w14:textId="77777777" w:rsidR="00A975DE" w:rsidRPr="004B41BE" w:rsidRDefault="00A975DE" w:rsidP="00A975DE">
      <w:pPr>
        <w:numPr>
          <w:ilvl w:val="2"/>
          <w:numId w:val="11"/>
        </w:numPr>
        <w:pBdr>
          <w:top w:val="nil"/>
          <w:left w:val="nil"/>
          <w:bottom w:val="nil"/>
          <w:right w:val="nil"/>
          <w:between w:val="nil"/>
          <w:bar w:val="nil"/>
        </w:pBdr>
        <w:tabs>
          <w:tab w:val="clear" w:pos="284"/>
        </w:tabs>
        <w:spacing w:line="360" w:lineRule="auto"/>
        <w:jc w:val="both"/>
        <w:rPr>
          <w:rFonts w:cs="Arial"/>
          <w:sz w:val="20"/>
          <w:lang w:val="en-GB"/>
        </w:rPr>
      </w:pPr>
      <w:r w:rsidRPr="004B41BE">
        <w:rPr>
          <w:rFonts w:cs="Arial"/>
          <w:sz w:val="20"/>
          <w:lang w:val="en-GB"/>
        </w:rPr>
        <w:t xml:space="preserve">fluid resuscitation (&gt; 1.5 litre of intravenous fluids of any kind)  or </w:t>
      </w:r>
    </w:p>
    <w:p w14:paraId="31945111" w14:textId="77777777" w:rsidR="00A975DE" w:rsidRPr="004B41BE" w:rsidRDefault="00A975DE" w:rsidP="00A975DE">
      <w:pPr>
        <w:numPr>
          <w:ilvl w:val="2"/>
          <w:numId w:val="11"/>
        </w:numPr>
        <w:pBdr>
          <w:top w:val="nil"/>
          <w:left w:val="nil"/>
          <w:bottom w:val="nil"/>
          <w:right w:val="nil"/>
          <w:between w:val="nil"/>
          <w:bar w:val="nil"/>
        </w:pBdr>
        <w:tabs>
          <w:tab w:val="clear" w:pos="284"/>
        </w:tabs>
        <w:spacing w:line="360" w:lineRule="auto"/>
        <w:jc w:val="both"/>
        <w:rPr>
          <w:rFonts w:cs="Arial"/>
          <w:sz w:val="20"/>
          <w:lang w:val="en-GB"/>
        </w:rPr>
      </w:pPr>
      <w:r w:rsidRPr="004B41BE">
        <w:rPr>
          <w:rFonts w:cs="Arial"/>
          <w:sz w:val="20"/>
          <w:lang w:val="en-GB"/>
        </w:rPr>
        <w:t xml:space="preserve">sedation in the first 24 h after ICU admission. </w:t>
      </w:r>
    </w:p>
    <w:p w14:paraId="21F6BCB0" w14:textId="77777777" w:rsidR="00A975DE" w:rsidRPr="004B41BE" w:rsidRDefault="00A975DE" w:rsidP="00A975DE">
      <w:pPr>
        <w:pBdr>
          <w:top w:val="nil"/>
          <w:left w:val="nil"/>
          <w:bottom w:val="nil"/>
          <w:right w:val="nil"/>
          <w:between w:val="nil"/>
          <w:bar w:val="nil"/>
        </w:pBdr>
        <w:tabs>
          <w:tab w:val="clear" w:pos="284"/>
        </w:tabs>
        <w:spacing w:line="360" w:lineRule="auto"/>
        <w:ind w:left="99"/>
        <w:jc w:val="both"/>
        <w:rPr>
          <w:rFonts w:cs="Arial"/>
          <w:sz w:val="20"/>
          <w:lang w:val="en-GB"/>
        </w:rPr>
      </w:pPr>
      <w:r w:rsidRPr="004B41BE">
        <w:rPr>
          <w:rFonts w:cs="Arial"/>
          <w:sz w:val="20"/>
          <w:lang w:val="en-GB"/>
        </w:rPr>
        <w:t>The definition of “</w:t>
      </w:r>
      <w:r>
        <w:rPr>
          <w:rFonts w:cs="Arial"/>
          <w:sz w:val="20"/>
          <w:lang w:val="en-GB"/>
        </w:rPr>
        <w:t>eventful admission</w:t>
      </w:r>
      <w:r w:rsidRPr="004B41BE">
        <w:rPr>
          <w:rFonts w:cs="Arial"/>
          <w:sz w:val="20"/>
          <w:lang w:val="en-GB"/>
        </w:rPr>
        <w:t xml:space="preserve">” in the present study is broader than the definition used in our previous study. </w:t>
      </w:r>
      <w:r w:rsidRPr="004B41BE">
        <w:rPr>
          <w:rFonts w:cs="Arial"/>
          <w:sz w:val="20"/>
          <w:vertAlign w:val="superscript"/>
          <w:lang w:val="en-GB"/>
        </w:rPr>
        <w:t>Brandenburg 2017</w:t>
      </w:r>
      <w:r w:rsidRPr="004B41BE">
        <w:rPr>
          <w:rFonts w:cs="Arial"/>
          <w:sz w:val="20"/>
          <w:lang w:val="en-GB"/>
        </w:rPr>
        <w:t xml:space="preserve"> (more ICU treatment are included in the definition).</w:t>
      </w:r>
    </w:p>
    <w:p w14:paraId="11B178AB" w14:textId="77777777" w:rsidR="00A975DE" w:rsidRPr="004B41BE" w:rsidRDefault="00A975DE" w:rsidP="00A975DE">
      <w:pPr>
        <w:numPr>
          <w:ilvl w:val="0"/>
          <w:numId w:val="12"/>
        </w:numPr>
        <w:pBdr>
          <w:top w:val="nil"/>
          <w:left w:val="nil"/>
          <w:bottom w:val="nil"/>
          <w:right w:val="nil"/>
          <w:between w:val="nil"/>
          <w:bar w:val="nil"/>
        </w:pBdr>
        <w:spacing w:line="360" w:lineRule="auto"/>
        <w:jc w:val="both"/>
        <w:rPr>
          <w:sz w:val="20"/>
          <w:lang w:val="en-GB"/>
        </w:rPr>
      </w:pPr>
      <w:r w:rsidRPr="004B41BE">
        <w:rPr>
          <w:rStyle w:val="Geen"/>
          <w:sz w:val="20"/>
          <w:u w:color="0000FF"/>
          <w:lang w:val="en-GB"/>
        </w:rPr>
        <w:t xml:space="preserve">The descriptive data will include patient and exposure characteristics; variables obtained during clinical examination and diagnostic procedures (lab, ECG etc.), applied treatment(s) and (hospital) setting characteristics (see </w:t>
      </w:r>
      <w:r>
        <w:rPr>
          <w:rStyle w:val="Geen"/>
          <w:sz w:val="20"/>
          <w:u w:color="0000FF"/>
          <w:lang w:val="en-GB"/>
        </w:rPr>
        <w:t xml:space="preserve">Appendix B and </w:t>
      </w:r>
      <w:r w:rsidRPr="004B41BE">
        <w:rPr>
          <w:rStyle w:val="Geen"/>
          <w:sz w:val="20"/>
          <w:u w:color="0000FF"/>
          <w:lang w:val="en-GB"/>
        </w:rPr>
        <w:t>Appendix C</w:t>
      </w:r>
      <w:r w:rsidRPr="004B41BE">
        <w:rPr>
          <w:rStyle w:val="Geen"/>
          <w:rFonts w:cs="Arial"/>
          <w:sz w:val="20"/>
          <w:u w:color="0000FF"/>
          <w:lang w:val="en-GB"/>
        </w:rPr>
        <w:t xml:space="preserve"> for a list of variables</w:t>
      </w:r>
      <w:r w:rsidRPr="004B41BE">
        <w:rPr>
          <w:rStyle w:val="Geen"/>
          <w:sz w:val="20"/>
          <w:u w:color="0000FF"/>
          <w:lang w:val="en-GB"/>
        </w:rPr>
        <w:t xml:space="preserve">). </w:t>
      </w:r>
      <w:r w:rsidRPr="004B41BE">
        <w:rPr>
          <w:rStyle w:val="Geen"/>
          <w:rFonts w:cs="Arial"/>
          <w:sz w:val="20"/>
          <w:lang w:val="en-GB"/>
        </w:rPr>
        <w:t xml:space="preserve">Differences in outcomes and prognostic factors between countries within Europe </w:t>
      </w:r>
      <w:r>
        <w:rPr>
          <w:rStyle w:val="Geen"/>
          <w:rFonts w:cs="Arial"/>
          <w:sz w:val="20"/>
          <w:lang w:val="en-GB"/>
        </w:rPr>
        <w:t xml:space="preserve">and other continents </w:t>
      </w:r>
      <w:r w:rsidRPr="004B41BE">
        <w:rPr>
          <w:rStyle w:val="Geen"/>
          <w:rFonts w:cs="Arial"/>
          <w:sz w:val="20"/>
          <w:lang w:val="en-GB"/>
        </w:rPr>
        <w:t>will be investigated</w:t>
      </w:r>
      <w:r w:rsidRPr="004B41BE">
        <w:rPr>
          <w:rStyle w:val="Geen"/>
          <w:sz w:val="20"/>
          <w:u w:color="0000FF"/>
          <w:lang w:val="en-GB"/>
        </w:rPr>
        <w:t>.</w:t>
      </w:r>
    </w:p>
    <w:p w14:paraId="606EEB98" w14:textId="77777777" w:rsidR="00A975DE" w:rsidRPr="004B41BE" w:rsidRDefault="00A975DE" w:rsidP="00A975DE">
      <w:pPr>
        <w:pStyle w:val="Heading2"/>
        <w:numPr>
          <w:ilvl w:val="1"/>
          <w:numId w:val="8"/>
        </w:numPr>
        <w:tabs>
          <w:tab w:val="clear" w:pos="284"/>
        </w:tabs>
        <w:spacing w:line="360" w:lineRule="auto"/>
        <w:rPr>
          <w:lang w:val="en-GB"/>
        </w:rPr>
      </w:pPr>
      <w:r w:rsidRPr="004B41BE">
        <w:rPr>
          <w:lang w:val="en-GB"/>
        </w:rPr>
        <w:t>Secondary objectives</w:t>
      </w:r>
    </w:p>
    <w:p w14:paraId="1A511E42" w14:textId="77777777" w:rsidR="00A975DE" w:rsidRPr="004B41BE" w:rsidRDefault="00A975DE" w:rsidP="00A975DE">
      <w:pPr>
        <w:pStyle w:val="ListParagraph"/>
        <w:numPr>
          <w:ilvl w:val="0"/>
          <w:numId w:val="15"/>
        </w:numPr>
        <w:tabs>
          <w:tab w:val="clear" w:pos="284"/>
          <w:tab w:val="clear" w:pos="1701"/>
        </w:tabs>
        <w:spacing w:line="360" w:lineRule="auto"/>
        <w:jc w:val="both"/>
        <w:rPr>
          <w:rStyle w:val="Geen"/>
          <w:rFonts w:ascii="Arial" w:hAnsi="Arial" w:cs="Arial"/>
          <w:sz w:val="20"/>
          <w:szCs w:val="20"/>
          <w:u w:color="0000FF"/>
          <w:lang w:val="en-GB"/>
        </w:rPr>
      </w:pPr>
      <w:r w:rsidRPr="004B41BE">
        <w:rPr>
          <w:rStyle w:val="Geen"/>
          <w:rFonts w:ascii="Arial" w:hAnsi="Arial" w:cs="Arial"/>
          <w:sz w:val="20"/>
          <w:szCs w:val="20"/>
          <w:u w:color="0000FF"/>
          <w:lang w:val="en-GB"/>
        </w:rPr>
        <w:t>S</w:t>
      </w:r>
      <w:r w:rsidRPr="004B41BE">
        <w:rPr>
          <w:rFonts w:ascii="Arial" w:hAnsi="Arial" w:cs="Arial"/>
          <w:sz w:val="20"/>
          <w:szCs w:val="20"/>
          <w:lang w:val="en-GB"/>
        </w:rPr>
        <w:t>ubsequently, we will develop a new prognosis model for predicting a</w:t>
      </w:r>
      <w:r>
        <w:rPr>
          <w:rFonts w:ascii="Arial" w:hAnsi="Arial" w:cs="Arial"/>
          <w:sz w:val="20"/>
          <w:szCs w:val="20"/>
          <w:lang w:val="en-GB"/>
        </w:rPr>
        <w:t>n</w:t>
      </w:r>
      <w:r w:rsidRPr="004B41BE">
        <w:rPr>
          <w:rFonts w:ascii="Arial" w:hAnsi="Arial" w:cs="Arial"/>
          <w:sz w:val="20"/>
          <w:szCs w:val="20"/>
          <w:lang w:val="en-GB"/>
        </w:rPr>
        <w:t xml:space="preserve"> </w:t>
      </w:r>
      <w:r>
        <w:rPr>
          <w:rFonts w:ascii="Arial" w:hAnsi="Arial" w:cs="Arial"/>
          <w:sz w:val="20"/>
          <w:szCs w:val="20"/>
          <w:lang w:val="en-GB"/>
        </w:rPr>
        <w:t>eventful admission</w:t>
      </w:r>
      <w:r w:rsidRPr="004B41BE">
        <w:rPr>
          <w:rFonts w:ascii="Arial" w:hAnsi="Arial" w:cs="Arial"/>
          <w:sz w:val="20"/>
          <w:szCs w:val="20"/>
          <w:lang w:val="en-GB"/>
        </w:rPr>
        <w:t xml:space="preserve"> in acutely intoxicated </w:t>
      </w:r>
      <w:r w:rsidRPr="004B41BE">
        <w:rPr>
          <w:rStyle w:val="Geen"/>
          <w:rFonts w:ascii="Arial" w:hAnsi="Arial" w:cs="Arial"/>
          <w:sz w:val="20"/>
          <w:szCs w:val="20"/>
          <w:lang w:val="en-GB"/>
        </w:rPr>
        <w:t xml:space="preserve">adult </w:t>
      </w:r>
      <w:r w:rsidRPr="004B41BE">
        <w:rPr>
          <w:rFonts w:ascii="Arial" w:hAnsi="Arial" w:cs="Arial"/>
          <w:sz w:val="20"/>
          <w:szCs w:val="20"/>
          <w:lang w:val="en-GB"/>
        </w:rPr>
        <w:t>ICU patients in Europe</w:t>
      </w:r>
      <w:r>
        <w:rPr>
          <w:rFonts w:ascii="Arial" w:hAnsi="Arial" w:cs="Arial"/>
          <w:sz w:val="20"/>
          <w:szCs w:val="20"/>
          <w:lang w:val="en-GB"/>
        </w:rPr>
        <w:t xml:space="preserve"> and other continents</w:t>
      </w:r>
      <w:r w:rsidRPr="004B41BE">
        <w:rPr>
          <w:rStyle w:val="Geen"/>
          <w:rFonts w:ascii="Arial" w:hAnsi="Arial" w:cs="Arial"/>
          <w:sz w:val="20"/>
          <w:szCs w:val="20"/>
          <w:u w:color="0000FF"/>
          <w:lang w:val="en-GB"/>
        </w:rPr>
        <w:t>. In addition to the predictors already identified in our previous study</w:t>
      </w:r>
      <w:r w:rsidRPr="004B41BE">
        <w:rPr>
          <w:rFonts w:cs="Arial"/>
          <w:sz w:val="20"/>
          <w:szCs w:val="20"/>
          <w:vertAlign w:val="superscript"/>
          <w:lang w:val="en-GB"/>
        </w:rPr>
        <w:t xml:space="preserve"> Brandenburg 2017</w:t>
      </w:r>
      <w:r w:rsidRPr="004B41BE">
        <w:rPr>
          <w:rFonts w:cs="Arial"/>
          <w:sz w:val="20"/>
          <w:szCs w:val="20"/>
          <w:lang w:val="en-GB"/>
        </w:rPr>
        <w:t xml:space="preserve"> </w:t>
      </w:r>
      <w:r w:rsidRPr="004B41BE">
        <w:rPr>
          <w:rStyle w:val="Geen"/>
          <w:rFonts w:ascii="Arial" w:hAnsi="Arial" w:cs="Arial"/>
          <w:sz w:val="20"/>
          <w:szCs w:val="20"/>
          <w:u w:color="0000FF"/>
          <w:lang w:val="en-GB"/>
        </w:rPr>
        <w:t>and in the literature (e.g. age or systolic blood pressure), predictors like vital signs measured at the E</w:t>
      </w:r>
      <w:r>
        <w:rPr>
          <w:rStyle w:val="Geen"/>
          <w:rFonts w:ascii="Arial" w:hAnsi="Arial" w:cs="Arial"/>
          <w:sz w:val="20"/>
          <w:szCs w:val="20"/>
          <w:u w:color="0000FF"/>
          <w:lang w:val="en-GB"/>
        </w:rPr>
        <w:t>R</w:t>
      </w:r>
      <w:r w:rsidRPr="004B41BE">
        <w:rPr>
          <w:rStyle w:val="Geen"/>
          <w:rFonts w:ascii="Arial" w:hAnsi="Arial" w:cs="Arial"/>
          <w:sz w:val="20"/>
          <w:szCs w:val="20"/>
          <w:u w:color="0000FF"/>
          <w:lang w:val="en-GB"/>
        </w:rPr>
        <w:t xml:space="preserve"> and ECG characteristics will be investigated (see Appendix C for a list of variables).</w:t>
      </w:r>
    </w:p>
    <w:p w14:paraId="35027D01" w14:textId="77777777" w:rsidR="00A975DE" w:rsidRPr="004B41BE" w:rsidRDefault="00A975DE" w:rsidP="00A975DE">
      <w:pPr>
        <w:pStyle w:val="ListParagraph"/>
        <w:numPr>
          <w:ilvl w:val="0"/>
          <w:numId w:val="15"/>
        </w:numPr>
        <w:tabs>
          <w:tab w:val="clear" w:pos="284"/>
          <w:tab w:val="clear" w:pos="1701"/>
        </w:tabs>
        <w:spacing w:line="360" w:lineRule="auto"/>
        <w:jc w:val="both"/>
        <w:rPr>
          <w:rStyle w:val="Geen"/>
          <w:rFonts w:ascii="Arial" w:hAnsi="Arial" w:cs="Arial"/>
          <w:sz w:val="20"/>
          <w:szCs w:val="20"/>
          <w:u w:color="0000FF"/>
          <w:lang w:val="en-GB"/>
        </w:rPr>
      </w:pPr>
      <w:r w:rsidRPr="004B41BE">
        <w:rPr>
          <w:rFonts w:ascii="Arial" w:hAnsi="Arial" w:cs="Arial"/>
          <w:sz w:val="20"/>
          <w:szCs w:val="20"/>
          <w:lang w:val="en-GB"/>
        </w:rPr>
        <w:t xml:space="preserve">The proportion of patients with other (secondary) outcomes will also be determined, these being: </w:t>
      </w:r>
      <w:r w:rsidRPr="004B41BE">
        <w:rPr>
          <w:rStyle w:val="Geen"/>
          <w:rFonts w:ascii="Arial" w:hAnsi="Arial" w:cs="Arial"/>
          <w:sz w:val="20"/>
          <w:szCs w:val="20"/>
          <w:u w:color="000000"/>
          <w:lang w:val="en-GB"/>
        </w:rPr>
        <w:t xml:space="preserve">length of ICU stay, ICU mortality and 30-day mortality, and complications during the ICU stay. Specifically, the prognosis value of ECG characteristics, including the QT nomogram </w:t>
      </w:r>
      <w:r w:rsidRPr="004B41BE">
        <w:rPr>
          <w:rStyle w:val="Geen"/>
          <w:rFonts w:ascii="Arial" w:hAnsi="Arial" w:cs="Arial"/>
          <w:sz w:val="20"/>
          <w:szCs w:val="20"/>
          <w:u w:color="000000"/>
          <w:vertAlign w:val="superscript"/>
          <w:lang w:val="en-GB"/>
        </w:rPr>
        <w:t>Chan 2007</w:t>
      </w:r>
      <w:r w:rsidRPr="004B41BE">
        <w:rPr>
          <w:rStyle w:val="Geen"/>
          <w:rFonts w:ascii="Arial" w:hAnsi="Arial" w:cs="Arial"/>
          <w:sz w:val="20"/>
          <w:szCs w:val="20"/>
          <w:u w:color="000000"/>
          <w:lang w:val="en-GB"/>
        </w:rPr>
        <w:t xml:space="preserve"> will be investigated in patients intoxicated with drugs that can cause cardiovascular toxicity.</w:t>
      </w:r>
    </w:p>
    <w:p w14:paraId="3B825D97" w14:textId="77777777" w:rsidR="00A975DE" w:rsidRPr="004B41BE" w:rsidRDefault="00A975DE" w:rsidP="00A975DE">
      <w:pPr>
        <w:pStyle w:val="ListParagraph"/>
        <w:numPr>
          <w:ilvl w:val="0"/>
          <w:numId w:val="15"/>
        </w:numPr>
        <w:tabs>
          <w:tab w:val="clear" w:pos="284"/>
          <w:tab w:val="clear" w:pos="1701"/>
        </w:tabs>
        <w:spacing w:line="360" w:lineRule="auto"/>
        <w:jc w:val="both"/>
        <w:rPr>
          <w:rStyle w:val="Geen"/>
          <w:rFonts w:ascii="Arial" w:hAnsi="Arial" w:cs="Arial"/>
          <w:sz w:val="20"/>
          <w:szCs w:val="20"/>
          <w:u w:color="0000FF"/>
          <w:lang w:val="en-GB"/>
        </w:rPr>
      </w:pPr>
      <w:r w:rsidRPr="004B41BE">
        <w:rPr>
          <w:rStyle w:val="Geen"/>
          <w:rFonts w:ascii="Arial" w:hAnsi="Arial" w:cs="Arial"/>
          <w:sz w:val="20"/>
          <w:szCs w:val="20"/>
          <w:u w:color="000000"/>
          <w:lang w:val="en-GB"/>
        </w:rPr>
        <w:t>We will assess the p</w:t>
      </w:r>
      <w:r>
        <w:rPr>
          <w:rStyle w:val="Geen"/>
          <w:rFonts w:ascii="Arial" w:hAnsi="Arial" w:cs="Arial"/>
          <w:sz w:val="20"/>
          <w:szCs w:val="20"/>
          <w:u w:color="000000"/>
          <w:lang w:val="en-GB"/>
        </w:rPr>
        <w:t>redictive ability</w:t>
      </w:r>
      <w:r w:rsidRPr="004B41BE">
        <w:rPr>
          <w:rStyle w:val="Geen"/>
          <w:rFonts w:ascii="Arial" w:hAnsi="Arial" w:cs="Arial"/>
          <w:sz w:val="20"/>
          <w:szCs w:val="20"/>
          <w:u w:color="000000"/>
          <w:lang w:val="en-GB"/>
        </w:rPr>
        <w:t xml:space="preserve"> of</w:t>
      </w:r>
      <w:r>
        <w:rPr>
          <w:rStyle w:val="Geen"/>
          <w:rFonts w:ascii="Arial" w:hAnsi="Arial" w:cs="Arial"/>
          <w:sz w:val="20"/>
          <w:szCs w:val="20"/>
          <w:u w:color="000000"/>
          <w:lang w:val="en-GB"/>
        </w:rPr>
        <w:t xml:space="preserve"> the predictors included in</w:t>
      </w:r>
      <w:r w:rsidRPr="004B41BE">
        <w:rPr>
          <w:rStyle w:val="Geen"/>
          <w:rFonts w:ascii="Arial" w:hAnsi="Arial" w:cs="Arial"/>
          <w:sz w:val="20"/>
          <w:szCs w:val="20"/>
          <w:u w:color="000000"/>
          <w:lang w:val="en-GB"/>
        </w:rPr>
        <w:t xml:space="preserve"> our previou</w:t>
      </w:r>
      <w:r>
        <w:rPr>
          <w:rStyle w:val="Geen"/>
          <w:rFonts w:ascii="Arial" w:hAnsi="Arial" w:cs="Arial"/>
          <w:sz w:val="20"/>
          <w:szCs w:val="20"/>
          <w:u w:color="000000"/>
          <w:lang w:val="en-GB"/>
        </w:rPr>
        <w:t>s</w:t>
      </w:r>
      <w:r w:rsidRPr="004B41BE">
        <w:rPr>
          <w:rStyle w:val="Geen"/>
          <w:rFonts w:ascii="Arial" w:hAnsi="Arial" w:cs="Arial"/>
          <w:sz w:val="20"/>
          <w:szCs w:val="20"/>
          <w:u w:color="000000"/>
          <w:lang w:val="en-GB"/>
        </w:rPr>
        <w:t xml:space="preserve"> prediction model. </w:t>
      </w:r>
      <w:r w:rsidRPr="004B41BE">
        <w:rPr>
          <w:rStyle w:val="Geen"/>
          <w:rFonts w:ascii="Arial" w:hAnsi="Arial" w:cs="Arial"/>
          <w:sz w:val="20"/>
          <w:szCs w:val="20"/>
          <w:u w:color="000000"/>
          <w:vertAlign w:val="superscript"/>
          <w:lang w:val="en-GB"/>
        </w:rPr>
        <w:t>Brandenburg 2017</w:t>
      </w:r>
    </w:p>
    <w:p w14:paraId="134D359C" w14:textId="77777777" w:rsidR="00A975DE" w:rsidRPr="004B41BE" w:rsidRDefault="00A975DE" w:rsidP="00A975DE">
      <w:pPr>
        <w:pStyle w:val="Heading2"/>
        <w:numPr>
          <w:ilvl w:val="1"/>
          <w:numId w:val="8"/>
        </w:numPr>
        <w:tabs>
          <w:tab w:val="clear" w:pos="284"/>
        </w:tabs>
        <w:spacing w:line="360" w:lineRule="auto"/>
        <w:rPr>
          <w:lang w:val="en-GB"/>
        </w:rPr>
      </w:pPr>
      <w:r w:rsidRPr="004B41BE">
        <w:rPr>
          <w:lang w:val="en-GB"/>
        </w:rPr>
        <w:t>Exploratory objectives</w:t>
      </w:r>
    </w:p>
    <w:p w14:paraId="140E6DA7" w14:textId="77777777" w:rsidR="00A975DE" w:rsidRPr="004B41BE" w:rsidRDefault="00A975DE" w:rsidP="00A975DE">
      <w:pPr>
        <w:autoSpaceDE w:val="0"/>
        <w:autoSpaceDN w:val="0"/>
        <w:adjustRightInd w:val="0"/>
        <w:spacing w:line="360" w:lineRule="auto"/>
        <w:jc w:val="both"/>
        <w:rPr>
          <w:sz w:val="20"/>
          <w:lang w:val="en-GB"/>
        </w:rPr>
      </w:pPr>
      <w:r w:rsidRPr="004B41BE">
        <w:rPr>
          <w:sz w:val="20"/>
          <w:lang w:val="en-GB"/>
        </w:rPr>
        <w:t>Our study population will be heterogeneous as it will reflect the broad scope of clinical toxicology. Exploration of this heterogeneity may induce explorative subgroup analyses. The list of pre-defined subgroup analyses</w:t>
      </w:r>
      <w:r>
        <w:rPr>
          <w:sz w:val="20"/>
          <w:lang w:val="en-GB"/>
        </w:rPr>
        <w:t xml:space="preserve"> or exploratory</w:t>
      </w:r>
      <w:r w:rsidRPr="004B41BE">
        <w:rPr>
          <w:sz w:val="20"/>
          <w:lang w:val="en-GB"/>
        </w:rPr>
        <w:t xml:space="preserve"> analyses that can be performed is as follows:</w:t>
      </w:r>
    </w:p>
    <w:p w14:paraId="08915A31" w14:textId="77777777" w:rsidR="00A975DE" w:rsidRPr="004B41BE" w:rsidRDefault="00A975DE" w:rsidP="00A975DE">
      <w:pPr>
        <w:numPr>
          <w:ilvl w:val="0"/>
          <w:numId w:val="33"/>
        </w:numPr>
        <w:ind w:hanging="720"/>
        <w:rPr>
          <w:sz w:val="20"/>
          <w:lang w:val="en-GB"/>
        </w:rPr>
      </w:pPr>
      <w:r w:rsidRPr="004B41BE">
        <w:rPr>
          <w:sz w:val="20"/>
          <w:lang w:val="en-GB"/>
        </w:rPr>
        <w:t xml:space="preserve">the influence of age on outcome in intoxicated patients (subgroups &lt;30 versus &gt;80 years), </w:t>
      </w:r>
    </w:p>
    <w:p w14:paraId="4B3DB7F5" w14:textId="77777777" w:rsidR="00A975DE" w:rsidRPr="004B41BE" w:rsidRDefault="00A975DE" w:rsidP="00A975DE">
      <w:pPr>
        <w:numPr>
          <w:ilvl w:val="0"/>
          <w:numId w:val="33"/>
        </w:numPr>
        <w:ind w:hanging="720"/>
        <w:rPr>
          <w:sz w:val="20"/>
          <w:lang w:val="en-GB"/>
        </w:rPr>
      </w:pPr>
      <w:r w:rsidRPr="004B41BE">
        <w:rPr>
          <w:sz w:val="20"/>
          <w:lang w:val="en-GB"/>
        </w:rPr>
        <w:t xml:space="preserve">30-day survival curves for various intoxication subgroups, </w:t>
      </w:r>
    </w:p>
    <w:p w14:paraId="19C707A6" w14:textId="77777777" w:rsidR="00A975DE" w:rsidRDefault="00A975DE" w:rsidP="00A975DE">
      <w:pPr>
        <w:numPr>
          <w:ilvl w:val="0"/>
          <w:numId w:val="33"/>
        </w:numPr>
        <w:ind w:hanging="720"/>
        <w:rPr>
          <w:sz w:val="20"/>
          <w:lang w:val="en-GB"/>
        </w:rPr>
      </w:pPr>
      <w:r w:rsidRPr="004B41BE">
        <w:rPr>
          <w:sz w:val="20"/>
          <w:lang w:val="en-GB"/>
        </w:rPr>
        <w:t xml:space="preserve">withdrawal of life sustaining treatments in intoxicated patients, </w:t>
      </w:r>
    </w:p>
    <w:p w14:paraId="037D3663" w14:textId="77777777" w:rsidR="00A975DE" w:rsidRPr="00CC5ACD" w:rsidRDefault="00A975DE" w:rsidP="00A975DE">
      <w:pPr>
        <w:numPr>
          <w:ilvl w:val="0"/>
          <w:numId w:val="33"/>
        </w:numPr>
        <w:ind w:hanging="720"/>
        <w:rPr>
          <w:sz w:val="20"/>
          <w:lang w:val="en-GB"/>
        </w:rPr>
      </w:pPr>
      <w:r w:rsidRPr="00CC5ACD">
        <w:rPr>
          <w:sz w:val="20"/>
          <w:lang w:val="en-US"/>
        </w:rPr>
        <w:t xml:space="preserve">variability </w:t>
      </w:r>
      <w:r>
        <w:rPr>
          <w:sz w:val="20"/>
          <w:lang w:val="en-US"/>
        </w:rPr>
        <w:t>of</w:t>
      </w:r>
      <w:r w:rsidRPr="00CC5ACD">
        <w:rPr>
          <w:sz w:val="20"/>
          <w:lang w:val="en-US"/>
        </w:rPr>
        <w:t xml:space="preserve"> practices</w:t>
      </w:r>
      <w:r>
        <w:rPr>
          <w:sz w:val="20"/>
          <w:lang w:val="en-US"/>
        </w:rPr>
        <w:t xml:space="preserve"> (treatment, admission)</w:t>
      </w:r>
      <w:r w:rsidRPr="00CC5ACD">
        <w:rPr>
          <w:sz w:val="20"/>
          <w:lang w:val="en-US"/>
        </w:rPr>
        <w:t xml:space="preserve"> </w:t>
      </w:r>
      <w:r>
        <w:rPr>
          <w:sz w:val="20"/>
          <w:lang w:val="en-US"/>
        </w:rPr>
        <w:t>across countries,</w:t>
      </w:r>
    </w:p>
    <w:p w14:paraId="759C2796" w14:textId="77777777" w:rsidR="00A975DE" w:rsidRPr="004B41BE" w:rsidRDefault="00A975DE" w:rsidP="00A975DE">
      <w:pPr>
        <w:numPr>
          <w:ilvl w:val="0"/>
          <w:numId w:val="33"/>
        </w:numPr>
        <w:ind w:hanging="720"/>
        <w:rPr>
          <w:sz w:val="20"/>
          <w:lang w:val="en-GB"/>
        </w:rPr>
      </w:pPr>
      <w:r w:rsidRPr="004B41BE">
        <w:rPr>
          <w:sz w:val="20"/>
          <w:lang w:val="en-GB"/>
        </w:rPr>
        <w:t xml:space="preserve">the effect of informed consent procedures on the external validity of observational studies in toxicology, </w:t>
      </w:r>
    </w:p>
    <w:p w14:paraId="02A7AB78" w14:textId="77777777" w:rsidR="00A975DE" w:rsidRPr="004B41BE" w:rsidRDefault="00A975DE" w:rsidP="00A975DE">
      <w:pPr>
        <w:numPr>
          <w:ilvl w:val="0"/>
          <w:numId w:val="33"/>
        </w:numPr>
        <w:ind w:hanging="720"/>
        <w:rPr>
          <w:sz w:val="20"/>
          <w:lang w:val="en-GB"/>
        </w:rPr>
      </w:pPr>
      <w:r w:rsidRPr="004B41BE">
        <w:rPr>
          <w:sz w:val="20"/>
          <w:lang w:val="en-GB"/>
        </w:rPr>
        <w:t xml:space="preserve">comparison of treatments in propensity matched patients and outcome (e.g. TCA and sodium bicarbonate on rhythm disturbances), </w:t>
      </w:r>
    </w:p>
    <w:p w14:paraId="7569C560" w14:textId="77777777" w:rsidR="00A975DE" w:rsidRPr="004B41BE" w:rsidRDefault="00A975DE" w:rsidP="00A975DE">
      <w:pPr>
        <w:numPr>
          <w:ilvl w:val="0"/>
          <w:numId w:val="33"/>
        </w:numPr>
        <w:ind w:hanging="720"/>
        <w:rPr>
          <w:sz w:val="20"/>
          <w:lang w:val="en-GB"/>
        </w:rPr>
      </w:pPr>
      <w:r w:rsidRPr="004B41BE">
        <w:rPr>
          <w:sz w:val="20"/>
          <w:lang w:val="en-GB"/>
        </w:rPr>
        <w:t xml:space="preserve">the variation in treatment in subgroups of intoxicated patients in Europe </w:t>
      </w:r>
      <w:r>
        <w:rPr>
          <w:sz w:val="20"/>
          <w:lang w:val="en-GB"/>
        </w:rPr>
        <w:t xml:space="preserve">and other continents </w:t>
      </w:r>
      <w:r w:rsidRPr="004B41BE">
        <w:rPr>
          <w:sz w:val="20"/>
          <w:lang w:val="en-GB"/>
        </w:rPr>
        <w:t>(e.g. yes/no silibinin in mushroom poisoning),</w:t>
      </w:r>
    </w:p>
    <w:p w14:paraId="75C5E936" w14:textId="77777777" w:rsidR="00A975DE" w:rsidRPr="004B41BE" w:rsidRDefault="00A975DE" w:rsidP="00A975DE">
      <w:pPr>
        <w:numPr>
          <w:ilvl w:val="0"/>
          <w:numId w:val="33"/>
        </w:numPr>
        <w:ind w:hanging="720"/>
        <w:rPr>
          <w:sz w:val="20"/>
          <w:lang w:val="en-GB"/>
        </w:rPr>
      </w:pPr>
      <w:r w:rsidRPr="004B41BE">
        <w:rPr>
          <w:sz w:val="20"/>
          <w:lang w:val="en-GB"/>
        </w:rPr>
        <w:t xml:space="preserve">the use of existing kinetic and/or statistic models as tool for the ICU physician, </w:t>
      </w:r>
    </w:p>
    <w:p w14:paraId="4490BEC5" w14:textId="77777777" w:rsidR="00A975DE" w:rsidRPr="004B41BE" w:rsidRDefault="00A975DE" w:rsidP="00A975DE">
      <w:pPr>
        <w:numPr>
          <w:ilvl w:val="0"/>
          <w:numId w:val="33"/>
        </w:numPr>
        <w:ind w:hanging="720"/>
        <w:rPr>
          <w:sz w:val="20"/>
          <w:lang w:val="en-GB"/>
        </w:rPr>
      </w:pPr>
      <w:r w:rsidRPr="004B41BE">
        <w:rPr>
          <w:rFonts w:cs="Arial"/>
          <w:sz w:val="20"/>
          <w:lang w:val="en-GB"/>
        </w:rPr>
        <w:t>machine learning and modelling in intoxication.</w:t>
      </w:r>
    </w:p>
    <w:p w14:paraId="7FF352AB" w14:textId="77777777" w:rsidR="00A975DE" w:rsidRPr="004B41BE" w:rsidRDefault="00A975DE" w:rsidP="00A975DE">
      <w:pPr>
        <w:pStyle w:val="ListParagraph"/>
        <w:spacing w:line="360" w:lineRule="auto"/>
        <w:ind w:left="360"/>
        <w:jc w:val="both"/>
        <w:rPr>
          <w:rFonts w:ascii="Arial" w:hAnsi="Arial" w:cs="Arial"/>
          <w:sz w:val="20"/>
          <w:szCs w:val="20"/>
          <w:u w:color="0000FF"/>
          <w:lang w:val="en-GB"/>
        </w:rPr>
      </w:pPr>
    </w:p>
    <w:p w14:paraId="34B778C9" w14:textId="77777777" w:rsidR="00A975DE" w:rsidRPr="004B41BE" w:rsidRDefault="00A975DE" w:rsidP="00A975DE">
      <w:pPr>
        <w:pStyle w:val="Heading1"/>
        <w:numPr>
          <w:ilvl w:val="0"/>
          <w:numId w:val="8"/>
        </w:numPr>
        <w:tabs>
          <w:tab w:val="clear" w:pos="284"/>
        </w:tabs>
        <w:rPr>
          <w:rFonts w:cs="Arial"/>
          <w:lang w:val="en-GB"/>
        </w:rPr>
      </w:pPr>
      <w:r w:rsidRPr="004B41BE">
        <w:rPr>
          <w:rFonts w:cs="Arial"/>
          <w:lang w:val="en-GB"/>
        </w:rPr>
        <w:t>STUDY DESIGN, DURATION AND SETTING</w:t>
      </w:r>
    </w:p>
    <w:p w14:paraId="7DA18ADC" w14:textId="77777777" w:rsidR="00A975DE" w:rsidRPr="004B41BE" w:rsidRDefault="00A975DE" w:rsidP="00A975DE">
      <w:pPr>
        <w:pStyle w:val="Heading2"/>
        <w:numPr>
          <w:ilvl w:val="1"/>
          <w:numId w:val="8"/>
        </w:numPr>
        <w:tabs>
          <w:tab w:val="clear" w:pos="284"/>
        </w:tabs>
        <w:spacing w:line="360" w:lineRule="auto"/>
        <w:rPr>
          <w:lang w:val="en-GB"/>
        </w:rPr>
      </w:pPr>
      <w:r w:rsidRPr="004B41BE">
        <w:rPr>
          <w:lang w:val="en-GB"/>
        </w:rPr>
        <w:t>Study design</w:t>
      </w:r>
    </w:p>
    <w:p w14:paraId="395923F1" w14:textId="77777777" w:rsidR="00A975DE" w:rsidRPr="00CB455A" w:rsidRDefault="00A975DE" w:rsidP="00A975DE">
      <w:pPr>
        <w:tabs>
          <w:tab w:val="clear" w:pos="284"/>
          <w:tab w:val="clear" w:pos="1701"/>
        </w:tabs>
        <w:autoSpaceDE w:val="0"/>
        <w:autoSpaceDN w:val="0"/>
        <w:adjustRightInd w:val="0"/>
        <w:spacing w:line="360" w:lineRule="auto"/>
        <w:jc w:val="both"/>
        <w:rPr>
          <w:rFonts w:cs="Arial"/>
          <w:sz w:val="20"/>
          <w:lang w:val="en-GB"/>
        </w:rPr>
      </w:pPr>
      <w:r w:rsidRPr="004B41BE">
        <w:rPr>
          <w:rFonts w:cs="Arial"/>
          <w:sz w:val="20"/>
          <w:lang w:val="en-GB"/>
        </w:rPr>
        <w:t xml:space="preserve">The </w:t>
      </w:r>
      <w:r>
        <w:rPr>
          <w:rFonts w:cs="Arial"/>
          <w:sz w:val="20"/>
          <w:lang w:val="en-GB"/>
        </w:rPr>
        <w:t>IN</w:t>
      </w:r>
      <w:r w:rsidRPr="004B41BE">
        <w:rPr>
          <w:rFonts w:cs="Arial"/>
          <w:sz w:val="20"/>
          <w:lang w:val="en-GB"/>
        </w:rPr>
        <w:t>TOXIC</w:t>
      </w:r>
      <w:r>
        <w:rPr>
          <w:rFonts w:cs="Arial"/>
          <w:sz w:val="20"/>
          <w:lang w:val="en-GB"/>
        </w:rPr>
        <w:t>ATE</w:t>
      </w:r>
      <w:r w:rsidRPr="004B41BE">
        <w:rPr>
          <w:rFonts w:cs="Arial"/>
          <w:sz w:val="20"/>
          <w:lang w:val="en-GB"/>
        </w:rPr>
        <w:t xml:space="preserve"> study is an international, prospective, observational, multicentre cohort study using medical data </w:t>
      </w:r>
      <w:r w:rsidRPr="004B41BE">
        <w:rPr>
          <w:rFonts w:cs="Arial"/>
          <w:sz w:val="20"/>
          <w:shd w:val="clear" w:color="auto" w:fill="FFFFFF"/>
          <w:lang w:val="en-GB"/>
        </w:rPr>
        <w:t>that is stored in Electronic Health Records (EHR)</w:t>
      </w:r>
      <w:r w:rsidRPr="004B41BE">
        <w:rPr>
          <w:rFonts w:cs="Arial"/>
          <w:sz w:val="20"/>
          <w:lang w:val="en-GB"/>
        </w:rPr>
        <w:t xml:space="preserve">. We aim to recruit </w:t>
      </w:r>
      <w:r w:rsidRPr="004B41BE">
        <w:rPr>
          <w:rFonts w:cs="Arial"/>
          <w:sz w:val="20"/>
          <w:lang w:val="en-GB"/>
        </w:rPr>
        <w:sym w:font="Symbol" w:char="F0B3"/>
      </w:r>
      <w:r w:rsidRPr="004B41BE">
        <w:rPr>
          <w:rFonts w:cs="Arial"/>
          <w:sz w:val="20"/>
          <w:lang w:val="en-GB"/>
        </w:rPr>
        <w:t xml:space="preserve"> 2000 intoxicated patients from a minimum of 100</w:t>
      </w:r>
      <w:r w:rsidRPr="004B41BE">
        <w:rPr>
          <w:rStyle w:val="Geen"/>
          <w:rFonts w:cs="Arial"/>
          <w:sz w:val="20"/>
          <w:lang w:val="en-GB"/>
        </w:rPr>
        <w:t xml:space="preserve"> ICUs within at least 20 countries</w:t>
      </w:r>
      <w:r>
        <w:rPr>
          <w:rStyle w:val="Geen"/>
          <w:rFonts w:cs="Arial"/>
          <w:sz w:val="20"/>
          <w:lang w:val="en-GB"/>
        </w:rPr>
        <w:t xml:space="preserve"> in Europe and other continents</w:t>
      </w:r>
      <w:r w:rsidRPr="004B41BE">
        <w:rPr>
          <w:rStyle w:val="Geen"/>
          <w:rFonts w:cs="Arial"/>
          <w:sz w:val="20"/>
          <w:lang w:val="en-GB"/>
        </w:rPr>
        <w:t xml:space="preserve">. </w:t>
      </w:r>
      <w:r w:rsidRPr="00CB455A">
        <w:rPr>
          <w:rStyle w:val="Geen"/>
          <w:rFonts w:cs="Arial"/>
          <w:sz w:val="20"/>
          <w:lang w:val="en-GB"/>
        </w:rPr>
        <w:t>W</w:t>
      </w:r>
      <w:r w:rsidRPr="00CB455A">
        <w:rPr>
          <w:sz w:val="20"/>
          <w:lang w:val="en-US"/>
        </w:rPr>
        <w:t>e will focus</w:t>
      </w:r>
      <w:r>
        <w:rPr>
          <w:sz w:val="20"/>
          <w:lang w:val="en-US"/>
        </w:rPr>
        <w:t>,</w:t>
      </w:r>
      <w:r w:rsidRPr="00CB455A">
        <w:rPr>
          <w:sz w:val="20"/>
          <w:lang w:val="en-US"/>
        </w:rPr>
        <w:t xml:space="preserve"> preferably</w:t>
      </w:r>
      <w:r>
        <w:rPr>
          <w:sz w:val="20"/>
          <w:lang w:val="en-US"/>
        </w:rPr>
        <w:t>,</w:t>
      </w:r>
      <w:r w:rsidRPr="00CB455A">
        <w:rPr>
          <w:sz w:val="20"/>
          <w:lang w:val="en-US"/>
        </w:rPr>
        <w:t xml:space="preserve"> but not exclusively</w:t>
      </w:r>
      <w:r>
        <w:rPr>
          <w:sz w:val="20"/>
          <w:lang w:val="en-US"/>
        </w:rPr>
        <w:t>,</w:t>
      </w:r>
      <w:r w:rsidRPr="00CB455A">
        <w:rPr>
          <w:sz w:val="20"/>
          <w:lang w:val="en-US"/>
        </w:rPr>
        <w:t xml:space="preserve"> on European ICUs.</w:t>
      </w:r>
    </w:p>
    <w:p w14:paraId="2BC49E82" w14:textId="77777777" w:rsidR="00A975DE" w:rsidRPr="004B41BE" w:rsidRDefault="00A975DE" w:rsidP="00A975DE">
      <w:pPr>
        <w:tabs>
          <w:tab w:val="clear" w:pos="284"/>
          <w:tab w:val="clear" w:pos="1701"/>
        </w:tabs>
        <w:autoSpaceDE w:val="0"/>
        <w:autoSpaceDN w:val="0"/>
        <w:adjustRightInd w:val="0"/>
        <w:spacing w:line="360" w:lineRule="auto"/>
        <w:jc w:val="both"/>
        <w:rPr>
          <w:rStyle w:val="Geen"/>
          <w:rFonts w:cs="Arial"/>
          <w:sz w:val="20"/>
          <w:lang w:val="en-GB"/>
        </w:rPr>
      </w:pPr>
    </w:p>
    <w:p w14:paraId="31019F6B" w14:textId="77777777" w:rsidR="00A975DE" w:rsidRPr="004B41BE" w:rsidRDefault="00A975DE" w:rsidP="00A975DE">
      <w:pPr>
        <w:pStyle w:val="Heading2"/>
        <w:numPr>
          <w:ilvl w:val="1"/>
          <w:numId w:val="8"/>
        </w:numPr>
        <w:tabs>
          <w:tab w:val="clear" w:pos="284"/>
        </w:tabs>
        <w:spacing w:line="360" w:lineRule="auto"/>
        <w:rPr>
          <w:lang w:val="en-GB"/>
        </w:rPr>
      </w:pPr>
      <w:r w:rsidRPr="004B41BE">
        <w:rPr>
          <w:lang w:val="en-GB"/>
        </w:rPr>
        <w:t>Setting of the study</w:t>
      </w:r>
    </w:p>
    <w:p w14:paraId="264D9C92" w14:textId="77777777" w:rsidR="00A975DE" w:rsidRPr="004B41BE" w:rsidRDefault="00A975DE" w:rsidP="00A975DE">
      <w:pPr>
        <w:spacing w:line="360" w:lineRule="auto"/>
        <w:jc w:val="both"/>
        <w:rPr>
          <w:rStyle w:val="Geen"/>
          <w:rFonts w:cs="Arial"/>
          <w:sz w:val="20"/>
          <w:u w:color="808080"/>
          <w:lang w:val="en-GB"/>
        </w:rPr>
      </w:pPr>
      <w:r w:rsidRPr="004B41BE">
        <w:rPr>
          <w:rFonts w:cs="Arial"/>
          <w:sz w:val="20"/>
          <w:lang w:val="en-GB"/>
        </w:rPr>
        <w:t>This research will be conducted in ICUs at university affiliated-, community teaching-, and community non-teaching hospitals</w:t>
      </w:r>
      <w:r w:rsidRPr="004B41BE" w:rsidDel="00D80C57">
        <w:rPr>
          <w:rFonts w:cs="Arial"/>
          <w:sz w:val="20"/>
          <w:lang w:val="en-GB"/>
        </w:rPr>
        <w:t xml:space="preserve"> </w:t>
      </w:r>
      <w:r w:rsidRPr="004B41BE">
        <w:rPr>
          <w:rFonts w:cs="Arial"/>
          <w:sz w:val="20"/>
          <w:lang w:val="en-GB"/>
        </w:rPr>
        <w:t>in Europe</w:t>
      </w:r>
      <w:r>
        <w:rPr>
          <w:rFonts w:cs="Arial"/>
          <w:sz w:val="20"/>
          <w:lang w:val="en-GB"/>
        </w:rPr>
        <w:t xml:space="preserve"> and other continents</w:t>
      </w:r>
      <w:r w:rsidRPr="004B41BE">
        <w:rPr>
          <w:rFonts w:cs="Arial"/>
          <w:sz w:val="20"/>
          <w:lang w:val="en-GB"/>
        </w:rPr>
        <w:t xml:space="preserve">. The ICU can be medical, surgical, specialised in toxicology or any other specialty (cardiac/coronary, transplantation, respiratory/pulmonary, burns, neurological etc…) or mixed. In the </w:t>
      </w:r>
      <w:r>
        <w:rPr>
          <w:rFonts w:cs="Arial"/>
          <w:sz w:val="20"/>
          <w:lang w:val="en-GB"/>
        </w:rPr>
        <w:t>IN</w:t>
      </w:r>
      <w:r w:rsidRPr="004B41BE">
        <w:rPr>
          <w:rFonts w:cs="Arial"/>
          <w:sz w:val="20"/>
          <w:lang w:val="en-GB"/>
        </w:rPr>
        <w:t>TOXIC</w:t>
      </w:r>
      <w:r>
        <w:rPr>
          <w:rFonts w:cs="Arial"/>
          <w:sz w:val="20"/>
          <w:lang w:val="en-GB"/>
        </w:rPr>
        <w:t>ATE</w:t>
      </w:r>
      <w:r w:rsidRPr="004B41BE">
        <w:rPr>
          <w:rFonts w:cs="Arial"/>
          <w:sz w:val="20"/>
          <w:lang w:val="en-GB"/>
        </w:rPr>
        <w:t xml:space="preserve"> study, an ICU is defined as a unit where a patient can </w:t>
      </w:r>
      <w:r>
        <w:rPr>
          <w:rFonts w:cs="Arial"/>
          <w:sz w:val="20"/>
          <w:lang w:val="en-GB"/>
        </w:rPr>
        <w:t xml:space="preserve">be </w:t>
      </w:r>
      <w:r w:rsidRPr="004B41BE">
        <w:rPr>
          <w:rFonts w:cs="Arial"/>
          <w:sz w:val="20"/>
          <w:lang w:val="en-GB"/>
        </w:rPr>
        <w:t xml:space="preserve">endotracheally intubated and mechanically ventilated. Therefore, high-dependency units (HDUs) or high-care units (HCUs) that </w:t>
      </w:r>
      <w:r w:rsidRPr="004B41BE">
        <w:rPr>
          <w:rStyle w:val="Geen"/>
          <w:rFonts w:cs="Arial"/>
          <w:sz w:val="20"/>
          <w:u w:color="808080"/>
          <w:lang w:val="en-GB"/>
        </w:rPr>
        <w:t>can mechanically ventilate patients</w:t>
      </w:r>
      <w:r>
        <w:rPr>
          <w:rStyle w:val="Geen"/>
          <w:rFonts w:cs="Arial"/>
          <w:sz w:val="20"/>
          <w:u w:color="808080"/>
          <w:lang w:val="en-GB"/>
        </w:rPr>
        <w:t>,</w:t>
      </w:r>
      <w:r w:rsidRPr="004B41BE">
        <w:rPr>
          <w:rStyle w:val="Geen"/>
          <w:rFonts w:cs="Arial"/>
          <w:sz w:val="20"/>
          <w:u w:color="808080"/>
          <w:lang w:val="en-GB"/>
        </w:rPr>
        <w:t xml:space="preserve"> if necessary, are considered an ICU in the </w:t>
      </w:r>
      <w:r>
        <w:rPr>
          <w:rStyle w:val="Geen"/>
          <w:rFonts w:cs="Arial"/>
          <w:sz w:val="20"/>
          <w:u w:color="808080"/>
          <w:lang w:val="en-GB"/>
        </w:rPr>
        <w:t>IN</w:t>
      </w:r>
      <w:r w:rsidRPr="004B41BE">
        <w:rPr>
          <w:rStyle w:val="Geen"/>
          <w:rFonts w:cs="Arial"/>
          <w:sz w:val="20"/>
          <w:u w:color="808080"/>
          <w:lang w:val="en-GB"/>
        </w:rPr>
        <w:t>TOXIC</w:t>
      </w:r>
      <w:r>
        <w:rPr>
          <w:rStyle w:val="Geen"/>
          <w:rFonts w:cs="Arial"/>
          <w:sz w:val="20"/>
          <w:u w:color="808080"/>
          <w:lang w:val="en-GB"/>
        </w:rPr>
        <w:t>ATE</w:t>
      </w:r>
      <w:r w:rsidRPr="004B41BE">
        <w:rPr>
          <w:rStyle w:val="Geen"/>
          <w:rFonts w:cs="Arial"/>
          <w:sz w:val="20"/>
          <w:u w:color="808080"/>
          <w:lang w:val="en-GB"/>
        </w:rPr>
        <w:t xml:space="preserve"> study.</w:t>
      </w:r>
    </w:p>
    <w:p w14:paraId="0A7C5892" w14:textId="77777777" w:rsidR="00A975DE" w:rsidRPr="004B41BE" w:rsidRDefault="00A975DE" w:rsidP="00A975DE">
      <w:pPr>
        <w:spacing w:line="360" w:lineRule="auto"/>
        <w:jc w:val="both"/>
        <w:rPr>
          <w:rStyle w:val="Geen"/>
          <w:rFonts w:cs="Arial"/>
          <w:sz w:val="20"/>
          <w:u w:color="808080"/>
          <w:lang w:val="en-GB"/>
        </w:rPr>
      </w:pPr>
    </w:p>
    <w:p w14:paraId="5F5E901C" w14:textId="77777777" w:rsidR="00A975DE" w:rsidRPr="004B41BE" w:rsidRDefault="00A975DE" w:rsidP="00A975DE">
      <w:pPr>
        <w:pStyle w:val="Heading2"/>
        <w:numPr>
          <w:ilvl w:val="1"/>
          <w:numId w:val="8"/>
        </w:numPr>
        <w:tabs>
          <w:tab w:val="clear" w:pos="284"/>
        </w:tabs>
        <w:spacing w:line="360" w:lineRule="auto"/>
        <w:rPr>
          <w:lang w:val="en-GB"/>
        </w:rPr>
      </w:pPr>
      <w:r w:rsidRPr="004B41BE">
        <w:rPr>
          <w:lang w:val="en-GB"/>
        </w:rPr>
        <w:t>Executive Committee and Coordinating Centre</w:t>
      </w:r>
    </w:p>
    <w:p w14:paraId="49CB6F6B" w14:textId="77777777" w:rsidR="00A975DE" w:rsidRPr="004B41BE" w:rsidRDefault="00A975DE" w:rsidP="00A975DE">
      <w:pPr>
        <w:spacing w:line="360" w:lineRule="auto"/>
        <w:jc w:val="both"/>
        <w:rPr>
          <w:rStyle w:val="Geen"/>
          <w:rFonts w:cs="Arial"/>
          <w:sz w:val="20"/>
          <w:u w:color="808080"/>
          <w:lang w:val="en-GB"/>
        </w:rPr>
      </w:pPr>
      <w:r w:rsidRPr="004B41BE">
        <w:rPr>
          <w:rStyle w:val="Geen"/>
          <w:rFonts w:cs="Arial"/>
          <w:sz w:val="20"/>
          <w:u w:color="808080"/>
          <w:lang w:val="en-GB"/>
        </w:rPr>
        <w:t xml:space="preserve">The Coordinating Centre will be located at the University Medical Center Utrecht, The Netherlands (Dutch Poisons Information Center). </w:t>
      </w:r>
    </w:p>
    <w:p w14:paraId="1C7E2F45" w14:textId="77777777" w:rsidR="00A975DE" w:rsidRPr="004B41BE" w:rsidRDefault="00A975DE" w:rsidP="00A975DE">
      <w:pPr>
        <w:spacing w:line="360" w:lineRule="auto"/>
        <w:jc w:val="both"/>
        <w:rPr>
          <w:rStyle w:val="Geen"/>
          <w:rFonts w:cs="Arial"/>
          <w:sz w:val="20"/>
          <w:u w:color="808080"/>
          <w:lang w:val="en-GB"/>
        </w:rPr>
      </w:pPr>
      <w:r w:rsidRPr="004B41BE">
        <w:rPr>
          <w:rStyle w:val="Geen"/>
          <w:rFonts w:cs="Arial"/>
          <w:sz w:val="20"/>
          <w:u w:color="808080"/>
          <w:lang w:val="en-GB"/>
        </w:rPr>
        <w:t xml:space="preserve">The members of the Executive Committee are from the Coordinating Centre. Their names are mentioned at the beginning of this protocol. </w:t>
      </w:r>
    </w:p>
    <w:p w14:paraId="2FE823EA" w14:textId="77777777" w:rsidR="00A975DE" w:rsidRPr="004B41BE" w:rsidRDefault="00A975DE" w:rsidP="00A975DE">
      <w:pPr>
        <w:spacing w:line="360" w:lineRule="auto"/>
        <w:jc w:val="both"/>
        <w:rPr>
          <w:rStyle w:val="Geen"/>
          <w:rFonts w:cs="Arial"/>
          <w:sz w:val="20"/>
          <w:u w:color="808080"/>
          <w:lang w:val="en-GB"/>
        </w:rPr>
      </w:pPr>
    </w:p>
    <w:p w14:paraId="77B6842C" w14:textId="77777777" w:rsidR="00A975DE" w:rsidRPr="004B41BE" w:rsidRDefault="00A975DE" w:rsidP="00A975DE">
      <w:pPr>
        <w:spacing w:line="360" w:lineRule="auto"/>
        <w:jc w:val="both"/>
        <w:rPr>
          <w:rStyle w:val="Geen"/>
          <w:rFonts w:cs="Arial"/>
          <w:sz w:val="20"/>
          <w:u w:color="808080"/>
          <w:lang w:val="en-GB"/>
        </w:rPr>
      </w:pPr>
      <w:r w:rsidRPr="004B41BE">
        <w:rPr>
          <w:rStyle w:val="Geen"/>
          <w:rFonts w:cs="Arial"/>
          <w:sz w:val="20"/>
          <w:u w:color="808080"/>
          <w:lang w:val="en-GB"/>
        </w:rPr>
        <w:t>Members of the Executive Committee (EC) will (see Figure 1):</w:t>
      </w:r>
    </w:p>
    <w:p w14:paraId="2FF986B8" w14:textId="77777777" w:rsidR="00A975DE" w:rsidRPr="004B41BE" w:rsidRDefault="00A975DE" w:rsidP="00A975DE">
      <w:pPr>
        <w:numPr>
          <w:ilvl w:val="0"/>
          <w:numId w:val="20"/>
        </w:numPr>
        <w:spacing w:line="360" w:lineRule="auto"/>
        <w:ind w:left="284" w:hanging="284"/>
        <w:jc w:val="both"/>
        <w:rPr>
          <w:rStyle w:val="Geen"/>
          <w:rFonts w:cs="Arial"/>
          <w:sz w:val="20"/>
          <w:u w:color="808080"/>
          <w:lang w:val="en-GB"/>
        </w:rPr>
      </w:pPr>
      <w:r w:rsidRPr="004B41BE">
        <w:rPr>
          <w:rStyle w:val="Geen"/>
          <w:rFonts w:cs="Arial"/>
          <w:sz w:val="20"/>
          <w:u w:color="808080"/>
          <w:lang w:val="en-GB"/>
        </w:rPr>
        <w:t>design the study;</w:t>
      </w:r>
    </w:p>
    <w:p w14:paraId="12B208B4" w14:textId="77777777" w:rsidR="00A975DE" w:rsidRPr="004B41BE" w:rsidRDefault="00A975DE" w:rsidP="00A975DE">
      <w:pPr>
        <w:numPr>
          <w:ilvl w:val="0"/>
          <w:numId w:val="20"/>
        </w:numPr>
        <w:spacing w:line="360" w:lineRule="auto"/>
        <w:ind w:left="284" w:hanging="284"/>
        <w:jc w:val="both"/>
        <w:rPr>
          <w:rStyle w:val="Geen"/>
          <w:rFonts w:cs="Arial"/>
          <w:sz w:val="20"/>
          <w:lang w:val="en-GB"/>
        </w:rPr>
      </w:pPr>
      <w:r w:rsidRPr="004B41BE">
        <w:rPr>
          <w:rStyle w:val="Geen"/>
          <w:rFonts w:cs="Arial"/>
          <w:sz w:val="20"/>
          <w:u w:color="808080"/>
          <w:lang w:val="en-GB"/>
        </w:rPr>
        <w:t>form the Steering Committee by contacting their</w:t>
      </w:r>
      <w:r w:rsidRPr="004B41BE">
        <w:rPr>
          <w:rStyle w:val="Geen"/>
          <w:rFonts w:cs="Arial"/>
          <w:sz w:val="20"/>
          <w:lang w:val="en-GB"/>
        </w:rPr>
        <w:t xml:space="preserve"> current network of researchers and participants in other studies; </w:t>
      </w:r>
    </w:p>
    <w:p w14:paraId="53049C49" w14:textId="77777777" w:rsidR="00A975DE" w:rsidRPr="004B41BE" w:rsidRDefault="00A975DE" w:rsidP="00A975DE">
      <w:pPr>
        <w:numPr>
          <w:ilvl w:val="0"/>
          <w:numId w:val="20"/>
        </w:numPr>
        <w:spacing w:line="360" w:lineRule="auto"/>
        <w:ind w:left="284" w:hanging="284"/>
        <w:jc w:val="both"/>
        <w:rPr>
          <w:rStyle w:val="Geen"/>
          <w:rFonts w:cs="Arial"/>
          <w:sz w:val="20"/>
          <w:u w:color="808080"/>
          <w:lang w:val="en-GB"/>
        </w:rPr>
      </w:pPr>
      <w:r w:rsidRPr="004B41BE">
        <w:rPr>
          <w:rStyle w:val="Geen"/>
          <w:rFonts w:cs="Arial"/>
          <w:sz w:val="20"/>
          <w:lang w:val="en-GB"/>
        </w:rPr>
        <w:t>advertise the study and identify participating countries and National Coordinators in agreement with the Steering committee;</w:t>
      </w:r>
      <w:r w:rsidRPr="004B41BE">
        <w:rPr>
          <w:rStyle w:val="Geen"/>
          <w:rFonts w:cs="Arial"/>
          <w:sz w:val="20"/>
          <w:u w:color="808080"/>
          <w:lang w:val="en-GB"/>
        </w:rPr>
        <w:t xml:space="preserve"> </w:t>
      </w:r>
    </w:p>
    <w:p w14:paraId="72EC6D84" w14:textId="77777777" w:rsidR="00A975DE" w:rsidRPr="004B41BE" w:rsidRDefault="00A975DE" w:rsidP="00A975DE">
      <w:pPr>
        <w:numPr>
          <w:ilvl w:val="0"/>
          <w:numId w:val="20"/>
        </w:numPr>
        <w:spacing w:line="360" w:lineRule="auto"/>
        <w:ind w:left="284" w:hanging="284"/>
        <w:jc w:val="both"/>
        <w:rPr>
          <w:rStyle w:val="Geen"/>
          <w:rFonts w:cs="Arial"/>
          <w:sz w:val="20"/>
          <w:u w:color="808080"/>
          <w:lang w:val="en-GB"/>
        </w:rPr>
      </w:pPr>
      <w:r w:rsidRPr="004B41BE">
        <w:rPr>
          <w:rStyle w:val="Geen"/>
          <w:rFonts w:cs="Arial"/>
          <w:sz w:val="20"/>
          <w:u w:color="808080"/>
          <w:lang w:val="en-GB"/>
        </w:rPr>
        <w:t>ensure that GDPR (General Data Protection Regulation) requirements are met;</w:t>
      </w:r>
    </w:p>
    <w:p w14:paraId="7332485A" w14:textId="77777777" w:rsidR="00A975DE" w:rsidRPr="004B41BE" w:rsidRDefault="00A975DE" w:rsidP="00A975DE">
      <w:pPr>
        <w:numPr>
          <w:ilvl w:val="0"/>
          <w:numId w:val="20"/>
        </w:numPr>
        <w:spacing w:line="360" w:lineRule="auto"/>
        <w:ind w:left="284" w:hanging="284"/>
        <w:jc w:val="both"/>
        <w:rPr>
          <w:rStyle w:val="Geen"/>
          <w:rFonts w:cs="Arial"/>
          <w:color w:val="222222"/>
          <w:sz w:val="20"/>
          <w:lang w:val="en-GB"/>
        </w:rPr>
      </w:pPr>
      <w:r w:rsidRPr="004B41BE">
        <w:rPr>
          <w:rStyle w:val="Geen"/>
          <w:rFonts w:cs="Arial"/>
          <w:sz w:val="20"/>
          <w:u w:color="808080"/>
          <w:lang w:val="en-GB"/>
        </w:rPr>
        <w:t>communicate with sites and serve as a resource for site recruitment, data entry, queries, and any questions that arise about the study;</w:t>
      </w:r>
    </w:p>
    <w:p w14:paraId="6B0E9802" w14:textId="77777777" w:rsidR="00A975DE" w:rsidRPr="004B41BE" w:rsidRDefault="00A975DE" w:rsidP="00A975DE">
      <w:pPr>
        <w:numPr>
          <w:ilvl w:val="0"/>
          <w:numId w:val="20"/>
        </w:numPr>
        <w:spacing w:line="360" w:lineRule="auto"/>
        <w:ind w:left="284" w:hanging="284"/>
        <w:jc w:val="both"/>
        <w:rPr>
          <w:rFonts w:cs="Arial"/>
          <w:color w:val="222222"/>
          <w:sz w:val="20"/>
          <w:lang w:val="en-GB"/>
        </w:rPr>
      </w:pPr>
      <w:r w:rsidRPr="004B41BE">
        <w:rPr>
          <w:rFonts w:cs="Arial"/>
          <w:color w:val="222222"/>
          <w:sz w:val="20"/>
          <w:lang w:val="en-GB"/>
        </w:rPr>
        <w:t>encourage optimal recruitment and follow-up during the study period, together with the National  Coordinators;</w:t>
      </w:r>
    </w:p>
    <w:p w14:paraId="29EA738C" w14:textId="77777777" w:rsidR="00A975DE" w:rsidRPr="004B41BE" w:rsidRDefault="00A975DE" w:rsidP="00A975DE">
      <w:pPr>
        <w:numPr>
          <w:ilvl w:val="0"/>
          <w:numId w:val="20"/>
        </w:numPr>
        <w:spacing w:line="360" w:lineRule="auto"/>
        <w:ind w:left="284" w:hanging="284"/>
        <w:jc w:val="both"/>
        <w:rPr>
          <w:rFonts w:cs="Arial"/>
          <w:color w:val="222222"/>
          <w:sz w:val="20"/>
          <w:lang w:val="en-GB"/>
        </w:rPr>
      </w:pPr>
      <w:r w:rsidRPr="004B41BE">
        <w:rPr>
          <w:rFonts w:cs="Arial"/>
          <w:color w:val="222222"/>
          <w:sz w:val="20"/>
          <w:lang w:val="en-GB"/>
        </w:rPr>
        <w:t>coordinate and monitor the study; send data queries if data are inaccurate</w:t>
      </w:r>
    </w:p>
    <w:p w14:paraId="225F8E37" w14:textId="77777777" w:rsidR="00A975DE" w:rsidRPr="004B41BE" w:rsidRDefault="00A975DE" w:rsidP="00A975DE">
      <w:pPr>
        <w:numPr>
          <w:ilvl w:val="0"/>
          <w:numId w:val="20"/>
        </w:numPr>
        <w:spacing w:line="360" w:lineRule="auto"/>
        <w:ind w:left="284" w:hanging="284"/>
        <w:jc w:val="both"/>
        <w:rPr>
          <w:rFonts w:cs="Arial"/>
          <w:color w:val="222222"/>
          <w:sz w:val="20"/>
          <w:lang w:val="en-GB"/>
        </w:rPr>
      </w:pPr>
      <w:r w:rsidRPr="004B41BE">
        <w:rPr>
          <w:rFonts w:cs="Arial"/>
          <w:color w:val="222222"/>
          <w:sz w:val="20"/>
          <w:lang w:val="en-GB"/>
        </w:rPr>
        <w:t xml:space="preserve">ensure that the study is conducted in accordance with the protocol, together with the Steering Committee; </w:t>
      </w:r>
    </w:p>
    <w:p w14:paraId="46DF8AFA" w14:textId="77777777" w:rsidR="00A975DE" w:rsidRPr="004B41BE" w:rsidRDefault="00A975DE" w:rsidP="00A975DE">
      <w:pPr>
        <w:numPr>
          <w:ilvl w:val="0"/>
          <w:numId w:val="20"/>
        </w:numPr>
        <w:spacing w:line="360" w:lineRule="auto"/>
        <w:ind w:left="284" w:hanging="284"/>
        <w:jc w:val="both"/>
        <w:rPr>
          <w:rFonts w:cs="Arial"/>
          <w:color w:val="222222"/>
          <w:sz w:val="20"/>
          <w:lang w:val="en-GB"/>
        </w:rPr>
      </w:pPr>
      <w:r w:rsidRPr="004B41BE">
        <w:rPr>
          <w:rFonts w:cs="Arial"/>
          <w:color w:val="222222"/>
          <w:sz w:val="20"/>
          <w:lang w:val="en-GB"/>
        </w:rPr>
        <w:t>take responsibility for the collected data and statistical analyses;</w:t>
      </w:r>
    </w:p>
    <w:p w14:paraId="08E37F1A" w14:textId="77777777" w:rsidR="00A975DE" w:rsidRPr="004B41BE" w:rsidRDefault="00A975DE" w:rsidP="00A975DE">
      <w:pPr>
        <w:numPr>
          <w:ilvl w:val="0"/>
          <w:numId w:val="20"/>
        </w:numPr>
        <w:spacing w:line="360" w:lineRule="auto"/>
        <w:ind w:left="284" w:hanging="284"/>
        <w:jc w:val="both"/>
        <w:rPr>
          <w:rFonts w:cs="Arial"/>
          <w:color w:val="222222"/>
          <w:sz w:val="20"/>
          <w:lang w:val="en-GB"/>
        </w:rPr>
      </w:pPr>
      <w:r w:rsidRPr="004B41BE">
        <w:rPr>
          <w:rFonts w:cs="Arial"/>
          <w:color w:val="222222"/>
          <w:sz w:val="20"/>
          <w:lang w:val="en-GB"/>
        </w:rPr>
        <w:t>take responsibilities for communication of the results and publications, according to the Steering Committee’s advice.</w:t>
      </w:r>
    </w:p>
    <w:p w14:paraId="1A8FB99A" w14:textId="77777777" w:rsidR="00A975DE" w:rsidRPr="004B41BE" w:rsidRDefault="00A975DE" w:rsidP="00A975DE">
      <w:pPr>
        <w:spacing w:line="360" w:lineRule="auto"/>
        <w:jc w:val="both"/>
        <w:rPr>
          <w:rStyle w:val="Geen"/>
          <w:rFonts w:cs="Arial"/>
          <w:sz w:val="20"/>
          <w:lang w:val="en-GB"/>
        </w:rPr>
      </w:pPr>
    </w:p>
    <w:p w14:paraId="16D0026B" w14:textId="77777777" w:rsidR="00A975DE" w:rsidRPr="004B41BE" w:rsidRDefault="00A975DE" w:rsidP="00A975DE">
      <w:pPr>
        <w:spacing w:line="360" w:lineRule="auto"/>
        <w:jc w:val="both"/>
        <w:rPr>
          <w:lang w:val="en-GB"/>
        </w:rPr>
      </w:pPr>
      <w:r w:rsidRPr="004B41BE">
        <w:rPr>
          <w:lang w:val="en-GB"/>
        </w:rPr>
        <w:object w:dxaOrig="15966" w:dyaOrig="11243" w14:anchorId="6C597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18.75pt" o:ole="">
            <v:imagedata r:id="rId20" o:title=""/>
          </v:shape>
          <o:OLEObject Type="Embed" ProgID="Visio.Drawing.11" ShapeID="_x0000_i1025" DrawAspect="Content" ObjectID="_1693655084" r:id="rId21"/>
        </w:object>
      </w:r>
    </w:p>
    <w:p w14:paraId="44F9828F" w14:textId="77777777" w:rsidR="00A975DE" w:rsidRPr="004B41BE" w:rsidRDefault="00A975DE" w:rsidP="00A975DE">
      <w:pPr>
        <w:spacing w:line="360" w:lineRule="auto"/>
        <w:jc w:val="both"/>
        <w:rPr>
          <w:b/>
          <w:color w:val="222222"/>
          <w:sz w:val="20"/>
          <w:lang w:val="en-GB"/>
        </w:rPr>
      </w:pPr>
      <w:r w:rsidRPr="004B41BE">
        <w:rPr>
          <w:b/>
          <w:sz w:val="20"/>
          <w:lang w:val="en-GB"/>
        </w:rPr>
        <w:t>Figure 1. Responsibilities</w:t>
      </w:r>
      <w:r w:rsidRPr="004B41BE">
        <w:rPr>
          <w:b/>
          <w:color w:val="222222"/>
          <w:sz w:val="20"/>
          <w:lang w:val="en-GB"/>
        </w:rPr>
        <w:t xml:space="preserve"> of the different research partners.</w:t>
      </w:r>
    </w:p>
    <w:p w14:paraId="331290ED" w14:textId="77777777" w:rsidR="00A975DE" w:rsidRPr="004B41BE" w:rsidRDefault="00A975DE" w:rsidP="00A975DE">
      <w:pPr>
        <w:spacing w:line="360" w:lineRule="auto"/>
        <w:jc w:val="both"/>
        <w:rPr>
          <w:sz w:val="20"/>
          <w:lang w:val="en-GB"/>
        </w:rPr>
      </w:pPr>
      <w:r w:rsidRPr="004B41BE">
        <w:rPr>
          <w:color w:val="222222"/>
          <w:sz w:val="20"/>
          <w:lang w:val="en-GB"/>
        </w:rPr>
        <w:t xml:space="preserve">Numbers indicate the order in which tasks should be performed. </w:t>
      </w:r>
    </w:p>
    <w:p w14:paraId="6A4E99EE" w14:textId="77777777" w:rsidR="00A975DE" w:rsidRPr="004B41BE" w:rsidRDefault="00A975DE" w:rsidP="00A975DE">
      <w:pPr>
        <w:spacing w:line="360" w:lineRule="auto"/>
        <w:jc w:val="both"/>
        <w:rPr>
          <w:rStyle w:val="Geen"/>
          <w:rFonts w:cs="Arial"/>
          <w:sz w:val="20"/>
          <w:u w:color="808080"/>
          <w:lang w:val="en-GB"/>
        </w:rPr>
      </w:pPr>
    </w:p>
    <w:p w14:paraId="64742463" w14:textId="77777777" w:rsidR="00A975DE" w:rsidRPr="004B41BE" w:rsidRDefault="00A975DE" w:rsidP="00A975DE">
      <w:pPr>
        <w:pStyle w:val="Heading2"/>
        <w:numPr>
          <w:ilvl w:val="1"/>
          <w:numId w:val="8"/>
        </w:numPr>
        <w:tabs>
          <w:tab w:val="clear" w:pos="284"/>
        </w:tabs>
        <w:spacing w:line="360" w:lineRule="auto"/>
        <w:rPr>
          <w:lang w:val="en-GB"/>
        </w:rPr>
      </w:pPr>
      <w:r w:rsidRPr="004B41BE">
        <w:rPr>
          <w:lang w:val="en-GB"/>
        </w:rPr>
        <w:t>Steering Committee</w:t>
      </w:r>
    </w:p>
    <w:p w14:paraId="56A4DD81" w14:textId="77777777" w:rsidR="00A975DE" w:rsidRPr="004B41BE" w:rsidRDefault="00A975DE" w:rsidP="00A975DE">
      <w:pPr>
        <w:spacing w:line="360" w:lineRule="auto"/>
        <w:jc w:val="both"/>
        <w:rPr>
          <w:rStyle w:val="Geen"/>
          <w:rFonts w:cs="Arial"/>
          <w:sz w:val="20"/>
          <w:lang w:val="en-GB"/>
        </w:rPr>
      </w:pPr>
      <w:r w:rsidRPr="004B41BE">
        <w:rPr>
          <w:rStyle w:val="Geen"/>
          <w:rFonts w:cs="Arial"/>
          <w:sz w:val="20"/>
          <w:lang w:val="en-GB"/>
        </w:rPr>
        <w:t xml:space="preserve">The members of the Steering Committee are indicated at the beginning of this protocol. </w:t>
      </w:r>
    </w:p>
    <w:p w14:paraId="0DD27B27" w14:textId="77777777" w:rsidR="00A975DE" w:rsidRPr="004B41BE" w:rsidRDefault="00A975DE" w:rsidP="00A975DE">
      <w:pPr>
        <w:spacing w:line="360" w:lineRule="auto"/>
        <w:jc w:val="both"/>
        <w:rPr>
          <w:rStyle w:val="Geen"/>
          <w:rFonts w:cs="Arial"/>
          <w:sz w:val="20"/>
          <w:lang w:val="en-GB"/>
        </w:rPr>
      </w:pPr>
      <w:r w:rsidRPr="004B41BE">
        <w:rPr>
          <w:rStyle w:val="Geen"/>
          <w:rFonts w:cs="Arial"/>
          <w:sz w:val="20"/>
          <w:lang w:val="en-GB"/>
        </w:rPr>
        <w:t>Members of the steering committee will:</w:t>
      </w:r>
    </w:p>
    <w:p w14:paraId="5ECB401D" w14:textId="77777777" w:rsidR="00A975DE" w:rsidRPr="004B41BE" w:rsidRDefault="00A975DE" w:rsidP="00A975DE">
      <w:pPr>
        <w:numPr>
          <w:ilvl w:val="0"/>
          <w:numId w:val="21"/>
        </w:numPr>
        <w:spacing w:line="360" w:lineRule="auto"/>
        <w:ind w:left="284" w:hanging="284"/>
        <w:jc w:val="both"/>
        <w:rPr>
          <w:rStyle w:val="Geen"/>
          <w:rFonts w:cs="Arial"/>
          <w:sz w:val="20"/>
          <w:lang w:val="en-GB"/>
        </w:rPr>
      </w:pPr>
      <w:r w:rsidRPr="004B41BE">
        <w:rPr>
          <w:rStyle w:val="Geen"/>
          <w:rFonts w:cs="Arial"/>
          <w:sz w:val="20"/>
          <w:lang w:val="en-GB"/>
        </w:rPr>
        <w:t>advise the Executive Committee with the fine-tuning of the protocol;</w:t>
      </w:r>
    </w:p>
    <w:p w14:paraId="3667742C" w14:textId="77777777" w:rsidR="00A975DE" w:rsidRPr="004B41BE" w:rsidRDefault="00A975DE" w:rsidP="00A975DE">
      <w:pPr>
        <w:numPr>
          <w:ilvl w:val="0"/>
          <w:numId w:val="21"/>
        </w:numPr>
        <w:spacing w:line="360" w:lineRule="auto"/>
        <w:ind w:left="284" w:hanging="284"/>
        <w:jc w:val="both"/>
        <w:rPr>
          <w:rStyle w:val="Geen"/>
          <w:rFonts w:cs="Arial"/>
          <w:sz w:val="20"/>
          <w:lang w:val="en-GB"/>
        </w:rPr>
      </w:pPr>
      <w:r w:rsidRPr="004B41BE">
        <w:rPr>
          <w:rStyle w:val="Geen"/>
          <w:rFonts w:cs="Arial"/>
          <w:sz w:val="20"/>
          <w:lang w:val="en-GB"/>
        </w:rPr>
        <w:t>advertise the study, and identify participating countries and National Coordinators, together with the Executive Committee;</w:t>
      </w:r>
    </w:p>
    <w:p w14:paraId="39E09B72" w14:textId="77777777" w:rsidR="00A975DE" w:rsidRPr="004B41BE" w:rsidRDefault="00A975DE" w:rsidP="00A975DE">
      <w:pPr>
        <w:numPr>
          <w:ilvl w:val="0"/>
          <w:numId w:val="21"/>
        </w:numPr>
        <w:spacing w:line="360" w:lineRule="auto"/>
        <w:ind w:left="284" w:hanging="284"/>
        <w:jc w:val="both"/>
        <w:rPr>
          <w:rStyle w:val="Geen"/>
          <w:rFonts w:cs="Arial"/>
          <w:sz w:val="20"/>
          <w:lang w:val="en-GB"/>
        </w:rPr>
      </w:pPr>
      <w:r w:rsidRPr="004B41BE">
        <w:rPr>
          <w:rStyle w:val="Geen"/>
          <w:rFonts w:cs="Arial"/>
          <w:sz w:val="20"/>
          <w:lang w:val="en-GB"/>
        </w:rPr>
        <w:t>ensure that the study is conducted in accordance with the protocol;</w:t>
      </w:r>
    </w:p>
    <w:p w14:paraId="78B8279F" w14:textId="77777777" w:rsidR="00A975DE" w:rsidRPr="004B41BE" w:rsidRDefault="00A975DE" w:rsidP="00A975DE">
      <w:pPr>
        <w:numPr>
          <w:ilvl w:val="0"/>
          <w:numId w:val="21"/>
        </w:numPr>
        <w:spacing w:line="360" w:lineRule="auto"/>
        <w:ind w:left="284" w:hanging="284"/>
        <w:jc w:val="both"/>
        <w:rPr>
          <w:rStyle w:val="Geen"/>
          <w:rFonts w:cs="Arial"/>
          <w:sz w:val="20"/>
          <w:lang w:val="en-GB"/>
        </w:rPr>
      </w:pPr>
      <w:r w:rsidRPr="004B41BE">
        <w:rPr>
          <w:rStyle w:val="Geen"/>
          <w:rFonts w:cs="Arial"/>
          <w:sz w:val="20"/>
          <w:lang w:val="en-GB"/>
        </w:rPr>
        <w:t>advise the Executive Committee regarding the publications.</w:t>
      </w:r>
    </w:p>
    <w:p w14:paraId="4BD4FC57" w14:textId="77777777" w:rsidR="00A975DE" w:rsidRPr="004B41BE" w:rsidRDefault="00A975DE" w:rsidP="00A975DE">
      <w:pPr>
        <w:pStyle w:val="Heading2"/>
        <w:numPr>
          <w:ilvl w:val="1"/>
          <w:numId w:val="8"/>
        </w:numPr>
        <w:tabs>
          <w:tab w:val="clear" w:pos="284"/>
        </w:tabs>
        <w:rPr>
          <w:lang w:val="en-GB"/>
        </w:rPr>
      </w:pPr>
      <w:r w:rsidRPr="004B41BE">
        <w:rPr>
          <w:lang w:val="en-GB"/>
        </w:rPr>
        <w:t>National Coordinators and Network Development</w:t>
      </w:r>
    </w:p>
    <w:p w14:paraId="44E17FEE" w14:textId="77777777" w:rsidR="00A975DE" w:rsidRPr="004B41BE" w:rsidRDefault="00A975DE" w:rsidP="00A975DE">
      <w:pPr>
        <w:rPr>
          <w:lang w:val="en-GB"/>
        </w:rPr>
      </w:pPr>
    </w:p>
    <w:p w14:paraId="19F59DA3" w14:textId="77777777" w:rsidR="00A975DE" w:rsidRPr="004B41BE" w:rsidRDefault="00A975DE" w:rsidP="00A975DE">
      <w:pPr>
        <w:tabs>
          <w:tab w:val="clear" w:pos="284"/>
          <w:tab w:val="clear" w:pos="1701"/>
        </w:tabs>
        <w:autoSpaceDE w:val="0"/>
        <w:autoSpaceDN w:val="0"/>
        <w:adjustRightInd w:val="0"/>
        <w:spacing w:line="360" w:lineRule="auto"/>
        <w:rPr>
          <w:rFonts w:cs="Arial"/>
          <w:sz w:val="20"/>
          <w:lang w:val="en-GB"/>
        </w:rPr>
      </w:pPr>
      <w:r w:rsidRPr="004B41BE">
        <w:rPr>
          <w:rFonts w:cs="Arial"/>
          <w:sz w:val="20"/>
          <w:lang w:val="en-GB"/>
        </w:rPr>
        <w:t>A National Coordinator in each country will be chosen to assist with identification of eligible ICUs and to serve as a national resource for ethics applications and logistical support.</w:t>
      </w:r>
    </w:p>
    <w:p w14:paraId="7EAD3753" w14:textId="77777777" w:rsidR="00A975DE" w:rsidRPr="004B41BE" w:rsidRDefault="00A975DE" w:rsidP="00A975DE">
      <w:pPr>
        <w:tabs>
          <w:tab w:val="clear" w:pos="284"/>
          <w:tab w:val="clear" w:pos="1701"/>
        </w:tabs>
        <w:autoSpaceDE w:val="0"/>
        <w:autoSpaceDN w:val="0"/>
        <w:adjustRightInd w:val="0"/>
        <w:spacing w:line="360" w:lineRule="auto"/>
        <w:jc w:val="both"/>
        <w:rPr>
          <w:rStyle w:val="Geen"/>
          <w:rFonts w:cs="Arial"/>
          <w:sz w:val="20"/>
          <w:u w:color="808080"/>
          <w:lang w:val="en-GB"/>
        </w:rPr>
      </w:pPr>
    </w:p>
    <w:p w14:paraId="5630656F" w14:textId="77777777" w:rsidR="00A975DE" w:rsidRPr="004B41BE" w:rsidRDefault="00A975DE" w:rsidP="00A975DE">
      <w:pPr>
        <w:tabs>
          <w:tab w:val="clear" w:pos="284"/>
          <w:tab w:val="clear" w:pos="1701"/>
        </w:tabs>
        <w:autoSpaceDE w:val="0"/>
        <w:autoSpaceDN w:val="0"/>
        <w:adjustRightInd w:val="0"/>
        <w:spacing w:line="360" w:lineRule="auto"/>
        <w:jc w:val="both"/>
        <w:rPr>
          <w:rStyle w:val="Geen"/>
          <w:rFonts w:cs="Arial"/>
          <w:sz w:val="20"/>
          <w:lang w:val="en-GB"/>
        </w:rPr>
      </w:pPr>
      <w:r w:rsidRPr="004B41BE">
        <w:rPr>
          <w:rStyle w:val="Geen"/>
          <w:rFonts w:cs="Arial"/>
          <w:sz w:val="20"/>
          <w:lang w:val="en-GB"/>
        </w:rPr>
        <w:t>The role of the national coordinators is:</w:t>
      </w:r>
    </w:p>
    <w:p w14:paraId="19B03DF3" w14:textId="77777777" w:rsidR="00A975DE" w:rsidRPr="004B41BE" w:rsidRDefault="00A975DE" w:rsidP="00A975DE">
      <w:pPr>
        <w:pStyle w:val="HoofdtekstA"/>
        <w:widowControl w:val="0"/>
        <w:numPr>
          <w:ilvl w:val="0"/>
          <w:numId w:val="18"/>
        </w:numPr>
        <w:spacing w:before="60" w:line="360" w:lineRule="auto"/>
        <w:jc w:val="both"/>
        <w:rPr>
          <w:rStyle w:val="Geen"/>
          <w:rFonts w:ascii="Arial" w:hAnsi="Arial" w:cs="Arial"/>
          <w:color w:val="auto"/>
          <w:sz w:val="20"/>
          <w:szCs w:val="20"/>
          <w:lang w:val="en-GB"/>
        </w:rPr>
      </w:pPr>
      <w:r w:rsidRPr="004B41BE">
        <w:rPr>
          <w:rStyle w:val="Geen"/>
          <w:rFonts w:ascii="Arial" w:hAnsi="Arial" w:cs="Arial"/>
          <w:color w:val="auto"/>
          <w:sz w:val="20"/>
          <w:szCs w:val="20"/>
          <w:lang w:val="en-GB"/>
        </w:rPr>
        <w:t>To advertise the study in the individual countries;</w:t>
      </w:r>
    </w:p>
    <w:p w14:paraId="194558F7" w14:textId="77777777" w:rsidR="00A975DE" w:rsidRPr="004B41BE" w:rsidRDefault="00A975DE" w:rsidP="00A975DE">
      <w:pPr>
        <w:pStyle w:val="HoofdtekstA"/>
        <w:widowControl w:val="0"/>
        <w:numPr>
          <w:ilvl w:val="0"/>
          <w:numId w:val="18"/>
        </w:numPr>
        <w:spacing w:before="60" w:line="360" w:lineRule="auto"/>
        <w:jc w:val="both"/>
        <w:rPr>
          <w:rStyle w:val="Geen"/>
          <w:rFonts w:ascii="Arial" w:hAnsi="Arial" w:cs="Arial"/>
          <w:color w:val="auto"/>
          <w:sz w:val="20"/>
          <w:szCs w:val="20"/>
          <w:lang w:val="en-GB"/>
        </w:rPr>
      </w:pPr>
      <w:r w:rsidRPr="004B41BE">
        <w:rPr>
          <w:rStyle w:val="Geen"/>
          <w:rFonts w:ascii="Arial" w:hAnsi="Arial" w:cs="Arial"/>
          <w:color w:val="auto"/>
          <w:sz w:val="20"/>
          <w:szCs w:val="20"/>
          <w:lang w:val="en-GB"/>
        </w:rPr>
        <w:t>To identify eligible ICUs and site investigators in their country;</w:t>
      </w:r>
    </w:p>
    <w:p w14:paraId="1472AC5D" w14:textId="77777777" w:rsidR="00A975DE" w:rsidRPr="004B41BE" w:rsidRDefault="00A975DE" w:rsidP="00A975DE">
      <w:pPr>
        <w:pStyle w:val="HoofdtekstA"/>
        <w:widowControl w:val="0"/>
        <w:numPr>
          <w:ilvl w:val="0"/>
          <w:numId w:val="18"/>
        </w:numPr>
        <w:spacing w:before="60" w:line="360" w:lineRule="auto"/>
        <w:jc w:val="both"/>
        <w:rPr>
          <w:rStyle w:val="Geen"/>
          <w:rFonts w:ascii="Arial" w:hAnsi="Arial" w:cs="Arial"/>
          <w:color w:val="auto"/>
          <w:sz w:val="20"/>
          <w:szCs w:val="20"/>
          <w:lang w:val="en-GB"/>
        </w:rPr>
      </w:pPr>
      <w:r w:rsidRPr="004B41BE">
        <w:rPr>
          <w:rStyle w:val="Geen"/>
          <w:rFonts w:ascii="Arial" w:hAnsi="Arial" w:cs="Arial"/>
          <w:color w:val="auto"/>
          <w:sz w:val="20"/>
          <w:szCs w:val="20"/>
          <w:lang w:val="en-GB"/>
        </w:rPr>
        <w:t>To include as many hospitals willing to participate as possible;</w:t>
      </w:r>
    </w:p>
    <w:p w14:paraId="0E4B1AD8" w14:textId="77777777" w:rsidR="00A975DE" w:rsidRPr="004B41BE" w:rsidRDefault="00A975DE" w:rsidP="00A975DE">
      <w:pPr>
        <w:pStyle w:val="HoofdtekstA"/>
        <w:widowControl w:val="0"/>
        <w:numPr>
          <w:ilvl w:val="0"/>
          <w:numId w:val="18"/>
        </w:numPr>
        <w:spacing w:before="60" w:line="360" w:lineRule="auto"/>
        <w:jc w:val="both"/>
        <w:rPr>
          <w:rStyle w:val="Geen"/>
          <w:rFonts w:ascii="Arial" w:hAnsi="Arial" w:cs="Arial"/>
          <w:color w:val="auto"/>
          <w:sz w:val="20"/>
          <w:szCs w:val="20"/>
          <w:lang w:val="en-GB"/>
        </w:rPr>
      </w:pPr>
      <w:r w:rsidRPr="004B41BE">
        <w:rPr>
          <w:rStyle w:val="Geen"/>
          <w:rFonts w:ascii="Arial" w:hAnsi="Arial" w:cs="Arial"/>
          <w:color w:val="auto"/>
          <w:sz w:val="20"/>
          <w:szCs w:val="20"/>
          <w:lang w:val="en-GB"/>
        </w:rPr>
        <w:t>To apply for regulatory approval at a national level where applicable and ensure that ethical committee approvals, or waivers of approvals, are obtained for all the participating hospitals in their country prior to the initiation of the study;</w:t>
      </w:r>
    </w:p>
    <w:p w14:paraId="725186A4" w14:textId="77777777" w:rsidR="00A975DE" w:rsidRPr="004B41BE" w:rsidRDefault="00A975DE" w:rsidP="00A975DE">
      <w:pPr>
        <w:pStyle w:val="HoofdtekstA"/>
        <w:widowControl w:val="0"/>
        <w:numPr>
          <w:ilvl w:val="0"/>
          <w:numId w:val="18"/>
        </w:numPr>
        <w:spacing w:before="60" w:line="360" w:lineRule="auto"/>
        <w:jc w:val="both"/>
        <w:rPr>
          <w:rStyle w:val="Geen"/>
          <w:rFonts w:ascii="Arial" w:hAnsi="Arial" w:cs="Arial"/>
          <w:color w:val="auto"/>
          <w:sz w:val="20"/>
          <w:szCs w:val="20"/>
          <w:lang w:val="en-GB"/>
        </w:rPr>
      </w:pPr>
      <w:r w:rsidRPr="004B41BE">
        <w:rPr>
          <w:rStyle w:val="Geen"/>
          <w:rFonts w:ascii="Arial" w:hAnsi="Arial" w:cs="Arial"/>
          <w:color w:val="auto"/>
          <w:sz w:val="20"/>
          <w:szCs w:val="20"/>
          <w:lang w:val="en-GB"/>
        </w:rPr>
        <w:t>To apply for regulatory approval from a local Data Protection Authority (DPA) where applicable in order to ensure that GDPR requirements are met;</w:t>
      </w:r>
    </w:p>
    <w:p w14:paraId="3CA727EE" w14:textId="77777777" w:rsidR="00A975DE" w:rsidRPr="004B41BE" w:rsidRDefault="00A975DE" w:rsidP="00A975DE">
      <w:pPr>
        <w:pStyle w:val="HoofdtekstA"/>
        <w:widowControl w:val="0"/>
        <w:numPr>
          <w:ilvl w:val="0"/>
          <w:numId w:val="18"/>
        </w:numPr>
        <w:spacing w:before="60" w:line="360" w:lineRule="auto"/>
        <w:jc w:val="both"/>
        <w:rPr>
          <w:rStyle w:val="Geen"/>
          <w:rFonts w:ascii="Arial" w:hAnsi="Arial" w:cs="Arial"/>
          <w:color w:val="auto"/>
          <w:sz w:val="20"/>
          <w:szCs w:val="20"/>
          <w:lang w:val="en-GB"/>
        </w:rPr>
      </w:pPr>
      <w:r w:rsidRPr="004B41BE">
        <w:rPr>
          <w:rStyle w:val="Geen"/>
          <w:rFonts w:ascii="Arial" w:hAnsi="Arial" w:cs="Arial"/>
          <w:color w:val="auto"/>
          <w:sz w:val="20"/>
          <w:szCs w:val="20"/>
          <w:lang w:val="en-GB"/>
        </w:rPr>
        <w:t>To assist with the translation of the study documents according to local regulations, if necessary;</w:t>
      </w:r>
    </w:p>
    <w:p w14:paraId="73B3B418" w14:textId="77777777" w:rsidR="00A975DE" w:rsidRPr="004B41BE" w:rsidRDefault="00A975DE" w:rsidP="00A975DE">
      <w:pPr>
        <w:pStyle w:val="HoofdtekstA"/>
        <w:widowControl w:val="0"/>
        <w:numPr>
          <w:ilvl w:val="0"/>
          <w:numId w:val="18"/>
        </w:numPr>
        <w:spacing w:before="60" w:line="360" w:lineRule="auto"/>
        <w:jc w:val="both"/>
        <w:rPr>
          <w:rStyle w:val="Geen"/>
          <w:rFonts w:ascii="Arial" w:hAnsi="Arial" w:cs="Arial"/>
          <w:color w:val="auto"/>
          <w:sz w:val="20"/>
          <w:szCs w:val="20"/>
          <w:lang w:val="en-GB"/>
        </w:rPr>
      </w:pPr>
      <w:r w:rsidRPr="004B41BE">
        <w:rPr>
          <w:rStyle w:val="Geen"/>
          <w:rFonts w:ascii="Arial" w:hAnsi="Arial" w:cs="Arial"/>
          <w:color w:val="auto"/>
          <w:sz w:val="20"/>
          <w:szCs w:val="20"/>
          <w:lang w:val="en-GB"/>
        </w:rPr>
        <w:t>To assist the Executive Committee in communicating with the participating sites regarding data queries;</w:t>
      </w:r>
    </w:p>
    <w:p w14:paraId="5010E65E" w14:textId="77777777" w:rsidR="00A975DE" w:rsidRPr="004B41BE" w:rsidRDefault="00A975DE" w:rsidP="00A975DE">
      <w:pPr>
        <w:pStyle w:val="HoofdtekstA"/>
        <w:widowControl w:val="0"/>
        <w:numPr>
          <w:ilvl w:val="0"/>
          <w:numId w:val="18"/>
        </w:numPr>
        <w:spacing w:before="60" w:line="360" w:lineRule="auto"/>
        <w:jc w:val="both"/>
        <w:rPr>
          <w:rStyle w:val="Geen"/>
          <w:rFonts w:ascii="Arial" w:hAnsi="Arial" w:cs="Arial"/>
          <w:color w:val="auto"/>
          <w:sz w:val="20"/>
          <w:szCs w:val="20"/>
          <w:lang w:val="en-GB"/>
        </w:rPr>
      </w:pPr>
      <w:r w:rsidRPr="004B41BE">
        <w:rPr>
          <w:rStyle w:val="Geen"/>
          <w:rFonts w:ascii="Arial" w:hAnsi="Arial" w:cs="Arial"/>
          <w:color w:val="auto"/>
          <w:sz w:val="20"/>
          <w:szCs w:val="20"/>
          <w:lang w:val="en-GB"/>
        </w:rPr>
        <w:t>To be a co-author of article(s) if the ICMJE criteria are fulfilled AND if enrolment of &gt; 20 patients with complete data collection is achieved in their country.</w:t>
      </w:r>
    </w:p>
    <w:p w14:paraId="3362827C" w14:textId="77777777" w:rsidR="00A975DE" w:rsidRPr="004B41BE" w:rsidRDefault="00A975DE" w:rsidP="00A975DE">
      <w:pPr>
        <w:rPr>
          <w:rStyle w:val="Geen"/>
          <w:rFonts w:ascii="Trebuchet MS" w:hAnsi="Trebuchet MS"/>
          <w:lang w:val="en-GB"/>
        </w:rPr>
      </w:pPr>
    </w:p>
    <w:p w14:paraId="65349CD2" w14:textId="77777777" w:rsidR="00A975DE" w:rsidRPr="004B41BE" w:rsidRDefault="00A975DE" w:rsidP="00A975DE">
      <w:pPr>
        <w:pStyle w:val="Heading2"/>
        <w:numPr>
          <w:ilvl w:val="1"/>
          <w:numId w:val="8"/>
        </w:numPr>
        <w:tabs>
          <w:tab w:val="clear" w:pos="284"/>
        </w:tabs>
        <w:spacing w:line="360" w:lineRule="auto"/>
        <w:rPr>
          <w:lang w:val="en-GB"/>
        </w:rPr>
      </w:pPr>
      <w:r w:rsidRPr="004B41BE">
        <w:rPr>
          <w:lang w:val="en-GB"/>
        </w:rPr>
        <w:t>Participating Centres</w:t>
      </w:r>
    </w:p>
    <w:p w14:paraId="2E7112F6" w14:textId="77777777" w:rsidR="00A975DE" w:rsidRPr="004B41BE" w:rsidRDefault="00A975DE" w:rsidP="00A975DE">
      <w:pPr>
        <w:pStyle w:val="HoofdtekstA"/>
        <w:spacing w:line="360" w:lineRule="auto"/>
        <w:jc w:val="both"/>
        <w:rPr>
          <w:rStyle w:val="Geen"/>
          <w:rFonts w:ascii="Arial" w:eastAsia="Trebuchet MS" w:hAnsi="Arial" w:cs="Arial"/>
          <w:color w:val="auto"/>
          <w:sz w:val="20"/>
          <w:szCs w:val="20"/>
          <w:lang w:val="en-GB"/>
        </w:rPr>
      </w:pPr>
      <w:r w:rsidRPr="004B41BE">
        <w:rPr>
          <w:rStyle w:val="Geen"/>
          <w:rFonts w:ascii="Arial" w:hAnsi="Arial" w:cs="Arial"/>
          <w:color w:val="auto"/>
          <w:sz w:val="20"/>
          <w:szCs w:val="20"/>
          <w:lang w:val="en-GB"/>
        </w:rPr>
        <w:t>To maximise the recruitment of centres, different approaches to invite ICUs for participation will be used:</w:t>
      </w:r>
    </w:p>
    <w:p w14:paraId="42F125B5" w14:textId="77777777" w:rsidR="00A975DE" w:rsidRPr="004B41BE" w:rsidRDefault="00A975DE" w:rsidP="00A975DE">
      <w:pPr>
        <w:pStyle w:val="Default"/>
        <w:keepLines/>
        <w:numPr>
          <w:ilvl w:val="0"/>
          <w:numId w:val="22"/>
        </w:numPr>
        <w:spacing w:line="360" w:lineRule="auto"/>
        <w:jc w:val="both"/>
        <w:rPr>
          <w:rFonts w:ascii="Arial" w:hAnsi="Arial" w:cs="Arial"/>
          <w:color w:val="auto"/>
          <w:sz w:val="20"/>
          <w:szCs w:val="20"/>
          <w:lang w:val="en-GB"/>
        </w:rPr>
      </w:pPr>
      <w:r w:rsidRPr="004B41BE">
        <w:rPr>
          <w:rStyle w:val="Geen"/>
          <w:rFonts w:ascii="Arial" w:hAnsi="Arial" w:cs="Arial"/>
          <w:color w:val="auto"/>
          <w:sz w:val="20"/>
          <w:szCs w:val="20"/>
          <w:lang w:val="en-GB"/>
        </w:rPr>
        <w:t>endorsement of the European Society of Intensive Care Medicine (ESICM), will be pursued. The ESICM facilitates spread of their projects through blast mails to all their members. In the past, we succeeded in gaining endorsement from the ESICM for several of our research projects;</w:t>
      </w:r>
    </w:p>
    <w:p w14:paraId="38406F64" w14:textId="77777777" w:rsidR="00A975DE" w:rsidRPr="004B41BE" w:rsidRDefault="00A975DE" w:rsidP="00A975DE">
      <w:pPr>
        <w:pStyle w:val="Default"/>
        <w:keepLines/>
        <w:numPr>
          <w:ilvl w:val="0"/>
          <w:numId w:val="22"/>
        </w:numPr>
        <w:spacing w:line="360" w:lineRule="auto"/>
        <w:jc w:val="both"/>
        <w:rPr>
          <w:rStyle w:val="Geen"/>
          <w:rFonts w:ascii="Arial" w:hAnsi="Arial" w:cs="Arial"/>
          <w:color w:val="auto"/>
          <w:sz w:val="20"/>
          <w:szCs w:val="20"/>
          <w:lang w:val="en-GB"/>
        </w:rPr>
      </w:pPr>
      <w:r w:rsidRPr="004B41BE">
        <w:rPr>
          <w:rStyle w:val="Geen"/>
          <w:rFonts w:ascii="Arial" w:hAnsi="Arial" w:cs="Arial"/>
          <w:color w:val="auto"/>
          <w:sz w:val="20"/>
          <w:szCs w:val="20"/>
          <w:lang w:val="en-GB"/>
        </w:rPr>
        <w:t>email of National Coordinators to their national ICU network;</w:t>
      </w:r>
    </w:p>
    <w:p w14:paraId="1AFE129E" w14:textId="77777777" w:rsidR="00A975DE" w:rsidRPr="004B41BE" w:rsidRDefault="00A975DE" w:rsidP="00A975DE">
      <w:pPr>
        <w:pStyle w:val="Default"/>
        <w:keepLines/>
        <w:numPr>
          <w:ilvl w:val="0"/>
          <w:numId w:val="22"/>
        </w:numPr>
        <w:spacing w:line="360" w:lineRule="auto"/>
        <w:jc w:val="both"/>
        <w:rPr>
          <w:rFonts w:ascii="Arial" w:hAnsi="Arial" w:cs="Arial"/>
          <w:color w:val="auto"/>
          <w:sz w:val="20"/>
          <w:szCs w:val="20"/>
          <w:lang w:val="en-GB"/>
        </w:rPr>
      </w:pPr>
      <w:r w:rsidRPr="004B41BE">
        <w:rPr>
          <w:rStyle w:val="Geen"/>
          <w:rFonts w:ascii="Arial" w:hAnsi="Arial" w:cs="Arial"/>
          <w:color w:val="auto"/>
          <w:sz w:val="20"/>
          <w:szCs w:val="20"/>
          <w:lang w:val="en-GB"/>
        </w:rPr>
        <w:t>development of a dedicated informative website including an extensive Frequently Asked Questions (FAQs) section. In all recruitment initiatives the website will be mentioned;</w:t>
      </w:r>
    </w:p>
    <w:p w14:paraId="201CEF39" w14:textId="77777777" w:rsidR="00A975DE" w:rsidRPr="004B41BE" w:rsidRDefault="00A975DE" w:rsidP="00A975DE">
      <w:pPr>
        <w:pStyle w:val="Default"/>
        <w:keepLines/>
        <w:numPr>
          <w:ilvl w:val="0"/>
          <w:numId w:val="22"/>
        </w:numPr>
        <w:spacing w:line="360" w:lineRule="auto"/>
        <w:jc w:val="both"/>
        <w:rPr>
          <w:rFonts w:ascii="Arial" w:hAnsi="Arial" w:cs="Arial"/>
          <w:color w:val="auto"/>
          <w:sz w:val="20"/>
          <w:szCs w:val="20"/>
          <w:lang w:val="en-GB"/>
        </w:rPr>
      </w:pPr>
      <w:r w:rsidRPr="004B41BE">
        <w:rPr>
          <w:rStyle w:val="Geen"/>
          <w:rFonts w:ascii="Arial" w:hAnsi="Arial" w:cs="Arial"/>
          <w:color w:val="auto"/>
          <w:sz w:val="20"/>
          <w:szCs w:val="20"/>
          <w:lang w:val="en-GB"/>
        </w:rPr>
        <w:t>advertisement on websites of critical care societies such as the ESICM and/or the European Association of Poisons Centres and Clinical Toxicologists (EAPCCT);</w:t>
      </w:r>
    </w:p>
    <w:p w14:paraId="11121D8D" w14:textId="77777777" w:rsidR="00A975DE" w:rsidRPr="004B41BE" w:rsidRDefault="00A975DE" w:rsidP="00A975DE">
      <w:pPr>
        <w:pStyle w:val="Default"/>
        <w:keepLines/>
        <w:numPr>
          <w:ilvl w:val="0"/>
          <w:numId w:val="22"/>
        </w:numPr>
        <w:spacing w:line="360" w:lineRule="auto"/>
        <w:jc w:val="both"/>
        <w:rPr>
          <w:rFonts w:ascii="Arial" w:hAnsi="Arial" w:cs="Arial"/>
          <w:color w:val="auto"/>
          <w:sz w:val="20"/>
          <w:szCs w:val="20"/>
          <w:lang w:val="en-GB"/>
        </w:rPr>
      </w:pPr>
      <w:r w:rsidRPr="004B41BE">
        <w:rPr>
          <w:rStyle w:val="Geen"/>
          <w:rFonts w:ascii="Arial" w:hAnsi="Arial" w:cs="Arial"/>
          <w:color w:val="auto"/>
          <w:sz w:val="20"/>
          <w:szCs w:val="20"/>
          <w:lang w:val="en-GB"/>
        </w:rPr>
        <w:t>flyers will be distributed at national and international critical care symposia and congresses.</w:t>
      </w:r>
    </w:p>
    <w:p w14:paraId="7F045467" w14:textId="77777777" w:rsidR="00A975DE" w:rsidRPr="004B41BE" w:rsidRDefault="00A975DE" w:rsidP="00A975DE">
      <w:pPr>
        <w:rPr>
          <w:lang w:val="en-GB"/>
        </w:rPr>
      </w:pPr>
    </w:p>
    <w:p w14:paraId="6426FDBC" w14:textId="77777777" w:rsidR="00A975DE" w:rsidRPr="004B41BE" w:rsidRDefault="00A975DE" w:rsidP="00A975DE">
      <w:pPr>
        <w:tabs>
          <w:tab w:val="clear" w:pos="284"/>
          <w:tab w:val="clear" w:pos="1701"/>
        </w:tabs>
        <w:autoSpaceDE w:val="0"/>
        <w:autoSpaceDN w:val="0"/>
        <w:adjustRightInd w:val="0"/>
        <w:spacing w:line="360" w:lineRule="auto"/>
        <w:jc w:val="both"/>
        <w:rPr>
          <w:rFonts w:cs="Arial"/>
          <w:sz w:val="20"/>
          <w:lang w:val="en-GB"/>
        </w:rPr>
      </w:pPr>
      <w:r w:rsidRPr="004B41BE">
        <w:rPr>
          <w:rFonts w:cs="Arial"/>
          <w:sz w:val="20"/>
          <w:lang w:val="en-GB"/>
        </w:rPr>
        <w:t>To obtain a broad representation, we will recruit participating sites with a spread geographical distribution in Europe</w:t>
      </w:r>
      <w:r>
        <w:rPr>
          <w:rFonts w:cs="Arial"/>
          <w:sz w:val="20"/>
          <w:lang w:val="en-GB"/>
        </w:rPr>
        <w:t xml:space="preserve"> and other continents</w:t>
      </w:r>
      <w:r w:rsidRPr="004B41BE">
        <w:rPr>
          <w:rFonts w:cs="Arial"/>
          <w:sz w:val="20"/>
          <w:lang w:val="en-GB"/>
        </w:rPr>
        <w:t>. We anticipate participation of at least 20 countries</w:t>
      </w:r>
      <w:r>
        <w:rPr>
          <w:rFonts w:cs="Arial"/>
          <w:sz w:val="20"/>
          <w:lang w:val="en-GB"/>
        </w:rPr>
        <w:t xml:space="preserve"> in Europe and other continents</w:t>
      </w:r>
      <w:r w:rsidRPr="004B41BE">
        <w:rPr>
          <w:rFonts w:cs="Arial"/>
          <w:sz w:val="20"/>
          <w:lang w:val="en-GB"/>
        </w:rPr>
        <w:t>.</w:t>
      </w:r>
      <w:r w:rsidRPr="00012958">
        <w:rPr>
          <w:rFonts w:cs="Arial"/>
          <w:sz w:val="20"/>
          <w:lang w:val="en-GB"/>
        </w:rPr>
        <w:t xml:space="preserve"> </w:t>
      </w:r>
      <w:r w:rsidRPr="00CB455A">
        <w:rPr>
          <w:sz w:val="20"/>
          <w:lang w:val="en-US"/>
        </w:rPr>
        <w:t xml:space="preserve">The study is focused preferably but not exclusively on European ICUs. </w:t>
      </w:r>
      <w:r w:rsidRPr="00CB455A">
        <w:rPr>
          <w:rFonts w:cs="Arial"/>
          <w:sz w:val="20"/>
          <w:lang w:val="en-GB"/>
        </w:rPr>
        <w:t>Participating sites should repre</w:t>
      </w:r>
      <w:r w:rsidRPr="004B41BE">
        <w:rPr>
          <w:rFonts w:cs="Arial"/>
          <w:sz w:val="20"/>
          <w:lang w:val="en-GB"/>
        </w:rPr>
        <w:t>sent different hospital types (university affiliated, community teaching hospitals, and community non-teaching hospitals). Different ICUs from the same hospital will be considered as separate centres.</w:t>
      </w:r>
    </w:p>
    <w:p w14:paraId="46E0FB20" w14:textId="77777777" w:rsidR="00A975DE" w:rsidRPr="004B41BE" w:rsidRDefault="00A975DE" w:rsidP="00A975DE">
      <w:pPr>
        <w:tabs>
          <w:tab w:val="clear" w:pos="284"/>
          <w:tab w:val="clear" w:pos="1701"/>
        </w:tabs>
        <w:autoSpaceDE w:val="0"/>
        <w:autoSpaceDN w:val="0"/>
        <w:adjustRightInd w:val="0"/>
        <w:spacing w:line="360" w:lineRule="auto"/>
        <w:jc w:val="both"/>
        <w:rPr>
          <w:rFonts w:cs="Arial"/>
          <w:sz w:val="20"/>
          <w:lang w:val="en-GB"/>
        </w:rPr>
      </w:pPr>
    </w:p>
    <w:p w14:paraId="400ECEB2" w14:textId="77777777" w:rsidR="00A975DE" w:rsidRPr="004B41BE" w:rsidRDefault="00A975DE" w:rsidP="00A975DE">
      <w:pPr>
        <w:pStyle w:val="Heading2"/>
        <w:numPr>
          <w:ilvl w:val="1"/>
          <w:numId w:val="8"/>
        </w:numPr>
        <w:tabs>
          <w:tab w:val="clear" w:pos="284"/>
        </w:tabs>
        <w:spacing w:line="360" w:lineRule="auto"/>
        <w:rPr>
          <w:rStyle w:val="Geen"/>
          <w:rFonts w:eastAsia="Trebuchet MS"/>
          <w:szCs w:val="22"/>
          <w:lang w:val="en-GB"/>
        </w:rPr>
      </w:pPr>
      <w:r w:rsidRPr="004B41BE">
        <w:rPr>
          <w:rStyle w:val="Geen"/>
          <w:iCs w:val="0"/>
          <w:szCs w:val="22"/>
          <w:lang w:val="en-GB"/>
        </w:rPr>
        <w:t>Site Coordinators</w:t>
      </w:r>
    </w:p>
    <w:p w14:paraId="131C54DD" w14:textId="77777777" w:rsidR="00A975DE" w:rsidRPr="004B41BE" w:rsidRDefault="00A975DE" w:rsidP="00A975DE">
      <w:pPr>
        <w:tabs>
          <w:tab w:val="clear" w:pos="284"/>
          <w:tab w:val="clear" w:pos="1701"/>
        </w:tabs>
        <w:autoSpaceDE w:val="0"/>
        <w:autoSpaceDN w:val="0"/>
        <w:adjustRightInd w:val="0"/>
        <w:spacing w:line="360" w:lineRule="auto"/>
        <w:jc w:val="both"/>
        <w:rPr>
          <w:rFonts w:cs="Arial"/>
          <w:sz w:val="20"/>
          <w:lang w:val="en-GB"/>
        </w:rPr>
      </w:pPr>
      <w:r w:rsidRPr="004B41BE">
        <w:rPr>
          <w:rFonts w:cs="Arial"/>
          <w:sz w:val="20"/>
          <w:lang w:val="en-GB"/>
        </w:rPr>
        <w:t>For each participating ICU, one local site coordinator will be identified.</w:t>
      </w:r>
      <w:r w:rsidRPr="004B41BE">
        <w:rPr>
          <w:rFonts w:ascii="Calibri" w:hAnsi="Calibri" w:cs="Calibri"/>
          <w:sz w:val="20"/>
          <w:lang w:val="en-GB"/>
        </w:rPr>
        <w:t xml:space="preserve"> </w:t>
      </w:r>
      <w:r w:rsidRPr="004B41BE">
        <w:rPr>
          <w:rFonts w:cs="Arial"/>
          <w:sz w:val="20"/>
          <w:lang w:val="en-GB"/>
        </w:rPr>
        <w:t>Recruitment of participating ICUs will be achieved by personal invitation to physicians eligible as site coordinators by the National Coordinators and the Executive committee.</w:t>
      </w:r>
    </w:p>
    <w:p w14:paraId="40F05FBA" w14:textId="77777777" w:rsidR="00A975DE" w:rsidRPr="004B41BE" w:rsidRDefault="00A975DE" w:rsidP="00A975DE">
      <w:pPr>
        <w:tabs>
          <w:tab w:val="clear" w:pos="284"/>
          <w:tab w:val="clear" w:pos="1701"/>
        </w:tabs>
        <w:autoSpaceDE w:val="0"/>
        <w:autoSpaceDN w:val="0"/>
        <w:adjustRightInd w:val="0"/>
        <w:spacing w:line="360" w:lineRule="auto"/>
        <w:jc w:val="both"/>
        <w:rPr>
          <w:rStyle w:val="Geen"/>
          <w:rFonts w:cs="Arial"/>
          <w:sz w:val="20"/>
          <w:u w:color="808080"/>
          <w:lang w:val="en-GB"/>
        </w:rPr>
      </w:pPr>
    </w:p>
    <w:p w14:paraId="60953A4F" w14:textId="77777777" w:rsidR="00A975DE" w:rsidRPr="004B41BE" w:rsidRDefault="00A975DE" w:rsidP="00A975DE">
      <w:pPr>
        <w:tabs>
          <w:tab w:val="clear" w:pos="284"/>
          <w:tab w:val="clear" w:pos="1701"/>
        </w:tabs>
        <w:autoSpaceDE w:val="0"/>
        <w:autoSpaceDN w:val="0"/>
        <w:adjustRightInd w:val="0"/>
        <w:spacing w:line="360" w:lineRule="auto"/>
        <w:jc w:val="both"/>
        <w:rPr>
          <w:rStyle w:val="Geen"/>
          <w:rFonts w:cs="Arial"/>
          <w:sz w:val="20"/>
          <w:lang w:val="en-GB"/>
        </w:rPr>
      </w:pPr>
      <w:r w:rsidRPr="004B41BE">
        <w:rPr>
          <w:rStyle w:val="Geen"/>
          <w:rFonts w:cs="Arial"/>
          <w:sz w:val="20"/>
          <w:lang w:val="en-GB"/>
        </w:rPr>
        <w:t>Site coordinators will have the following responsibilities:</w:t>
      </w:r>
    </w:p>
    <w:p w14:paraId="57EADD70" w14:textId="77777777" w:rsidR="00A975DE" w:rsidRPr="004B41BE" w:rsidRDefault="00A975DE" w:rsidP="00A975DE">
      <w:pPr>
        <w:pStyle w:val="ListParagraph"/>
        <w:numPr>
          <w:ilvl w:val="0"/>
          <w:numId w:val="18"/>
        </w:numPr>
        <w:pBdr>
          <w:top w:val="nil"/>
          <w:left w:val="nil"/>
          <w:bottom w:val="nil"/>
          <w:right w:val="nil"/>
          <w:between w:val="nil"/>
          <w:bar w:val="nil"/>
        </w:pBdr>
        <w:tabs>
          <w:tab w:val="clear" w:pos="284"/>
          <w:tab w:val="clear" w:pos="1701"/>
        </w:tabs>
        <w:spacing w:line="360" w:lineRule="auto"/>
        <w:contextualSpacing w:val="0"/>
        <w:jc w:val="both"/>
        <w:rPr>
          <w:rFonts w:ascii="Arial" w:hAnsi="Arial" w:cs="Arial"/>
          <w:b/>
          <w:bCs/>
          <w:sz w:val="20"/>
          <w:szCs w:val="20"/>
          <w:lang w:val="en-GB"/>
        </w:rPr>
      </w:pPr>
      <w:r w:rsidRPr="004B41BE">
        <w:rPr>
          <w:rFonts w:ascii="Arial" w:hAnsi="Arial" w:cs="Arial"/>
          <w:sz w:val="20"/>
          <w:szCs w:val="20"/>
          <w:lang w:val="en-GB"/>
        </w:rPr>
        <w:t>To provide leadership for the project in their institution;</w:t>
      </w:r>
    </w:p>
    <w:p w14:paraId="683DEB60" w14:textId="77777777" w:rsidR="00A975DE" w:rsidRPr="004B41BE" w:rsidRDefault="00A975DE" w:rsidP="00A975DE">
      <w:pPr>
        <w:pStyle w:val="ListParagraph"/>
        <w:numPr>
          <w:ilvl w:val="0"/>
          <w:numId w:val="18"/>
        </w:numPr>
        <w:pBdr>
          <w:top w:val="nil"/>
          <w:left w:val="nil"/>
          <w:bottom w:val="nil"/>
          <w:right w:val="nil"/>
          <w:between w:val="nil"/>
          <w:bar w:val="nil"/>
        </w:pBdr>
        <w:tabs>
          <w:tab w:val="clear" w:pos="284"/>
          <w:tab w:val="clear" w:pos="1701"/>
        </w:tabs>
        <w:spacing w:line="360" w:lineRule="auto"/>
        <w:contextualSpacing w:val="0"/>
        <w:jc w:val="both"/>
        <w:rPr>
          <w:rFonts w:ascii="Arial" w:hAnsi="Arial" w:cs="Arial"/>
          <w:b/>
          <w:bCs/>
          <w:sz w:val="20"/>
          <w:szCs w:val="20"/>
          <w:lang w:val="en-GB"/>
        </w:rPr>
      </w:pPr>
      <w:r w:rsidRPr="004B41BE">
        <w:rPr>
          <w:rFonts w:ascii="Arial" w:hAnsi="Arial" w:cs="Arial"/>
          <w:sz w:val="20"/>
          <w:szCs w:val="20"/>
          <w:lang w:val="en-GB"/>
        </w:rPr>
        <w:t>To apply for research ethics board approval and/or local site approvals in collaboration with the National Coordinator;</w:t>
      </w:r>
    </w:p>
    <w:p w14:paraId="2A7BABFA" w14:textId="77777777" w:rsidR="00A975DE" w:rsidRPr="004B41BE" w:rsidRDefault="00A975DE" w:rsidP="00A975DE">
      <w:pPr>
        <w:pStyle w:val="ListParagraph"/>
        <w:numPr>
          <w:ilvl w:val="0"/>
          <w:numId w:val="18"/>
        </w:numPr>
        <w:pBdr>
          <w:top w:val="nil"/>
          <w:left w:val="nil"/>
          <w:bottom w:val="nil"/>
          <w:right w:val="nil"/>
          <w:between w:val="nil"/>
          <w:bar w:val="nil"/>
        </w:pBdr>
        <w:tabs>
          <w:tab w:val="clear" w:pos="284"/>
          <w:tab w:val="clear" w:pos="1701"/>
        </w:tabs>
        <w:spacing w:line="360" w:lineRule="auto"/>
        <w:contextualSpacing w:val="0"/>
        <w:jc w:val="both"/>
        <w:rPr>
          <w:rFonts w:ascii="Arial" w:hAnsi="Arial" w:cs="Arial"/>
          <w:bCs/>
          <w:sz w:val="20"/>
          <w:szCs w:val="20"/>
          <w:lang w:val="en-GB"/>
        </w:rPr>
      </w:pPr>
      <w:r w:rsidRPr="004B41BE">
        <w:rPr>
          <w:rFonts w:ascii="Arial" w:hAnsi="Arial" w:cs="Arial"/>
          <w:bCs/>
          <w:sz w:val="20"/>
          <w:szCs w:val="20"/>
          <w:lang w:val="en-GB"/>
        </w:rPr>
        <w:t>To ensure that local approvals are in place prior to the initiation of the study;</w:t>
      </w:r>
    </w:p>
    <w:p w14:paraId="65815116" w14:textId="77777777" w:rsidR="00A975DE" w:rsidRPr="004B41BE" w:rsidRDefault="00A975DE" w:rsidP="00A975DE">
      <w:pPr>
        <w:pStyle w:val="ListParagraph"/>
        <w:numPr>
          <w:ilvl w:val="0"/>
          <w:numId w:val="18"/>
        </w:numPr>
        <w:pBdr>
          <w:top w:val="nil"/>
          <w:left w:val="nil"/>
          <w:bottom w:val="nil"/>
          <w:right w:val="nil"/>
          <w:between w:val="nil"/>
          <w:bar w:val="nil"/>
        </w:pBdr>
        <w:tabs>
          <w:tab w:val="clear" w:pos="284"/>
          <w:tab w:val="clear" w:pos="1701"/>
        </w:tabs>
        <w:spacing w:line="360" w:lineRule="auto"/>
        <w:contextualSpacing w:val="0"/>
        <w:jc w:val="both"/>
        <w:rPr>
          <w:rFonts w:ascii="Arial" w:hAnsi="Arial" w:cs="Arial"/>
          <w:bCs/>
          <w:sz w:val="20"/>
          <w:szCs w:val="20"/>
          <w:lang w:val="en-GB"/>
        </w:rPr>
      </w:pPr>
      <w:r w:rsidRPr="004B41BE">
        <w:rPr>
          <w:rFonts w:ascii="Arial" w:hAnsi="Arial" w:cs="Arial"/>
          <w:bCs/>
          <w:sz w:val="20"/>
          <w:szCs w:val="20"/>
          <w:lang w:val="en-GB"/>
        </w:rPr>
        <w:t>To notify and send verification of local site approval to the National Coordinator;</w:t>
      </w:r>
    </w:p>
    <w:p w14:paraId="2D10ACD5" w14:textId="77777777" w:rsidR="00A975DE" w:rsidRPr="004B41BE" w:rsidRDefault="00A975DE" w:rsidP="00A975DE">
      <w:pPr>
        <w:pStyle w:val="ListParagraph"/>
        <w:numPr>
          <w:ilvl w:val="0"/>
          <w:numId w:val="18"/>
        </w:numPr>
        <w:pBdr>
          <w:top w:val="nil"/>
          <w:left w:val="nil"/>
          <w:bottom w:val="nil"/>
          <w:right w:val="nil"/>
          <w:between w:val="nil"/>
          <w:bar w:val="nil"/>
        </w:pBdr>
        <w:tabs>
          <w:tab w:val="clear" w:pos="284"/>
          <w:tab w:val="clear" w:pos="1701"/>
        </w:tabs>
        <w:spacing w:line="360" w:lineRule="auto"/>
        <w:contextualSpacing w:val="0"/>
        <w:jc w:val="both"/>
        <w:rPr>
          <w:rFonts w:ascii="Arial" w:hAnsi="Arial" w:cs="Arial"/>
          <w:b/>
          <w:bCs/>
          <w:sz w:val="20"/>
          <w:szCs w:val="20"/>
          <w:lang w:val="en-GB"/>
        </w:rPr>
      </w:pPr>
      <w:r w:rsidRPr="004B41BE">
        <w:rPr>
          <w:rFonts w:ascii="Arial" w:hAnsi="Arial" w:cs="Arial"/>
          <w:sz w:val="20"/>
          <w:szCs w:val="20"/>
          <w:lang w:val="en-GB"/>
        </w:rPr>
        <w:t xml:space="preserve">To ensure adequate and timely data collection and entry in the eCRF; </w:t>
      </w:r>
    </w:p>
    <w:p w14:paraId="73C33A2C" w14:textId="77777777" w:rsidR="00A975DE" w:rsidRPr="004B41BE" w:rsidRDefault="00A975DE" w:rsidP="00A975DE">
      <w:pPr>
        <w:numPr>
          <w:ilvl w:val="0"/>
          <w:numId w:val="18"/>
        </w:numPr>
        <w:tabs>
          <w:tab w:val="clear" w:pos="284"/>
          <w:tab w:val="clear" w:pos="1701"/>
        </w:tabs>
        <w:autoSpaceDE w:val="0"/>
        <w:autoSpaceDN w:val="0"/>
        <w:adjustRightInd w:val="0"/>
        <w:spacing w:line="360" w:lineRule="auto"/>
        <w:jc w:val="both"/>
        <w:rPr>
          <w:rFonts w:cs="Arial"/>
          <w:sz w:val="20"/>
          <w:lang w:val="en-GB"/>
        </w:rPr>
      </w:pPr>
      <w:r w:rsidRPr="004B41BE">
        <w:rPr>
          <w:rFonts w:cs="Arial"/>
          <w:sz w:val="20"/>
          <w:lang w:val="en-GB"/>
        </w:rPr>
        <w:t>To reply promptly to data queries from the Executive Committee;</w:t>
      </w:r>
    </w:p>
    <w:p w14:paraId="239B9F2D" w14:textId="77777777" w:rsidR="00A975DE" w:rsidRPr="004B41BE" w:rsidRDefault="00A975DE" w:rsidP="00A975DE">
      <w:pPr>
        <w:pStyle w:val="ListParagraph"/>
        <w:numPr>
          <w:ilvl w:val="0"/>
          <w:numId w:val="18"/>
        </w:numPr>
        <w:pBdr>
          <w:top w:val="nil"/>
          <w:left w:val="nil"/>
          <w:bottom w:val="nil"/>
          <w:right w:val="nil"/>
          <w:between w:val="nil"/>
          <w:bar w:val="nil"/>
        </w:pBdr>
        <w:tabs>
          <w:tab w:val="clear" w:pos="284"/>
          <w:tab w:val="clear" w:pos="1701"/>
        </w:tabs>
        <w:spacing w:line="360" w:lineRule="auto"/>
        <w:contextualSpacing w:val="0"/>
        <w:jc w:val="both"/>
        <w:rPr>
          <w:rFonts w:ascii="Arial" w:hAnsi="Arial" w:cs="Arial"/>
          <w:b/>
          <w:bCs/>
          <w:sz w:val="20"/>
          <w:szCs w:val="20"/>
          <w:lang w:val="en-GB"/>
        </w:rPr>
      </w:pPr>
      <w:r w:rsidRPr="004B41BE">
        <w:rPr>
          <w:rFonts w:ascii="Arial" w:hAnsi="Arial" w:cs="Arial"/>
          <w:sz w:val="20"/>
          <w:szCs w:val="20"/>
          <w:lang w:val="en-GB"/>
        </w:rPr>
        <w:t xml:space="preserve">To maintain effective communication with the National Coordinator and Coordinating Center; </w:t>
      </w:r>
    </w:p>
    <w:p w14:paraId="2436381F" w14:textId="77777777" w:rsidR="00A975DE" w:rsidRPr="004B41BE" w:rsidRDefault="00A975DE" w:rsidP="00A975DE">
      <w:pPr>
        <w:pStyle w:val="ListParagraph"/>
        <w:numPr>
          <w:ilvl w:val="0"/>
          <w:numId w:val="18"/>
        </w:numPr>
        <w:pBdr>
          <w:top w:val="nil"/>
          <w:left w:val="nil"/>
          <w:bottom w:val="nil"/>
          <w:right w:val="nil"/>
          <w:between w:val="nil"/>
          <w:bar w:val="nil"/>
        </w:pBdr>
        <w:tabs>
          <w:tab w:val="clear" w:pos="284"/>
          <w:tab w:val="clear" w:pos="1701"/>
        </w:tabs>
        <w:spacing w:line="360" w:lineRule="auto"/>
        <w:contextualSpacing w:val="0"/>
        <w:jc w:val="both"/>
        <w:rPr>
          <w:rFonts w:ascii="Arial" w:hAnsi="Arial" w:cs="Arial"/>
          <w:b/>
          <w:bCs/>
          <w:sz w:val="20"/>
          <w:szCs w:val="20"/>
          <w:lang w:val="en-GB"/>
        </w:rPr>
      </w:pPr>
      <w:r w:rsidRPr="004B41BE">
        <w:rPr>
          <w:rFonts w:ascii="Arial" w:hAnsi="Arial" w:cs="Arial"/>
          <w:sz w:val="20"/>
          <w:szCs w:val="20"/>
          <w:lang w:val="en-GB"/>
        </w:rPr>
        <w:t xml:space="preserve">To store the decryption key in a separate folder to be able a) to collect data on mortality at 30 days; and b) to remove patients requesting to stop their participation to the </w:t>
      </w:r>
      <w:r>
        <w:rPr>
          <w:rFonts w:ascii="Arial" w:hAnsi="Arial" w:cs="Arial"/>
          <w:sz w:val="20"/>
          <w:szCs w:val="20"/>
          <w:lang w:val="en-GB"/>
        </w:rPr>
        <w:t>IN</w:t>
      </w:r>
      <w:r w:rsidRPr="004B41BE">
        <w:rPr>
          <w:rFonts w:ascii="Arial" w:hAnsi="Arial" w:cs="Arial"/>
          <w:sz w:val="20"/>
          <w:szCs w:val="20"/>
          <w:lang w:val="en-GB"/>
        </w:rPr>
        <w:t>TOXIC</w:t>
      </w:r>
      <w:r>
        <w:rPr>
          <w:rFonts w:ascii="Arial" w:hAnsi="Arial" w:cs="Arial"/>
          <w:sz w:val="20"/>
          <w:szCs w:val="20"/>
          <w:lang w:val="en-GB"/>
        </w:rPr>
        <w:t>ATE</w:t>
      </w:r>
      <w:r w:rsidRPr="004B41BE">
        <w:rPr>
          <w:rFonts w:ascii="Arial" w:hAnsi="Arial" w:cs="Arial"/>
          <w:sz w:val="20"/>
          <w:szCs w:val="20"/>
          <w:lang w:val="en-GB"/>
        </w:rPr>
        <w:t xml:space="preserve"> study, for any reason. The decryption key is the key which brings together a person’s code and his/her personal information, used during the process of pseudonymisation of the data.</w:t>
      </w:r>
    </w:p>
    <w:p w14:paraId="4F13CEA2" w14:textId="77777777" w:rsidR="00A975DE" w:rsidRPr="004B41BE" w:rsidRDefault="00A975DE" w:rsidP="00A975DE">
      <w:pPr>
        <w:tabs>
          <w:tab w:val="clear" w:pos="284"/>
          <w:tab w:val="clear" w:pos="1701"/>
        </w:tabs>
        <w:autoSpaceDE w:val="0"/>
        <w:autoSpaceDN w:val="0"/>
        <w:adjustRightInd w:val="0"/>
        <w:spacing w:line="240" w:lineRule="auto"/>
        <w:rPr>
          <w:rStyle w:val="Geen"/>
          <w:rFonts w:ascii="Calibri" w:hAnsi="Calibri" w:cs="Calibri"/>
          <w:lang w:val="en-GB"/>
        </w:rPr>
      </w:pPr>
    </w:p>
    <w:p w14:paraId="45EB00BB" w14:textId="77777777" w:rsidR="00A975DE" w:rsidRPr="004B41BE" w:rsidRDefault="00A975DE" w:rsidP="00A975DE">
      <w:pPr>
        <w:pStyle w:val="Heading2"/>
        <w:numPr>
          <w:ilvl w:val="1"/>
          <w:numId w:val="8"/>
        </w:numPr>
        <w:tabs>
          <w:tab w:val="clear" w:pos="284"/>
        </w:tabs>
        <w:spacing w:line="360" w:lineRule="auto"/>
        <w:rPr>
          <w:lang w:val="en-GB"/>
        </w:rPr>
      </w:pPr>
      <w:r w:rsidRPr="004B41BE">
        <w:rPr>
          <w:lang w:val="en-GB"/>
        </w:rPr>
        <w:t>Time frame / study duration</w:t>
      </w:r>
    </w:p>
    <w:p w14:paraId="6387E4A4" w14:textId="77777777" w:rsidR="00A975DE" w:rsidRPr="004B41BE" w:rsidRDefault="00A975DE" w:rsidP="00A975DE">
      <w:pPr>
        <w:spacing w:line="360" w:lineRule="auto"/>
        <w:jc w:val="both"/>
        <w:rPr>
          <w:rFonts w:cs="Arial"/>
          <w:sz w:val="20"/>
          <w:lang w:val="en-GB"/>
        </w:rPr>
      </w:pPr>
      <w:r w:rsidRPr="004B41BE">
        <w:rPr>
          <w:rFonts w:cs="Arial"/>
          <w:sz w:val="20"/>
          <w:lang w:val="en-GB"/>
        </w:rPr>
        <w:t xml:space="preserve">We will permit staggered start times within a 6-month period to accommodate site-specific processes including research ethics board approval, completion of data sharing agreements, and personnel needs. </w:t>
      </w:r>
      <w:r w:rsidRPr="004B41BE">
        <w:rPr>
          <w:rStyle w:val="Geen"/>
          <w:rFonts w:cs="Arial"/>
          <w:sz w:val="20"/>
          <w:lang w:val="en-GB"/>
        </w:rPr>
        <w:t>The time frame will depend on the size of the ICU and the number of intoxicated patients that are referred to it, but is planned to be 1 year.</w:t>
      </w:r>
      <w:r w:rsidRPr="004B41BE">
        <w:rPr>
          <w:rFonts w:cs="Arial"/>
          <w:sz w:val="20"/>
          <w:lang w:val="en-GB"/>
        </w:rPr>
        <w:t xml:space="preserve"> If the recruitment is slower than forecasted, the Executive and Steering Committees will discuss the possibility to amend the data collection period and concede longer recruitment time to centres who will make the case for this.</w:t>
      </w:r>
    </w:p>
    <w:p w14:paraId="6F5B5831" w14:textId="77777777" w:rsidR="00A975DE" w:rsidRPr="004B41BE" w:rsidRDefault="00A975DE" w:rsidP="00A975DE">
      <w:pPr>
        <w:rPr>
          <w:lang w:val="en-GB"/>
        </w:rPr>
      </w:pPr>
    </w:p>
    <w:p w14:paraId="1E53503B" w14:textId="77777777" w:rsidR="00A975DE" w:rsidRPr="004B41BE" w:rsidRDefault="00A975DE" w:rsidP="00A975DE">
      <w:pPr>
        <w:pStyle w:val="Heading1"/>
        <w:numPr>
          <w:ilvl w:val="0"/>
          <w:numId w:val="8"/>
        </w:numPr>
        <w:tabs>
          <w:tab w:val="clear" w:pos="284"/>
        </w:tabs>
        <w:rPr>
          <w:rFonts w:cs="Arial"/>
          <w:lang w:val="en-GB"/>
        </w:rPr>
      </w:pPr>
      <w:r w:rsidRPr="004B41BE">
        <w:rPr>
          <w:rFonts w:cs="Arial"/>
          <w:lang w:val="en-GB"/>
        </w:rPr>
        <w:t>STUDY POPULATION</w:t>
      </w:r>
    </w:p>
    <w:p w14:paraId="7D39A7CB" w14:textId="77777777" w:rsidR="00A975DE" w:rsidRPr="004B41BE" w:rsidRDefault="00A975DE" w:rsidP="00A975DE">
      <w:pPr>
        <w:pStyle w:val="Heading2"/>
        <w:numPr>
          <w:ilvl w:val="1"/>
          <w:numId w:val="8"/>
        </w:numPr>
        <w:tabs>
          <w:tab w:val="clear" w:pos="284"/>
          <w:tab w:val="clear" w:pos="1701"/>
        </w:tabs>
        <w:spacing w:line="360" w:lineRule="auto"/>
        <w:rPr>
          <w:lang w:val="en-GB"/>
        </w:rPr>
      </w:pPr>
      <w:r w:rsidRPr="004B41BE">
        <w:rPr>
          <w:lang w:val="en-GB"/>
        </w:rPr>
        <w:t xml:space="preserve">Population (base) </w:t>
      </w:r>
    </w:p>
    <w:p w14:paraId="27E71813" w14:textId="77777777" w:rsidR="00A975DE" w:rsidRPr="004B41BE" w:rsidRDefault="00A975DE" w:rsidP="00A975DE">
      <w:pPr>
        <w:spacing w:line="360" w:lineRule="auto"/>
        <w:ind w:left="284"/>
        <w:jc w:val="both"/>
        <w:rPr>
          <w:sz w:val="20"/>
          <w:lang w:val="en-GB"/>
        </w:rPr>
      </w:pPr>
      <w:r w:rsidRPr="004B41BE">
        <w:rPr>
          <w:rStyle w:val="Geen"/>
          <w:sz w:val="20"/>
          <w:lang w:val="en-GB"/>
        </w:rPr>
        <w:t xml:space="preserve">The source population is </w:t>
      </w:r>
      <w:r w:rsidRPr="004B41BE">
        <w:rPr>
          <w:rStyle w:val="Geen"/>
          <w:sz w:val="20"/>
          <w:u w:color="0000FF"/>
          <w:lang w:val="en-GB"/>
        </w:rPr>
        <w:t xml:space="preserve">adult </w:t>
      </w:r>
      <w:r w:rsidRPr="004B41BE">
        <w:rPr>
          <w:rStyle w:val="Geen"/>
          <w:sz w:val="20"/>
          <w:lang w:val="en-GB"/>
        </w:rPr>
        <w:t xml:space="preserve">ICU patients </w:t>
      </w:r>
      <w:r w:rsidRPr="004B41BE">
        <w:rPr>
          <w:rStyle w:val="Geen"/>
          <w:sz w:val="20"/>
          <w:u w:color="0000FF"/>
          <w:lang w:val="en-GB"/>
        </w:rPr>
        <w:t>admitted for acute intoxications</w:t>
      </w:r>
      <w:r w:rsidRPr="004B41BE">
        <w:rPr>
          <w:rStyle w:val="Geen"/>
          <w:sz w:val="20"/>
          <w:lang w:val="en-GB"/>
        </w:rPr>
        <w:t xml:space="preserve">. An </w:t>
      </w:r>
      <w:r w:rsidRPr="004B41BE">
        <w:rPr>
          <w:rFonts w:cs="Arial"/>
          <w:sz w:val="20"/>
          <w:lang w:val="en-GB"/>
        </w:rPr>
        <w:t>intoxication is defined as the occurrence of any toxic effect to humans following a single or repeated exposure to a mixture, natural or synthetic substance, available on the market or present in the environment.</w:t>
      </w:r>
    </w:p>
    <w:p w14:paraId="67935828" w14:textId="77777777" w:rsidR="00A975DE" w:rsidRPr="004B41BE" w:rsidRDefault="00A975DE" w:rsidP="00A975DE">
      <w:pPr>
        <w:spacing w:line="360" w:lineRule="auto"/>
        <w:ind w:left="284"/>
        <w:jc w:val="both"/>
        <w:rPr>
          <w:rStyle w:val="hlfld-contribauthor"/>
          <w:sz w:val="20"/>
          <w:lang w:val="en-GB"/>
        </w:rPr>
      </w:pPr>
      <w:r w:rsidRPr="004B41BE">
        <w:rPr>
          <w:rStyle w:val="Geen"/>
          <w:sz w:val="20"/>
          <w:u w:color="0000FF"/>
          <w:lang w:val="en-GB"/>
        </w:rPr>
        <w:t>In</w:t>
      </w:r>
      <w:r w:rsidRPr="004B41BE">
        <w:rPr>
          <w:rStyle w:val="Geen"/>
          <w:sz w:val="20"/>
          <w:lang w:val="en-GB"/>
        </w:rPr>
        <w:t xml:space="preserve"> </w:t>
      </w:r>
      <w:r w:rsidRPr="004B41BE">
        <w:rPr>
          <w:rStyle w:val="Geen"/>
          <w:sz w:val="20"/>
          <w:u w:color="0000FF"/>
          <w:lang w:val="en-GB"/>
        </w:rPr>
        <w:t>a</w:t>
      </w:r>
      <w:r w:rsidRPr="004B41BE">
        <w:rPr>
          <w:rStyle w:val="Geen"/>
          <w:sz w:val="20"/>
          <w:lang w:val="en-GB"/>
        </w:rPr>
        <w:t xml:space="preserve"> previous study </w:t>
      </w:r>
      <w:r w:rsidRPr="004B41BE">
        <w:rPr>
          <w:rStyle w:val="Geen"/>
          <w:sz w:val="20"/>
          <w:u w:color="0000FF"/>
          <w:lang w:val="en-GB"/>
        </w:rPr>
        <w:t>conducted in The Netherlands</w:t>
      </w:r>
      <w:r w:rsidRPr="004B41BE">
        <w:rPr>
          <w:rStyle w:val="Geen"/>
          <w:sz w:val="20"/>
          <w:lang w:val="en-GB"/>
        </w:rPr>
        <w:t xml:space="preserve">, the </w:t>
      </w:r>
      <w:r w:rsidRPr="004B41BE">
        <w:rPr>
          <w:rStyle w:val="Geen"/>
          <w:sz w:val="20"/>
          <w:u w:color="0000FF"/>
          <w:lang w:val="en-GB"/>
        </w:rPr>
        <w:t xml:space="preserve">yearly </w:t>
      </w:r>
      <w:r w:rsidRPr="004B41BE">
        <w:rPr>
          <w:rStyle w:val="Geen"/>
          <w:sz w:val="20"/>
          <w:lang w:val="en-GB"/>
        </w:rPr>
        <w:t xml:space="preserve">average number of </w:t>
      </w:r>
      <w:r w:rsidRPr="004B41BE">
        <w:rPr>
          <w:rStyle w:val="Geen"/>
          <w:sz w:val="20"/>
          <w:u w:color="0000FF"/>
          <w:lang w:val="en-GB"/>
        </w:rPr>
        <w:t xml:space="preserve">adult acutely </w:t>
      </w:r>
      <w:r w:rsidRPr="004B41BE">
        <w:rPr>
          <w:rStyle w:val="Geen"/>
          <w:sz w:val="20"/>
          <w:lang w:val="en-GB"/>
        </w:rPr>
        <w:t xml:space="preserve">intoxicated patients </w:t>
      </w:r>
      <w:r w:rsidRPr="004B41BE">
        <w:rPr>
          <w:rStyle w:val="Geen"/>
          <w:sz w:val="20"/>
          <w:u w:color="0000FF"/>
          <w:lang w:val="en-GB"/>
        </w:rPr>
        <w:t>was</w:t>
      </w:r>
      <w:r w:rsidRPr="004B41BE">
        <w:rPr>
          <w:rStyle w:val="Geen"/>
          <w:sz w:val="20"/>
          <w:lang w:val="en-GB"/>
        </w:rPr>
        <w:t xml:space="preserve"> 22 per ICU </w:t>
      </w:r>
      <w:r w:rsidRPr="004B41BE">
        <w:rPr>
          <w:rStyle w:val="Geen"/>
          <w:sz w:val="20"/>
          <w:u w:color="0000FF"/>
          <w:lang w:val="en-GB"/>
        </w:rPr>
        <w:t xml:space="preserve">(9679 patients </w:t>
      </w:r>
      <w:r w:rsidRPr="004B41BE">
        <w:rPr>
          <w:rStyle w:val="Geen"/>
          <w:sz w:val="20"/>
          <w:lang w:val="en-GB"/>
        </w:rPr>
        <w:t xml:space="preserve">in 86 ICUs in 5 years), </w:t>
      </w:r>
      <w:r w:rsidRPr="004B41BE">
        <w:rPr>
          <w:rFonts w:cs="Arial"/>
          <w:sz w:val="20"/>
          <w:lang w:val="en-GB"/>
        </w:rPr>
        <w:t>accounting for 3.7% of the total ICU population.</w:t>
      </w:r>
      <w:r w:rsidRPr="004B41BE">
        <w:rPr>
          <w:rFonts w:cs="Arial"/>
          <w:sz w:val="20"/>
          <w:vertAlign w:val="superscript"/>
          <w:lang w:val="en-GB"/>
        </w:rPr>
        <w:t xml:space="preserve"> </w:t>
      </w:r>
      <w:r w:rsidRPr="004B41BE">
        <w:rPr>
          <w:rStyle w:val="Geen"/>
          <w:sz w:val="20"/>
          <w:u w:color="0000FF"/>
          <w:lang w:val="en-GB"/>
        </w:rPr>
        <w:t xml:space="preserve">The rate of “poor outcome” (in-hospital mortality or requiring ICU treatment) among these acutely intoxicated ICU adult patients was 6.5% </w:t>
      </w:r>
      <w:r w:rsidRPr="004B41BE">
        <w:rPr>
          <w:rFonts w:cs="Arial"/>
          <w:sz w:val="20"/>
          <w:lang w:val="en-GB"/>
        </w:rPr>
        <w:t xml:space="preserve">but the definition of </w:t>
      </w:r>
      <w:r>
        <w:rPr>
          <w:rFonts w:cs="Arial"/>
          <w:sz w:val="20"/>
          <w:lang w:val="en-GB"/>
        </w:rPr>
        <w:t xml:space="preserve">an </w:t>
      </w:r>
      <w:r w:rsidRPr="004B41BE">
        <w:rPr>
          <w:rFonts w:cs="Arial"/>
          <w:sz w:val="20"/>
          <w:lang w:val="en-GB"/>
        </w:rPr>
        <w:t>“</w:t>
      </w:r>
      <w:r>
        <w:rPr>
          <w:rFonts w:cs="Arial"/>
          <w:sz w:val="20"/>
          <w:lang w:val="en-GB"/>
        </w:rPr>
        <w:t>eventful admission</w:t>
      </w:r>
      <w:r w:rsidRPr="004B41BE">
        <w:rPr>
          <w:rFonts w:cs="Arial"/>
          <w:sz w:val="20"/>
          <w:lang w:val="en-GB"/>
        </w:rPr>
        <w:t>” was stricter in this previous study (fewer ICU treatments were included in the definition of “</w:t>
      </w:r>
      <w:r>
        <w:rPr>
          <w:rFonts w:cs="Arial"/>
          <w:sz w:val="20"/>
          <w:lang w:val="en-GB"/>
        </w:rPr>
        <w:t>eventful admission</w:t>
      </w:r>
      <w:r w:rsidRPr="004B41BE">
        <w:rPr>
          <w:rFonts w:cs="Arial"/>
          <w:sz w:val="20"/>
          <w:lang w:val="en-GB"/>
        </w:rPr>
        <w:t xml:space="preserve">”; e.g. “active cooling” or “administration of an antidote” were previously not included in </w:t>
      </w:r>
      <w:r w:rsidRPr="004B41BE">
        <w:rPr>
          <w:rFonts w:cs="Arial"/>
          <w:sz w:val="20"/>
          <w:vertAlign w:val="superscript"/>
          <w:lang w:val="en-GB"/>
        </w:rPr>
        <w:t>Brandenburg 2017</w:t>
      </w:r>
      <w:r w:rsidRPr="004B41BE">
        <w:rPr>
          <w:rFonts w:cs="Arial"/>
          <w:sz w:val="20"/>
          <w:lang w:val="en-GB"/>
        </w:rPr>
        <w:t>).</w:t>
      </w:r>
    </w:p>
    <w:p w14:paraId="1AA9ECC5" w14:textId="77777777" w:rsidR="00A975DE" w:rsidRPr="004B41BE" w:rsidRDefault="00A975DE" w:rsidP="00A975DE">
      <w:pPr>
        <w:pStyle w:val="Heading2"/>
        <w:numPr>
          <w:ilvl w:val="1"/>
          <w:numId w:val="8"/>
        </w:numPr>
        <w:tabs>
          <w:tab w:val="clear" w:pos="284"/>
          <w:tab w:val="clear" w:pos="1701"/>
        </w:tabs>
        <w:spacing w:line="360" w:lineRule="auto"/>
        <w:rPr>
          <w:lang w:val="en-GB"/>
        </w:rPr>
      </w:pPr>
      <w:r w:rsidRPr="004B41BE">
        <w:rPr>
          <w:lang w:val="en-GB"/>
        </w:rPr>
        <w:t>Inclusion criteria</w:t>
      </w:r>
    </w:p>
    <w:p w14:paraId="03ED0D2C" w14:textId="77777777" w:rsidR="00A975DE" w:rsidRPr="004B41BE" w:rsidRDefault="00A975DE" w:rsidP="00A975DE">
      <w:pPr>
        <w:spacing w:line="360" w:lineRule="auto"/>
        <w:ind w:left="284"/>
        <w:rPr>
          <w:rFonts w:cs="Arial"/>
          <w:sz w:val="20"/>
          <w:lang w:val="en-GB"/>
        </w:rPr>
      </w:pPr>
      <w:r w:rsidRPr="004B41BE">
        <w:rPr>
          <w:rFonts w:cs="Arial"/>
          <w:sz w:val="20"/>
          <w:lang w:val="en-GB"/>
        </w:rPr>
        <w:t>To be eligible to participate in this study, a subject must meet all of the following criteria:</w:t>
      </w:r>
    </w:p>
    <w:p w14:paraId="381F0F07" w14:textId="77777777" w:rsidR="00A975DE" w:rsidRPr="004B41BE" w:rsidRDefault="00A975DE" w:rsidP="00A975DE">
      <w:pPr>
        <w:pStyle w:val="CM7"/>
        <w:numPr>
          <w:ilvl w:val="1"/>
          <w:numId w:val="31"/>
        </w:numPr>
        <w:spacing w:line="360" w:lineRule="auto"/>
        <w:rPr>
          <w:rStyle w:val="Geen"/>
          <w:rFonts w:ascii="Arial" w:eastAsia="Trebuchet MS" w:hAnsi="Arial" w:cs="Arial"/>
          <w:color w:val="auto"/>
          <w:sz w:val="20"/>
          <w:szCs w:val="20"/>
          <w:lang w:val="en-GB"/>
        </w:rPr>
      </w:pPr>
      <w:r w:rsidRPr="004B41BE">
        <w:rPr>
          <w:rStyle w:val="Geen"/>
          <w:rFonts w:ascii="Arial" w:hAnsi="Arial" w:cs="Arial"/>
          <w:color w:val="auto"/>
          <w:sz w:val="20"/>
          <w:szCs w:val="20"/>
          <w:lang w:val="en-GB"/>
        </w:rPr>
        <w:t>admitted to the ICU/HCU from E</w:t>
      </w:r>
      <w:r>
        <w:rPr>
          <w:rStyle w:val="Geen"/>
          <w:rFonts w:ascii="Arial" w:hAnsi="Arial" w:cs="Arial"/>
          <w:color w:val="auto"/>
          <w:sz w:val="20"/>
          <w:szCs w:val="20"/>
          <w:lang w:val="en-GB"/>
        </w:rPr>
        <w:t>R</w:t>
      </w:r>
      <w:r w:rsidRPr="004B41BE">
        <w:rPr>
          <w:rStyle w:val="Geen"/>
          <w:rFonts w:ascii="Arial" w:hAnsi="Arial" w:cs="Arial"/>
          <w:color w:val="auto"/>
          <w:sz w:val="20"/>
          <w:szCs w:val="20"/>
          <w:lang w:val="en-GB"/>
        </w:rPr>
        <w:t xml:space="preserve"> or ambulance</w:t>
      </w:r>
      <w:r>
        <w:rPr>
          <w:rStyle w:val="Geen"/>
          <w:rFonts w:ascii="Arial" w:hAnsi="Arial" w:cs="Arial"/>
          <w:color w:val="auto"/>
          <w:sz w:val="20"/>
          <w:szCs w:val="20"/>
          <w:lang w:val="en-GB"/>
        </w:rPr>
        <w:t xml:space="preserve"> or ward</w:t>
      </w:r>
    </w:p>
    <w:p w14:paraId="1A90424F" w14:textId="77777777" w:rsidR="00A975DE" w:rsidRPr="004B41BE" w:rsidRDefault="00A975DE" w:rsidP="00A975DE">
      <w:pPr>
        <w:pStyle w:val="CM7"/>
        <w:numPr>
          <w:ilvl w:val="1"/>
          <w:numId w:val="31"/>
        </w:numPr>
        <w:spacing w:line="360" w:lineRule="auto"/>
        <w:rPr>
          <w:rStyle w:val="Geen"/>
          <w:rFonts w:ascii="Arial" w:hAnsi="Arial" w:cs="Arial"/>
          <w:color w:val="auto"/>
          <w:sz w:val="20"/>
          <w:szCs w:val="20"/>
          <w:lang w:val="en-GB"/>
        </w:rPr>
      </w:pPr>
      <w:r w:rsidRPr="004B41BE">
        <w:rPr>
          <w:rStyle w:val="Geen"/>
          <w:rFonts w:ascii="Arial" w:hAnsi="Arial" w:cs="Arial"/>
          <w:color w:val="auto"/>
          <w:sz w:val="20"/>
          <w:szCs w:val="20"/>
          <w:lang w:val="en-GB"/>
        </w:rPr>
        <w:t>intoxication as primary reason for ICU admission</w:t>
      </w:r>
    </w:p>
    <w:p w14:paraId="2B4C7E1B" w14:textId="77777777" w:rsidR="00A975DE" w:rsidRPr="00CC7189" w:rsidRDefault="00A975DE" w:rsidP="00A975DE">
      <w:pPr>
        <w:pStyle w:val="CM7"/>
        <w:numPr>
          <w:ilvl w:val="1"/>
          <w:numId w:val="31"/>
        </w:numPr>
        <w:spacing w:line="360" w:lineRule="auto"/>
        <w:rPr>
          <w:rStyle w:val="Geen"/>
          <w:rFonts w:ascii="Arial" w:hAnsi="Arial" w:cs="Arial"/>
          <w:color w:val="auto"/>
          <w:sz w:val="20"/>
          <w:szCs w:val="20"/>
          <w:lang w:val="en-GB"/>
        </w:rPr>
      </w:pPr>
      <w:r w:rsidRPr="00CC7189">
        <w:rPr>
          <w:rStyle w:val="Geen"/>
          <w:rFonts w:ascii="Arial" w:hAnsi="Arial" w:cs="Arial"/>
          <w:color w:val="auto"/>
          <w:sz w:val="20"/>
          <w:szCs w:val="20"/>
          <w:lang w:val="en-GB"/>
        </w:rPr>
        <w:t>stayed at the ICU/HDU during 4 hours or longer</w:t>
      </w:r>
    </w:p>
    <w:p w14:paraId="308EAE7F" w14:textId="77777777" w:rsidR="00A975DE" w:rsidRPr="004B41BE" w:rsidRDefault="00A975DE" w:rsidP="00A975DE">
      <w:pPr>
        <w:pStyle w:val="CM7"/>
        <w:numPr>
          <w:ilvl w:val="1"/>
          <w:numId w:val="31"/>
        </w:numPr>
        <w:spacing w:line="360" w:lineRule="auto"/>
        <w:rPr>
          <w:rStyle w:val="Geen"/>
          <w:rFonts w:ascii="Arial" w:eastAsia="Trebuchet MS" w:hAnsi="Arial" w:cs="Arial"/>
          <w:color w:val="auto"/>
          <w:sz w:val="20"/>
          <w:szCs w:val="20"/>
          <w:lang w:val="en-GB"/>
        </w:rPr>
      </w:pPr>
      <w:r w:rsidRPr="004B41BE">
        <w:rPr>
          <w:rStyle w:val="Geen"/>
          <w:rFonts w:ascii="Arial" w:hAnsi="Arial" w:cs="Arial"/>
          <w:color w:val="auto"/>
          <w:sz w:val="20"/>
          <w:szCs w:val="20"/>
          <w:lang w:val="en-GB"/>
        </w:rPr>
        <w:t>adult (</w:t>
      </w:r>
      <w:r>
        <w:rPr>
          <w:rStyle w:val="Geen"/>
          <w:rFonts w:ascii="Arial" w:hAnsi="Arial" w:cs="Arial"/>
          <w:color w:val="auto"/>
          <w:sz w:val="20"/>
          <w:szCs w:val="20"/>
          <w:lang w:val="en-GB"/>
        </w:rPr>
        <w:t>≥</w:t>
      </w:r>
      <w:r w:rsidRPr="004B41BE">
        <w:rPr>
          <w:rStyle w:val="Geen"/>
          <w:rFonts w:ascii="Arial" w:hAnsi="Arial" w:cs="Arial"/>
          <w:color w:val="auto"/>
          <w:sz w:val="20"/>
          <w:szCs w:val="20"/>
          <w:lang w:val="en-GB"/>
        </w:rPr>
        <w:t xml:space="preserve">18 years of age) </w:t>
      </w:r>
    </w:p>
    <w:p w14:paraId="6CC90C0F" w14:textId="77777777" w:rsidR="00A975DE" w:rsidRPr="004B41BE" w:rsidRDefault="00A975DE" w:rsidP="00A975DE">
      <w:pPr>
        <w:pStyle w:val="Default"/>
        <w:rPr>
          <w:lang w:val="en-GB"/>
        </w:rPr>
      </w:pPr>
    </w:p>
    <w:p w14:paraId="77E0980D" w14:textId="77777777" w:rsidR="00A975DE" w:rsidRPr="004B41BE" w:rsidRDefault="00A975DE" w:rsidP="00A975DE">
      <w:pPr>
        <w:pStyle w:val="Heading2"/>
        <w:numPr>
          <w:ilvl w:val="1"/>
          <w:numId w:val="8"/>
        </w:numPr>
        <w:tabs>
          <w:tab w:val="clear" w:pos="284"/>
          <w:tab w:val="clear" w:pos="1701"/>
        </w:tabs>
        <w:spacing w:line="360" w:lineRule="auto"/>
        <w:rPr>
          <w:szCs w:val="22"/>
          <w:lang w:val="en-GB"/>
        </w:rPr>
      </w:pPr>
      <w:r w:rsidRPr="004B41BE">
        <w:rPr>
          <w:szCs w:val="22"/>
          <w:lang w:val="en-GB"/>
        </w:rPr>
        <w:t>Exclusion criteria</w:t>
      </w:r>
    </w:p>
    <w:p w14:paraId="7E362D9E" w14:textId="77777777" w:rsidR="00A975DE" w:rsidRPr="004B41BE" w:rsidRDefault="00A975DE" w:rsidP="00A975DE">
      <w:pPr>
        <w:spacing w:line="360" w:lineRule="auto"/>
        <w:ind w:left="284"/>
        <w:rPr>
          <w:rFonts w:cs="Arial"/>
          <w:sz w:val="20"/>
          <w:lang w:val="en-GB"/>
        </w:rPr>
      </w:pPr>
      <w:r w:rsidRPr="004B41BE">
        <w:rPr>
          <w:rFonts w:cs="Arial"/>
          <w:sz w:val="20"/>
          <w:lang w:val="en-GB"/>
        </w:rPr>
        <w:t>A potential subject who meets any of the following criteria will be excluded from participation in this study:</w:t>
      </w:r>
    </w:p>
    <w:p w14:paraId="7F81132F" w14:textId="77777777" w:rsidR="00A975DE" w:rsidRPr="004B41BE" w:rsidRDefault="00A975DE" w:rsidP="00A975DE">
      <w:pPr>
        <w:pStyle w:val="CM7"/>
        <w:numPr>
          <w:ilvl w:val="1"/>
          <w:numId w:val="30"/>
        </w:numPr>
        <w:spacing w:line="360" w:lineRule="auto"/>
        <w:rPr>
          <w:rStyle w:val="Geen"/>
          <w:rFonts w:ascii="Arial" w:hAnsi="Arial" w:cs="Arial"/>
          <w:color w:val="auto"/>
          <w:sz w:val="20"/>
          <w:szCs w:val="20"/>
          <w:lang w:val="en-GB"/>
        </w:rPr>
      </w:pPr>
      <w:r w:rsidRPr="004B41BE">
        <w:rPr>
          <w:rFonts w:ascii="Arial" w:hAnsi="Arial" w:cs="Arial"/>
          <w:color w:val="auto"/>
          <w:sz w:val="20"/>
          <w:szCs w:val="20"/>
          <w:lang w:val="en-GB"/>
        </w:rPr>
        <w:t xml:space="preserve">admitted to the ICU </w:t>
      </w:r>
      <w:r w:rsidRPr="004B41BE">
        <w:rPr>
          <w:rStyle w:val="Geen"/>
          <w:rFonts w:ascii="Arial" w:hAnsi="Arial" w:cs="Arial"/>
          <w:color w:val="auto"/>
          <w:sz w:val="20"/>
          <w:szCs w:val="20"/>
          <w:lang w:val="en-GB"/>
        </w:rPr>
        <w:t xml:space="preserve">for another severe, concomitant condition (e.g. trauma due to car accident while intoxicated) </w:t>
      </w:r>
    </w:p>
    <w:p w14:paraId="15C9FDF8" w14:textId="77777777" w:rsidR="00A975DE" w:rsidRPr="00692023" w:rsidRDefault="00A975DE" w:rsidP="00A975DE">
      <w:pPr>
        <w:pStyle w:val="CM7"/>
        <w:numPr>
          <w:ilvl w:val="1"/>
          <w:numId w:val="30"/>
        </w:numPr>
        <w:spacing w:line="360" w:lineRule="auto"/>
        <w:rPr>
          <w:rStyle w:val="Geen"/>
          <w:rFonts w:ascii="Arial" w:hAnsi="Arial" w:cs="Arial"/>
          <w:color w:val="auto"/>
          <w:sz w:val="20"/>
          <w:szCs w:val="20"/>
          <w:lang w:val="en-GB"/>
        </w:rPr>
      </w:pPr>
      <w:r w:rsidRPr="00692023">
        <w:rPr>
          <w:rStyle w:val="Geen"/>
          <w:rFonts w:ascii="Arial" w:hAnsi="Arial" w:cs="Arial"/>
          <w:color w:val="auto"/>
          <w:sz w:val="20"/>
          <w:szCs w:val="20"/>
          <w:lang w:val="en-GB"/>
        </w:rPr>
        <w:t>admitted at the ICU for &lt; 4 hours</w:t>
      </w:r>
    </w:p>
    <w:p w14:paraId="0120CB5E" w14:textId="77777777" w:rsidR="00A975DE" w:rsidRPr="004B41BE" w:rsidRDefault="00A975DE" w:rsidP="00A975DE">
      <w:pPr>
        <w:pStyle w:val="Default"/>
        <w:rPr>
          <w:lang w:val="en-GB"/>
        </w:rPr>
      </w:pPr>
    </w:p>
    <w:p w14:paraId="6226986F" w14:textId="77777777" w:rsidR="00A975DE" w:rsidRPr="004B41BE" w:rsidRDefault="00A975DE" w:rsidP="00A975DE">
      <w:pPr>
        <w:pStyle w:val="Heading2"/>
        <w:numPr>
          <w:ilvl w:val="1"/>
          <w:numId w:val="8"/>
        </w:numPr>
        <w:tabs>
          <w:tab w:val="clear" w:pos="284"/>
          <w:tab w:val="clear" w:pos="1701"/>
        </w:tabs>
        <w:spacing w:line="360" w:lineRule="auto"/>
        <w:rPr>
          <w:lang w:val="en-GB"/>
        </w:rPr>
      </w:pPr>
      <w:r w:rsidRPr="004B41BE">
        <w:rPr>
          <w:lang w:val="en-GB"/>
        </w:rPr>
        <w:t xml:space="preserve">Sample size calculation </w:t>
      </w:r>
    </w:p>
    <w:p w14:paraId="7DB2B882" w14:textId="77777777" w:rsidR="00A975DE" w:rsidRPr="004B41BE" w:rsidRDefault="00A975DE" w:rsidP="00A975DE">
      <w:pPr>
        <w:spacing w:line="360" w:lineRule="auto"/>
        <w:ind w:left="284"/>
        <w:rPr>
          <w:rStyle w:val="Geen"/>
          <w:sz w:val="20"/>
          <w:u w:val="single" w:color="0000FF"/>
          <w:lang w:val="en-GB"/>
        </w:rPr>
      </w:pPr>
      <w:r w:rsidRPr="004B41BE">
        <w:rPr>
          <w:rStyle w:val="Geen"/>
          <w:sz w:val="20"/>
          <w:u w:val="single" w:color="0000FF"/>
          <w:lang w:val="en-GB"/>
        </w:rPr>
        <w:t xml:space="preserve">Descriptive study estimating the rate of </w:t>
      </w:r>
      <w:r>
        <w:rPr>
          <w:rStyle w:val="Geen"/>
          <w:sz w:val="20"/>
          <w:u w:val="single" w:color="0000FF"/>
          <w:lang w:val="en-GB"/>
        </w:rPr>
        <w:t xml:space="preserve">an </w:t>
      </w:r>
      <w:r w:rsidRPr="004B41BE">
        <w:rPr>
          <w:rStyle w:val="Geen"/>
          <w:sz w:val="20"/>
          <w:u w:val="single" w:color="0000FF"/>
          <w:lang w:val="en-GB"/>
        </w:rPr>
        <w:t>“</w:t>
      </w:r>
      <w:r>
        <w:rPr>
          <w:rStyle w:val="Geen"/>
          <w:sz w:val="20"/>
          <w:u w:val="single" w:color="0000FF"/>
          <w:lang w:val="en-GB"/>
        </w:rPr>
        <w:t>eventulf admission</w:t>
      </w:r>
      <w:r w:rsidRPr="004B41BE">
        <w:rPr>
          <w:rStyle w:val="Geen"/>
          <w:sz w:val="20"/>
          <w:u w:val="single" w:color="0000FF"/>
          <w:lang w:val="en-GB"/>
        </w:rPr>
        <w:t>”</w:t>
      </w:r>
    </w:p>
    <w:p w14:paraId="4C5D44E4" w14:textId="77777777" w:rsidR="00A975DE" w:rsidRPr="004B41BE" w:rsidRDefault="00A975DE" w:rsidP="00A975DE">
      <w:pPr>
        <w:spacing w:line="360" w:lineRule="auto"/>
        <w:ind w:left="284"/>
        <w:jc w:val="both"/>
        <w:rPr>
          <w:rStyle w:val="Geen"/>
          <w:sz w:val="20"/>
          <w:u w:color="0000FF"/>
          <w:lang w:val="en-GB"/>
        </w:rPr>
      </w:pPr>
      <w:r w:rsidRPr="004B41BE">
        <w:rPr>
          <w:rStyle w:val="Geen"/>
          <w:sz w:val="20"/>
          <w:u w:color="0000FF"/>
          <w:lang w:val="en-GB"/>
        </w:rPr>
        <w:t>When the statistical parameter of interest is a percentage (here the percentage of “</w:t>
      </w:r>
      <w:r>
        <w:rPr>
          <w:rStyle w:val="Geen"/>
          <w:sz w:val="20"/>
          <w:u w:color="0000FF"/>
          <w:lang w:val="en-GB"/>
        </w:rPr>
        <w:t>eventful admissions</w:t>
      </w:r>
      <w:r w:rsidRPr="004B41BE">
        <w:rPr>
          <w:rStyle w:val="Geen"/>
          <w:sz w:val="20"/>
          <w:u w:color="0000FF"/>
          <w:lang w:val="en-GB"/>
        </w:rPr>
        <w:t>” among acutely intoxicated ICU patients), the usual formula is:</w:t>
      </w:r>
    </w:p>
    <w:p w14:paraId="3128CDCC" w14:textId="77777777" w:rsidR="00A975DE" w:rsidRPr="004B41BE" w:rsidRDefault="00A975DE" w:rsidP="00A975DE">
      <w:pPr>
        <w:spacing w:line="360" w:lineRule="auto"/>
        <w:ind w:left="284"/>
        <w:rPr>
          <w:rStyle w:val="Geen"/>
          <w:sz w:val="20"/>
          <w:u w:color="0000FF"/>
          <w:lang w:val="en-GB"/>
        </w:rPr>
      </w:pPr>
      <w:r w:rsidRPr="004B41BE">
        <w:rPr>
          <w:rStyle w:val="Geen"/>
          <w:noProof/>
          <w:sz w:val="20"/>
          <w:u w:color="0000FF"/>
        </w:rPr>
        <w:drawing>
          <wp:inline distT="0" distB="0" distL="0" distR="0" wp14:anchorId="721C55F6" wp14:editId="441ABDE5">
            <wp:extent cx="1330325" cy="570230"/>
            <wp:effectExtent l="0" t="0" r="0" b="0"/>
            <wp:docPr id="1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0325" cy="570230"/>
                    </a:xfrm>
                    <a:prstGeom prst="rect">
                      <a:avLst/>
                    </a:prstGeom>
                    <a:noFill/>
                    <a:ln>
                      <a:noFill/>
                    </a:ln>
                  </pic:spPr>
                </pic:pic>
              </a:graphicData>
            </a:graphic>
          </wp:inline>
        </w:drawing>
      </w:r>
    </w:p>
    <w:p w14:paraId="056BE554" w14:textId="77777777" w:rsidR="00A975DE" w:rsidRPr="004B41BE" w:rsidRDefault="00A975DE" w:rsidP="00A975DE">
      <w:pPr>
        <w:spacing w:line="360" w:lineRule="auto"/>
        <w:ind w:left="284"/>
        <w:jc w:val="both"/>
        <w:rPr>
          <w:rStyle w:val="Geen"/>
          <w:sz w:val="20"/>
          <w:u w:color="0000FF"/>
          <w:lang w:val="en-GB"/>
        </w:rPr>
      </w:pPr>
      <w:r w:rsidRPr="004B41BE">
        <w:rPr>
          <w:rStyle w:val="Geen"/>
          <w:sz w:val="20"/>
          <w:u w:color="0000FF"/>
          <w:lang w:val="en-GB"/>
        </w:rPr>
        <w:t xml:space="preserve">with </w:t>
      </w:r>
      <w:r w:rsidRPr="004B41BE">
        <w:rPr>
          <w:rStyle w:val="Geen"/>
          <w:i/>
          <w:iCs/>
          <w:sz w:val="20"/>
          <w:u w:color="0000FF"/>
          <w:lang w:val="en-GB"/>
        </w:rPr>
        <w:t>n</w:t>
      </w:r>
      <w:r w:rsidRPr="004B41BE">
        <w:rPr>
          <w:rStyle w:val="Geen"/>
          <w:sz w:val="20"/>
          <w:u w:color="0000FF"/>
          <w:lang w:val="en-GB"/>
        </w:rPr>
        <w:t xml:space="preserve"> being the sample size, </w:t>
      </w:r>
      <w:r w:rsidRPr="004B41BE">
        <w:rPr>
          <w:rStyle w:val="Geen"/>
          <w:i/>
          <w:iCs/>
          <w:sz w:val="20"/>
          <w:u w:color="0000FF"/>
          <w:lang w:val="en-GB"/>
        </w:rPr>
        <w:t>z</w:t>
      </w:r>
      <w:r w:rsidRPr="004B41BE">
        <w:rPr>
          <w:rStyle w:val="Geen"/>
          <w:sz w:val="20"/>
          <w:u w:color="0000FF"/>
          <w:lang w:val="en-GB"/>
        </w:rPr>
        <w:t xml:space="preserve"> the z statistic quantifying the chosen level of confidence, </w:t>
      </w:r>
      <w:r w:rsidRPr="004B41BE">
        <w:rPr>
          <w:rStyle w:val="Geen"/>
          <w:i/>
          <w:iCs/>
          <w:sz w:val="20"/>
          <w:u w:color="0000FF"/>
          <w:lang w:val="en-GB"/>
        </w:rPr>
        <w:t>p</w:t>
      </w:r>
      <w:r w:rsidRPr="004B41BE">
        <w:rPr>
          <w:rStyle w:val="Geen"/>
          <w:sz w:val="20"/>
          <w:u w:color="0000FF"/>
          <w:lang w:val="en-GB"/>
        </w:rPr>
        <w:t xml:space="preserve"> the a-priori rate of </w:t>
      </w:r>
      <w:r>
        <w:rPr>
          <w:rStyle w:val="Geen"/>
          <w:sz w:val="20"/>
          <w:u w:color="0000FF"/>
          <w:lang w:val="en-GB"/>
        </w:rPr>
        <w:t xml:space="preserve">an </w:t>
      </w:r>
      <w:r w:rsidRPr="004B41BE">
        <w:rPr>
          <w:rStyle w:val="Geen"/>
          <w:sz w:val="20"/>
          <w:u w:color="0000FF"/>
          <w:lang w:val="en-GB"/>
        </w:rPr>
        <w:t>“</w:t>
      </w:r>
      <w:r>
        <w:rPr>
          <w:rStyle w:val="Geen"/>
          <w:sz w:val="20"/>
          <w:u w:color="0000FF"/>
          <w:lang w:val="en-GB"/>
        </w:rPr>
        <w:t>eventful admission</w:t>
      </w:r>
      <w:r w:rsidRPr="004B41BE">
        <w:rPr>
          <w:rStyle w:val="Geen"/>
          <w:sz w:val="20"/>
          <w:u w:color="0000FF"/>
          <w:lang w:val="en-GB"/>
        </w:rPr>
        <w:t xml:space="preserve">”, and </w:t>
      </w:r>
      <w:r w:rsidRPr="004B41BE">
        <w:rPr>
          <w:rStyle w:val="Geen"/>
          <w:i/>
          <w:iCs/>
          <w:sz w:val="20"/>
          <w:u w:color="0000FF"/>
          <w:lang w:val="en-GB"/>
        </w:rPr>
        <w:t>d</w:t>
      </w:r>
      <w:r w:rsidRPr="004B41BE">
        <w:rPr>
          <w:rStyle w:val="Geen"/>
          <w:sz w:val="20"/>
          <w:u w:color="0000FF"/>
          <w:lang w:val="en-GB"/>
        </w:rPr>
        <w:t xml:space="preserve"> the allowable error, which is a surrogate measure of precision. In our case, p is quite rare (p &lt; 0.1) so we used </w:t>
      </w:r>
      <w:r w:rsidRPr="004B41BE">
        <w:rPr>
          <w:rStyle w:val="Geen"/>
          <w:i/>
          <w:iCs/>
          <w:sz w:val="20"/>
          <w:u w:color="0000FF"/>
          <w:lang w:val="en-GB"/>
        </w:rPr>
        <w:t>d</w:t>
      </w:r>
      <w:r w:rsidRPr="004B41BE">
        <w:rPr>
          <w:rStyle w:val="Geen"/>
          <w:sz w:val="20"/>
          <w:u w:color="0000FF"/>
          <w:lang w:val="en-GB"/>
        </w:rPr>
        <w:t xml:space="preserve"> = </w:t>
      </w:r>
      <w:r w:rsidRPr="004B41BE">
        <w:rPr>
          <w:rStyle w:val="Geen"/>
          <w:i/>
          <w:iCs/>
          <w:sz w:val="20"/>
          <w:u w:color="0000FF"/>
          <w:lang w:val="en-GB"/>
        </w:rPr>
        <w:t>p</w:t>
      </w:r>
      <w:r w:rsidRPr="004B41BE">
        <w:rPr>
          <w:rStyle w:val="Geen"/>
          <w:sz w:val="20"/>
          <w:u w:color="0000FF"/>
          <w:lang w:val="en-GB"/>
        </w:rPr>
        <w:t>/2. Further, in case of cluster sampling method, the design effect has to be taken into account.</w:t>
      </w:r>
    </w:p>
    <w:p w14:paraId="17496F4E" w14:textId="77777777" w:rsidR="00A975DE" w:rsidRPr="004B41BE" w:rsidRDefault="00A975DE" w:rsidP="00A975DE">
      <w:pPr>
        <w:spacing w:line="360" w:lineRule="auto"/>
        <w:ind w:left="284"/>
        <w:jc w:val="both"/>
        <w:rPr>
          <w:rStyle w:val="Geen"/>
          <w:sz w:val="20"/>
          <w:u w:color="0000FF"/>
          <w:lang w:val="en-GB"/>
        </w:rPr>
      </w:pPr>
      <w:r w:rsidRPr="004B41BE">
        <w:rPr>
          <w:rStyle w:val="Geen"/>
          <w:sz w:val="20"/>
          <w:u w:color="0000FF"/>
          <w:lang w:val="en-GB"/>
        </w:rPr>
        <w:t>We assume that the proportion of “</w:t>
      </w:r>
      <w:r>
        <w:rPr>
          <w:rStyle w:val="Geen"/>
          <w:sz w:val="20"/>
          <w:u w:color="0000FF"/>
          <w:lang w:val="en-GB"/>
        </w:rPr>
        <w:t>eventful admissions</w:t>
      </w:r>
      <w:r w:rsidRPr="004B41BE">
        <w:rPr>
          <w:rStyle w:val="Geen"/>
          <w:sz w:val="20"/>
          <w:u w:color="0000FF"/>
          <w:lang w:val="en-GB"/>
        </w:rPr>
        <w:t xml:space="preserve">” is at least </w:t>
      </w:r>
      <w:r w:rsidRPr="004B41BE">
        <w:rPr>
          <w:rStyle w:val="Geen"/>
          <w:i/>
          <w:sz w:val="20"/>
          <w:u w:color="0000FF"/>
          <w:lang w:val="en-GB"/>
        </w:rPr>
        <w:t>p</w:t>
      </w:r>
      <w:r w:rsidRPr="004B41BE">
        <w:rPr>
          <w:rStyle w:val="Geen"/>
          <w:sz w:val="20"/>
          <w:u w:color="0000FF"/>
          <w:lang w:val="en-GB"/>
        </w:rPr>
        <w:t>=6.5%, based on our previous study (</w:t>
      </w:r>
      <w:r w:rsidRPr="004B41BE">
        <w:rPr>
          <w:rFonts w:cs="Arial"/>
          <w:sz w:val="20"/>
          <w:vertAlign w:val="superscript"/>
          <w:lang w:val="en-GB"/>
        </w:rPr>
        <w:t>Brandenburg 2017)</w:t>
      </w:r>
      <w:r w:rsidRPr="004B41BE">
        <w:rPr>
          <w:rStyle w:val="Geen"/>
          <w:sz w:val="20"/>
          <w:u w:color="0000FF"/>
          <w:lang w:val="en-GB"/>
        </w:rPr>
        <w:t xml:space="preserve"> that included N=9679 patients, among which n=632 patients had a “poor outcome” (in-hospital mortality or requiring ICU treatment); which gives, for </w:t>
      </w:r>
      <w:r w:rsidRPr="004B41BE">
        <w:rPr>
          <w:rStyle w:val="Geen"/>
          <w:i/>
          <w:sz w:val="20"/>
          <w:u w:color="0000FF"/>
          <w:lang w:val="en-GB"/>
        </w:rPr>
        <w:t>p</w:t>
      </w:r>
      <w:r w:rsidRPr="004B41BE">
        <w:rPr>
          <w:rStyle w:val="Geen"/>
          <w:sz w:val="20"/>
          <w:u w:color="0000FF"/>
          <w:lang w:val="en-GB"/>
        </w:rPr>
        <w:t>, a narrow 95% CI equal to [6%; 7%].</w:t>
      </w:r>
    </w:p>
    <w:p w14:paraId="773FC81E" w14:textId="77777777" w:rsidR="00A975DE" w:rsidRPr="004B41BE" w:rsidRDefault="00A975DE" w:rsidP="00A975DE">
      <w:pPr>
        <w:spacing w:line="360" w:lineRule="auto"/>
        <w:ind w:left="284"/>
        <w:jc w:val="both"/>
        <w:rPr>
          <w:rStyle w:val="Geen"/>
          <w:sz w:val="20"/>
          <w:u w:color="0000FF"/>
          <w:lang w:val="en-GB"/>
        </w:rPr>
      </w:pPr>
      <w:r w:rsidRPr="004B41BE">
        <w:rPr>
          <w:rStyle w:val="Geen"/>
          <w:sz w:val="20"/>
          <w:u w:color="0000FF"/>
          <w:lang w:val="en-GB"/>
        </w:rPr>
        <w:t xml:space="preserve">Taking the values </w:t>
      </w:r>
      <w:r w:rsidRPr="004B41BE">
        <w:rPr>
          <w:rStyle w:val="Geen"/>
          <w:i/>
          <w:iCs/>
          <w:sz w:val="20"/>
          <w:u w:color="0000FF"/>
          <w:lang w:val="en-GB"/>
        </w:rPr>
        <w:t>p</w:t>
      </w:r>
      <w:r w:rsidRPr="004B41BE">
        <w:rPr>
          <w:rStyle w:val="Geen"/>
          <w:sz w:val="20"/>
          <w:u w:color="0000FF"/>
          <w:lang w:val="en-GB"/>
        </w:rPr>
        <w:t xml:space="preserve">=6.5%, </w:t>
      </w:r>
      <w:r w:rsidRPr="004B41BE">
        <w:rPr>
          <w:rStyle w:val="Geen"/>
          <w:i/>
          <w:iCs/>
          <w:sz w:val="20"/>
          <w:u w:color="0000FF"/>
          <w:lang w:val="en-GB"/>
        </w:rPr>
        <w:t>z</w:t>
      </w:r>
      <w:r w:rsidRPr="004B41BE">
        <w:rPr>
          <w:rStyle w:val="Geen"/>
          <w:sz w:val="20"/>
          <w:u w:color="0000FF"/>
          <w:lang w:val="en-GB"/>
        </w:rPr>
        <w:t xml:space="preserve">=1.96 because we wish to have 95% confidence intervals for our sample size estimation; </w:t>
      </w:r>
      <w:r w:rsidRPr="004B41BE">
        <w:rPr>
          <w:rStyle w:val="Geen"/>
          <w:i/>
          <w:iCs/>
          <w:sz w:val="20"/>
          <w:u w:color="0000FF"/>
          <w:lang w:val="en-GB"/>
        </w:rPr>
        <w:t>d</w:t>
      </w:r>
      <w:r w:rsidRPr="004B41BE">
        <w:rPr>
          <w:rStyle w:val="Geen"/>
          <w:sz w:val="20"/>
          <w:u w:color="0000FF"/>
          <w:lang w:val="en-GB"/>
        </w:rPr>
        <w:t xml:space="preserve">=(0.065/2), a correction factor </w:t>
      </w:r>
      <w:r w:rsidRPr="004B41BE">
        <w:rPr>
          <w:rStyle w:val="Geen"/>
          <w:i/>
          <w:iCs/>
          <w:sz w:val="20"/>
          <w:u w:color="0000FF"/>
          <w:lang w:val="en-GB"/>
        </w:rPr>
        <w:t>DE</w:t>
      </w:r>
      <w:r w:rsidRPr="004B41BE">
        <w:rPr>
          <w:rStyle w:val="Geen"/>
          <w:sz w:val="20"/>
          <w:u w:color="0000FF"/>
          <w:lang w:val="en-GB"/>
        </w:rPr>
        <w:t xml:space="preserve"> = 7.65 for 20 clusters (the 20 countries </w:t>
      </w:r>
      <w:r>
        <w:rPr>
          <w:rStyle w:val="Geen"/>
          <w:sz w:val="20"/>
          <w:u w:color="0000FF"/>
          <w:lang w:val="en-GB"/>
        </w:rPr>
        <w:t xml:space="preserve">in Europe and other continents </w:t>
      </w:r>
      <w:r w:rsidRPr="004B41BE">
        <w:rPr>
          <w:rStyle w:val="Geen"/>
          <w:sz w:val="20"/>
          <w:u w:color="0000FF"/>
          <w:lang w:val="en-GB"/>
        </w:rPr>
        <w:t xml:space="preserve">where the </w:t>
      </w:r>
      <w:r>
        <w:rPr>
          <w:rStyle w:val="Geen"/>
          <w:sz w:val="20"/>
          <w:u w:color="0000FF"/>
          <w:lang w:val="en-GB"/>
        </w:rPr>
        <w:t>IN</w:t>
      </w:r>
      <w:r w:rsidRPr="004B41BE">
        <w:rPr>
          <w:rStyle w:val="Geen"/>
          <w:sz w:val="20"/>
          <w:u w:color="0000FF"/>
          <w:lang w:val="en-GB"/>
        </w:rPr>
        <w:t>TOXIC</w:t>
      </w:r>
      <w:r>
        <w:rPr>
          <w:rStyle w:val="Geen"/>
          <w:sz w:val="20"/>
          <w:u w:color="0000FF"/>
          <w:lang w:val="en-GB"/>
        </w:rPr>
        <w:t>ATE</w:t>
      </w:r>
      <w:r w:rsidRPr="004B41BE">
        <w:rPr>
          <w:rStyle w:val="Geen"/>
          <w:sz w:val="20"/>
          <w:u w:color="0000FF"/>
          <w:lang w:val="en-GB"/>
        </w:rPr>
        <w:t xml:space="preserve"> study will be conducted), we get </w:t>
      </w:r>
      <w:r w:rsidRPr="004B41BE">
        <w:rPr>
          <w:rStyle w:val="Geen"/>
          <w:i/>
          <w:iCs/>
          <w:sz w:val="20"/>
          <w:u w:color="0000FF"/>
          <w:lang w:val="en-GB"/>
        </w:rPr>
        <w:t xml:space="preserve">n </w:t>
      </w:r>
      <w:r w:rsidRPr="004B41BE">
        <w:rPr>
          <w:rStyle w:val="Geen"/>
          <w:sz w:val="20"/>
          <w:u w:color="0000FF"/>
          <w:lang w:val="en-GB"/>
        </w:rPr>
        <w:t>= 1691. If we further apply a non-response rate of 10%, a sample size of 1879 patients is required.</w:t>
      </w:r>
    </w:p>
    <w:p w14:paraId="64ED1D5C" w14:textId="77777777" w:rsidR="00A975DE" w:rsidRPr="004B41BE" w:rsidRDefault="00A975DE" w:rsidP="00A975DE">
      <w:pPr>
        <w:spacing w:line="360" w:lineRule="auto"/>
        <w:ind w:left="284"/>
        <w:jc w:val="both"/>
        <w:rPr>
          <w:rStyle w:val="Geen"/>
          <w:sz w:val="20"/>
          <w:u w:color="0000FF"/>
          <w:lang w:val="en-GB"/>
        </w:rPr>
      </w:pPr>
    </w:p>
    <w:p w14:paraId="778C3300" w14:textId="77777777" w:rsidR="00A975DE" w:rsidRPr="004B41BE" w:rsidRDefault="00A975DE" w:rsidP="00A975DE">
      <w:pPr>
        <w:spacing w:line="360" w:lineRule="auto"/>
        <w:ind w:left="284"/>
        <w:rPr>
          <w:rStyle w:val="Geen"/>
          <w:sz w:val="20"/>
          <w:u w:val="single" w:color="0000FF"/>
          <w:lang w:val="en-GB"/>
        </w:rPr>
      </w:pPr>
      <w:r w:rsidRPr="004B41BE">
        <w:rPr>
          <w:rStyle w:val="Geen"/>
          <w:sz w:val="20"/>
          <w:u w:val="single" w:color="0000FF"/>
          <w:lang w:val="en-GB"/>
        </w:rPr>
        <w:t>Prognosis and prediction model study</w:t>
      </w:r>
    </w:p>
    <w:p w14:paraId="588D8C5F" w14:textId="77777777" w:rsidR="00A975DE" w:rsidRPr="004B41BE" w:rsidRDefault="00A975DE" w:rsidP="00A975DE">
      <w:pPr>
        <w:spacing w:line="360" w:lineRule="auto"/>
        <w:ind w:left="284"/>
        <w:jc w:val="both"/>
        <w:rPr>
          <w:rStyle w:val="Geen"/>
          <w:sz w:val="20"/>
          <w:u w:color="0000FF"/>
          <w:lang w:val="en-GB"/>
        </w:rPr>
      </w:pPr>
      <w:r w:rsidRPr="004B41BE">
        <w:rPr>
          <w:rStyle w:val="Geen"/>
          <w:sz w:val="20"/>
          <w:u w:color="0000FF"/>
          <w:lang w:val="en-GB"/>
        </w:rPr>
        <w:t xml:space="preserve">There is currently no consensus on sample size considerations for binary logistic regression analysis. In the 90’s, simulation studies examining predictor variables for inclusion in logistic regression models suggested at least 10 events per candidate predictor to avoid over-fitting. </w:t>
      </w:r>
      <w:r w:rsidRPr="004B41BE">
        <w:rPr>
          <w:rStyle w:val="Geen"/>
          <w:sz w:val="20"/>
          <w:u w:color="0000FF"/>
          <w:vertAlign w:val="superscript"/>
          <w:lang w:val="en-GB"/>
        </w:rPr>
        <w:t>Peduzzi 1996</w:t>
      </w:r>
      <w:r w:rsidRPr="004B41BE">
        <w:rPr>
          <w:rStyle w:val="Geen"/>
          <w:sz w:val="20"/>
          <w:u w:color="0000FF"/>
          <w:lang w:val="en-GB"/>
        </w:rPr>
        <w:t xml:space="preserve"> More recently, others have suggested this figure could be as low as 5 </w:t>
      </w:r>
      <w:r w:rsidRPr="004B41BE">
        <w:rPr>
          <w:rStyle w:val="Geen"/>
          <w:sz w:val="20"/>
          <w:u w:color="0000FF"/>
          <w:vertAlign w:val="superscript"/>
          <w:lang w:val="en-GB"/>
        </w:rPr>
        <w:t>Vittinghoff 2007</w:t>
      </w:r>
      <w:r w:rsidRPr="004B41BE">
        <w:rPr>
          <w:rStyle w:val="Geen"/>
          <w:sz w:val="20"/>
          <w:u w:color="0000FF"/>
          <w:lang w:val="en-GB"/>
        </w:rPr>
        <w:t xml:space="preserve"> or even that no rationale exists for this “1 variable per 10 events criterion”. </w:t>
      </w:r>
      <w:r w:rsidRPr="004B41BE">
        <w:rPr>
          <w:rStyle w:val="Geen"/>
          <w:sz w:val="20"/>
          <w:u w:color="0000FF"/>
          <w:vertAlign w:val="superscript"/>
          <w:lang w:val="en-GB"/>
        </w:rPr>
        <w:t>van Smeden 2006</w:t>
      </w:r>
    </w:p>
    <w:p w14:paraId="494EFEA4" w14:textId="77777777" w:rsidR="00A975DE" w:rsidRPr="004B41BE" w:rsidRDefault="00A975DE" w:rsidP="00A975DE">
      <w:pPr>
        <w:spacing w:line="360" w:lineRule="auto"/>
        <w:ind w:left="284"/>
        <w:jc w:val="both"/>
        <w:rPr>
          <w:rStyle w:val="Geen"/>
          <w:rFonts w:cs="Arial"/>
          <w:sz w:val="20"/>
          <w:lang w:val="en-GB"/>
        </w:rPr>
      </w:pPr>
      <w:r w:rsidRPr="004B41BE">
        <w:rPr>
          <w:rStyle w:val="Geen"/>
          <w:sz w:val="20"/>
          <w:u w:color="0000FF"/>
          <w:lang w:val="en-GB"/>
        </w:rPr>
        <w:t xml:space="preserve">In a sample of 2000 ICU acutely intoxicated adult patients with an </w:t>
      </w:r>
      <w:r w:rsidRPr="004B41BE">
        <w:rPr>
          <w:rStyle w:val="Geen"/>
          <w:i/>
          <w:sz w:val="20"/>
          <w:u w:color="0000FF"/>
          <w:lang w:val="en-GB"/>
        </w:rPr>
        <w:t>a priori</w:t>
      </w:r>
      <w:r w:rsidRPr="004B41BE">
        <w:rPr>
          <w:rStyle w:val="Geen"/>
          <w:sz w:val="20"/>
          <w:u w:color="0000FF"/>
          <w:lang w:val="en-GB"/>
        </w:rPr>
        <w:t xml:space="preserve"> rate of </w:t>
      </w:r>
      <w:r>
        <w:rPr>
          <w:rStyle w:val="Geen"/>
          <w:sz w:val="20"/>
          <w:u w:color="0000FF"/>
          <w:lang w:val="en-GB"/>
        </w:rPr>
        <w:t>eventful admissions</w:t>
      </w:r>
      <w:r w:rsidRPr="004B41BE">
        <w:rPr>
          <w:rStyle w:val="Geen"/>
          <w:sz w:val="20"/>
          <w:u w:color="0000FF"/>
          <w:lang w:val="en-GB"/>
        </w:rPr>
        <w:t xml:space="preserve"> equal to 6.5%, the expected number of patients with a</w:t>
      </w:r>
      <w:r>
        <w:rPr>
          <w:rStyle w:val="Geen"/>
          <w:sz w:val="20"/>
          <w:u w:color="0000FF"/>
          <w:lang w:val="en-GB"/>
        </w:rPr>
        <w:t>n</w:t>
      </w:r>
      <w:r w:rsidRPr="004B41BE">
        <w:rPr>
          <w:rStyle w:val="Geen"/>
          <w:sz w:val="20"/>
          <w:u w:color="0000FF"/>
          <w:lang w:val="en-GB"/>
        </w:rPr>
        <w:t xml:space="preserve"> </w:t>
      </w:r>
      <w:r>
        <w:rPr>
          <w:rStyle w:val="Geen"/>
          <w:sz w:val="20"/>
          <w:u w:color="0000FF"/>
          <w:lang w:val="en-GB"/>
        </w:rPr>
        <w:t>eventful admission</w:t>
      </w:r>
      <w:r w:rsidRPr="004B41BE">
        <w:rPr>
          <w:rStyle w:val="Geen"/>
          <w:sz w:val="20"/>
          <w:u w:color="0000FF"/>
          <w:lang w:val="en-GB"/>
        </w:rPr>
        <w:t xml:space="preserve"> is about 130. The number of predictors for testing and/or inclusion into the multivariable modelling will be reduced as much as possible by reviewing the literature and by examining whether predictors can be combined. Predictors will also be considered for omission if the measurement is complex or if the distribution </w:t>
      </w:r>
      <w:r w:rsidRPr="004B41BE">
        <w:rPr>
          <w:rStyle w:val="Geen"/>
          <w:rFonts w:cs="Arial"/>
          <w:sz w:val="20"/>
          <w:u w:color="0000FF"/>
          <w:lang w:val="en-GB"/>
        </w:rPr>
        <w:t>of the predictor is narrow, thereby unlikely to contain sufficient predictive information.</w:t>
      </w:r>
      <w:r w:rsidRPr="004B41BE">
        <w:rPr>
          <w:rStyle w:val="Geen"/>
          <w:rFonts w:cs="Arial"/>
          <w:sz w:val="20"/>
          <w:lang w:val="en-GB"/>
        </w:rPr>
        <w:t xml:space="preserve"> </w:t>
      </w:r>
    </w:p>
    <w:p w14:paraId="768BA328" w14:textId="77777777" w:rsidR="00A975DE" w:rsidRPr="004B41BE" w:rsidRDefault="00A975DE" w:rsidP="00A975DE">
      <w:pPr>
        <w:spacing w:line="360" w:lineRule="auto"/>
        <w:ind w:left="284"/>
        <w:jc w:val="both"/>
        <w:rPr>
          <w:rStyle w:val="Geen"/>
          <w:rFonts w:cs="Arial"/>
          <w:sz w:val="20"/>
          <w:lang w:val="en-GB"/>
        </w:rPr>
      </w:pPr>
    </w:p>
    <w:p w14:paraId="65FF1D9B" w14:textId="77777777" w:rsidR="00A975DE" w:rsidRPr="004B41BE" w:rsidRDefault="00A975DE" w:rsidP="00A975DE">
      <w:pPr>
        <w:tabs>
          <w:tab w:val="clear" w:pos="284"/>
          <w:tab w:val="clear" w:pos="1701"/>
        </w:tabs>
        <w:autoSpaceDE w:val="0"/>
        <w:autoSpaceDN w:val="0"/>
        <w:adjustRightInd w:val="0"/>
        <w:spacing w:line="360" w:lineRule="auto"/>
        <w:ind w:left="284"/>
        <w:jc w:val="both"/>
        <w:rPr>
          <w:rFonts w:cs="Arial"/>
          <w:sz w:val="20"/>
          <w:lang w:val="en-GB"/>
        </w:rPr>
      </w:pPr>
      <w:r w:rsidRPr="004B41BE">
        <w:rPr>
          <w:rFonts w:cs="Arial"/>
          <w:sz w:val="20"/>
          <w:lang w:val="en-GB"/>
        </w:rPr>
        <w:t>All in all, our plan is to recruit as many centres as possible, aiming at a minimum sample size of at least 2000 patients. There will be no upper limit to the number of patients or recruiting centres. This should include an adequate number of ICUs from each geographic location in Europe</w:t>
      </w:r>
      <w:r>
        <w:rPr>
          <w:rFonts w:cs="Arial"/>
          <w:sz w:val="20"/>
          <w:lang w:val="en-GB"/>
        </w:rPr>
        <w:t xml:space="preserve"> and other continents</w:t>
      </w:r>
      <w:r w:rsidRPr="004B41BE">
        <w:rPr>
          <w:rFonts w:cs="Arial"/>
          <w:sz w:val="20"/>
          <w:lang w:val="en-GB"/>
        </w:rPr>
        <w:t>, as well as patients, to make the results generalizable.</w:t>
      </w:r>
    </w:p>
    <w:p w14:paraId="071FA8B1" w14:textId="77777777" w:rsidR="00A975DE" w:rsidRPr="004B41BE" w:rsidRDefault="00A975DE" w:rsidP="00A975DE">
      <w:pPr>
        <w:rPr>
          <w:rFonts w:cs="Arial"/>
          <w:lang w:val="en-GB"/>
        </w:rPr>
      </w:pPr>
    </w:p>
    <w:p w14:paraId="6497388F" w14:textId="77777777" w:rsidR="00A975DE" w:rsidRPr="004B41BE" w:rsidRDefault="00A975DE" w:rsidP="00A975DE">
      <w:pPr>
        <w:pStyle w:val="Heading1"/>
        <w:numPr>
          <w:ilvl w:val="0"/>
          <w:numId w:val="8"/>
        </w:numPr>
        <w:tabs>
          <w:tab w:val="clear" w:pos="284"/>
        </w:tabs>
        <w:rPr>
          <w:rFonts w:cs="Arial"/>
          <w:lang w:val="en-GB"/>
        </w:rPr>
      </w:pPr>
      <w:r w:rsidRPr="004B41BE">
        <w:rPr>
          <w:rFonts w:cs="Arial"/>
          <w:lang w:val="en-GB"/>
        </w:rPr>
        <w:t>METHODS</w:t>
      </w:r>
    </w:p>
    <w:p w14:paraId="1861B0E0" w14:textId="77777777" w:rsidR="00A975DE" w:rsidRPr="004B41BE" w:rsidRDefault="00A975DE" w:rsidP="00A975DE">
      <w:pPr>
        <w:pStyle w:val="Heading2"/>
        <w:numPr>
          <w:ilvl w:val="1"/>
          <w:numId w:val="8"/>
        </w:numPr>
        <w:tabs>
          <w:tab w:val="clear" w:pos="284"/>
          <w:tab w:val="clear" w:pos="1701"/>
        </w:tabs>
        <w:spacing w:line="360" w:lineRule="auto"/>
        <w:rPr>
          <w:lang w:val="en-GB"/>
        </w:rPr>
      </w:pPr>
      <w:r w:rsidRPr="004B41BE">
        <w:rPr>
          <w:lang w:val="en-GB"/>
        </w:rPr>
        <w:t>Study parameters/endpoints (see Figure 2 &amp; Appendix C)</w:t>
      </w:r>
    </w:p>
    <w:p w14:paraId="76CB3C91" w14:textId="77777777" w:rsidR="00A975DE" w:rsidRPr="004B41BE" w:rsidRDefault="00A975DE" w:rsidP="00A975DE">
      <w:pPr>
        <w:pStyle w:val="Heading3"/>
        <w:numPr>
          <w:ilvl w:val="2"/>
          <w:numId w:val="8"/>
        </w:numPr>
        <w:tabs>
          <w:tab w:val="clear" w:pos="284"/>
          <w:tab w:val="clear" w:pos="1701"/>
        </w:tabs>
        <w:spacing w:line="360" w:lineRule="auto"/>
        <w:rPr>
          <w:lang w:val="en-GB"/>
        </w:rPr>
      </w:pPr>
      <w:r w:rsidRPr="004B41BE">
        <w:rPr>
          <w:lang w:val="en-GB"/>
        </w:rPr>
        <w:t>Main study parameter/endpoint</w:t>
      </w:r>
    </w:p>
    <w:p w14:paraId="6DDF738B" w14:textId="77777777" w:rsidR="00A975DE" w:rsidRPr="004B41BE" w:rsidRDefault="00A975DE" w:rsidP="00A975DE">
      <w:pPr>
        <w:spacing w:line="360" w:lineRule="auto"/>
        <w:ind w:left="851"/>
        <w:rPr>
          <w:rFonts w:cs="Arial"/>
          <w:sz w:val="20"/>
          <w:lang w:val="en-GB"/>
        </w:rPr>
      </w:pPr>
      <w:r w:rsidRPr="004B41BE">
        <w:rPr>
          <w:rFonts w:cs="Arial"/>
          <w:sz w:val="20"/>
          <w:lang w:val="en-GB"/>
        </w:rPr>
        <w:t xml:space="preserve">The main study endpoint is </w:t>
      </w:r>
      <w:r w:rsidRPr="004B41BE">
        <w:rPr>
          <w:rStyle w:val="Geen"/>
          <w:sz w:val="20"/>
          <w:u w:color="0000FF"/>
          <w:lang w:val="en-GB"/>
        </w:rPr>
        <w:t>a composite outcome,</w:t>
      </w:r>
      <w:r w:rsidRPr="004B41BE">
        <w:rPr>
          <w:rFonts w:cs="Arial"/>
          <w:sz w:val="20"/>
          <w:lang w:val="en-GB"/>
        </w:rPr>
        <w:t xml:space="preserve"> called “</w:t>
      </w:r>
      <w:r>
        <w:rPr>
          <w:rStyle w:val="Geen"/>
          <w:sz w:val="20"/>
          <w:u w:color="0000FF"/>
          <w:lang w:val="en-GB"/>
        </w:rPr>
        <w:t>eventful admission</w:t>
      </w:r>
      <w:r w:rsidRPr="004B41BE">
        <w:rPr>
          <w:rStyle w:val="Geen"/>
          <w:sz w:val="20"/>
          <w:u w:color="0000FF"/>
          <w:lang w:val="en-GB"/>
        </w:rPr>
        <w:t>”</w:t>
      </w:r>
      <w:r w:rsidRPr="004B41BE">
        <w:rPr>
          <w:rFonts w:cs="Arial"/>
          <w:sz w:val="20"/>
          <w:lang w:val="en-GB"/>
        </w:rPr>
        <w:t xml:space="preserve"> defined as</w:t>
      </w:r>
      <w:r>
        <w:rPr>
          <w:rFonts w:cs="Arial"/>
          <w:sz w:val="20"/>
          <w:lang w:val="en-GB"/>
        </w:rPr>
        <w:t xml:space="preserve"> </w:t>
      </w:r>
      <w:r w:rsidRPr="004B41BE">
        <w:rPr>
          <w:rFonts w:cs="Arial"/>
          <w:sz w:val="20"/>
          <w:lang w:val="en-GB"/>
        </w:rPr>
        <w:t>described in paragraph 2.1.</w:t>
      </w:r>
    </w:p>
    <w:p w14:paraId="306098DA" w14:textId="77777777" w:rsidR="00A975DE" w:rsidRPr="004B41BE" w:rsidRDefault="00A975DE" w:rsidP="00A975DE">
      <w:pPr>
        <w:pStyle w:val="Heading3"/>
        <w:numPr>
          <w:ilvl w:val="2"/>
          <w:numId w:val="8"/>
        </w:numPr>
        <w:tabs>
          <w:tab w:val="clear" w:pos="284"/>
          <w:tab w:val="clear" w:pos="1701"/>
        </w:tabs>
        <w:spacing w:line="360" w:lineRule="auto"/>
        <w:rPr>
          <w:lang w:val="en-GB"/>
        </w:rPr>
      </w:pPr>
      <w:r w:rsidRPr="004B41BE">
        <w:rPr>
          <w:lang w:val="en-GB"/>
        </w:rPr>
        <w:t>Secondary study parameters/endpoints</w:t>
      </w:r>
    </w:p>
    <w:p w14:paraId="04D4B8B1" w14:textId="77777777" w:rsidR="00A975DE" w:rsidRPr="004B41BE" w:rsidRDefault="00A975DE" w:rsidP="00A975DE">
      <w:pPr>
        <w:pStyle w:val="Default"/>
        <w:keepLines/>
        <w:numPr>
          <w:ilvl w:val="0"/>
          <w:numId w:val="24"/>
        </w:numPr>
        <w:spacing w:line="360" w:lineRule="auto"/>
        <w:rPr>
          <w:rStyle w:val="Geen"/>
          <w:rFonts w:ascii="Arial" w:hAnsi="Arial" w:cs="Arial"/>
          <w:color w:val="auto"/>
          <w:sz w:val="20"/>
          <w:szCs w:val="20"/>
          <w:lang w:val="en-GB"/>
        </w:rPr>
      </w:pPr>
      <w:r w:rsidRPr="004B41BE">
        <w:rPr>
          <w:rStyle w:val="Geen"/>
          <w:rFonts w:ascii="Arial" w:hAnsi="Arial" w:cs="Arial"/>
          <w:color w:val="auto"/>
          <w:sz w:val="20"/>
          <w:szCs w:val="20"/>
          <w:lang w:val="en-GB"/>
        </w:rPr>
        <w:t>Mortality:</w:t>
      </w:r>
    </w:p>
    <w:p w14:paraId="6FBE1B71" w14:textId="77777777" w:rsidR="00A975DE" w:rsidRPr="004B41BE" w:rsidRDefault="00A975DE" w:rsidP="00A975DE">
      <w:pPr>
        <w:pStyle w:val="Default"/>
        <w:keepLines/>
        <w:numPr>
          <w:ilvl w:val="1"/>
          <w:numId w:val="25"/>
        </w:numPr>
        <w:spacing w:line="360" w:lineRule="auto"/>
        <w:rPr>
          <w:rStyle w:val="Geen"/>
          <w:rFonts w:ascii="Arial" w:hAnsi="Arial" w:cs="Arial"/>
          <w:color w:val="auto"/>
          <w:sz w:val="20"/>
          <w:szCs w:val="20"/>
          <w:lang w:val="en-GB"/>
        </w:rPr>
      </w:pPr>
      <w:r w:rsidRPr="004B41BE">
        <w:rPr>
          <w:rStyle w:val="Geen"/>
          <w:rFonts w:ascii="Arial" w:hAnsi="Arial" w:cs="Arial"/>
          <w:color w:val="auto"/>
          <w:sz w:val="20"/>
          <w:szCs w:val="20"/>
          <w:lang w:val="en-GB"/>
        </w:rPr>
        <w:t>ICU mortality</w:t>
      </w:r>
    </w:p>
    <w:p w14:paraId="6B2FA048" w14:textId="77777777" w:rsidR="00A975DE" w:rsidRPr="004B41BE" w:rsidRDefault="00A975DE" w:rsidP="00A975DE">
      <w:pPr>
        <w:pStyle w:val="Default"/>
        <w:keepLines/>
        <w:numPr>
          <w:ilvl w:val="1"/>
          <w:numId w:val="25"/>
        </w:numPr>
        <w:spacing w:line="360" w:lineRule="auto"/>
        <w:rPr>
          <w:rStyle w:val="Geen"/>
          <w:rFonts w:ascii="Arial" w:hAnsi="Arial" w:cs="Arial"/>
          <w:color w:val="auto"/>
          <w:sz w:val="22"/>
          <w:szCs w:val="22"/>
          <w:lang w:val="en-GB"/>
        </w:rPr>
      </w:pPr>
      <w:r w:rsidRPr="004B41BE">
        <w:rPr>
          <w:rStyle w:val="Geen"/>
          <w:rFonts w:ascii="Arial" w:hAnsi="Arial" w:cs="Arial"/>
          <w:color w:val="auto"/>
          <w:sz w:val="20"/>
          <w:szCs w:val="20"/>
          <w:lang w:val="en-GB"/>
        </w:rPr>
        <w:t xml:space="preserve">30-day mortality (after ICU admission) </w:t>
      </w:r>
    </w:p>
    <w:p w14:paraId="1D24C918" w14:textId="77777777" w:rsidR="00A975DE" w:rsidRPr="004B41BE" w:rsidRDefault="00A975DE" w:rsidP="00A975DE">
      <w:pPr>
        <w:pStyle w:val="Default"/>
        <w:keepLines/>
        <w:numPr>
          <w:ilvl w:val="0"/>
          <w:numId w:val="29"/>
        </w:numPr>
        <w:spacing w:line="360" w:lineRule="auto"/>
        <w:rPr>
          <w:rStyle w:val="Geen"/>
          <w:rFonts w:ascii="Arial" w:hAnsi="Arial" w:cs="Arial"/>
          <w:color w:val="auto"/>
          <w:sz w:val="20"/>
          <w:szCs w:val="20"/>
          <w:lang w:val="en-GB"/>
        </w:rPr>
      </w:pPr>
      <w:r w:rsidRPr="004B41BE">
        <w:rPr>
          <w:rStyle w:val="Geen"/>
          <w:rFonts w:ascii="Arial" w:hAnsi="Arial" w:cs="Arial"/>
          <w:color w:val="auto"/>
          <w:sz w:val="20"/>
          <w:szCs w:val="20"/>
          <w:lang w:val="en-GB"/>
        </w:rPr>
        <w:t>Length of stay (LOS):</w:t>
      </w:r>
    </w:p>
    <w:p w14:paraId="27435697" w14:textId="77777777" w:rsidR="00A975DE" w:rsidRPr="004B41BE" w:rsidRDefault="00A975DE" w:rsidP="00A975DE">
      <w:pPr>
        <w:pStyle w:val="Default"/>
        <w:keepLines/>
        <w:numPr>
          <w:ilvl w:val="1"/>
          <w:numId w:val="28"/>
        </w:numPr>
        <w:spacing w:line="360" w:lineRule="auto"/>
        <w:rPr>
          <w:rStyle w:val="Geen"/>
          <w:rFonts w:ascii="Arial" w:hAnsi="Arial" w:cs="Arial"/>
          <w:color w:val="auto"/>
          <w:sz w:val="20"/>
          <w:szCs w:val="20"/>
          <w:lang w:val="en-GB"/>
        </w:rPr>
      </w:pPr>
      <w:r w:rsidRPr="004B41BE">
        <w:rPr>
          <w:rStyle w:val="Geen"/>
          <w:rFonts w:ascii="Arial" w:hAnsi="Arial" w:cs="Arial"/>
          <w:color w:val="auto"/>
          <w:sz w:val="20"/>
          <w:szCs w:val="20"/>
          <w:lang w:val="en-GB"/>
        </w:rPr>
        <w:t>ICU length of stay: ICU duration of stay at the ICU in hours.</w:t>
      </w:r>
    </w:p>
    <w:p w14:paraId="5D5DB386" w14:textId="77777777" w:rsidR="00A975DE" w:rsidRPr="004B41BE" w:rsidRDefault="00A975DE" w:rsidP="00A975DE">
      <w:pPr>
        <w:pStyle w:val="Default"/>
        <w:keepLines/>
        <w:numPr>
          <w:ilvl w:val="1"/>
          <w:numId w:val="28"/>
        </w:numPr>
        <w:spacing w:line="360" w:lineRule="auto"/>
        <w:rPr>
          <w:rStyle w:val="Geen"/>
          <w:rFonts w:ascii="Arial" w:hAnsi="Arial" w:cs="Arial"/>
          <w:color w:val="auto"/>
          <w:sz w:val="20"/>
          <w:szCs w:val="20"/>
          <w:lang w:val="en-GB"/>
        </w:rPr>
      </w:pPr>
      <w:r w:rsidRPr="004B41BE">
        <w:rPr>
          <w:rStyle w:val="Geen"/>
          <w:rFonts w:ascii="Arial" w:hAnsi="Arial" w:cs="Arial"/>
          <w:color w:val="auto"/>
          <w:sz w:val="20"/>
          <w:szCs w:val="20"/>
          <w:lang w:val="en-GB"/>
        </w:rPr>
        <w:t xml:space="preserve">in-hospital length of stay: duration of stay at the hospital in hours, at any somatic hospital ward. Psychiatric departments are excluded. </w:t>
      </w:r>
    </w:p>
    <w:p w14:paraId="6EBCFF42" w14:textId="77777777" w:rsidR="00A975DE" w:rsidRPr="004B41BE" w:rsidRDefault="00A975DE" w:rsidP="00A975DE">
      <w:pPr>
        <w:pStyle w:val="Default"/>
        <w:keepLines/>
        <w:numPr>
          <w:ilvl w:val="0"/>
          <w:numId w:val="28"/>
        </w:numPr>
        <w:spacing w:line="360" w:lineRule="auto"/>
        <w:rPr>
          <w:rFonts w:ascii="Arial" w:hAnsi="Arial" w:cs="Arial"/>
          <w:color w:val="auto"/>
          <w:sz w:val="20"/>
          <w:szCs w:val="20"/>
          <w:lang w:val="en-GB"/>
        </w:rPr>
      </w:pPr>
      <w:r w:rsidRPr="004B41BE">
        <w:rPr>
          <w:rStyle w:val="Geen"/>
          <w:rFonts w:ascii="Arial" w:hAnsi="Arial" w:cs="Arial"/>
          <w:color w:val="auto"/>
          <w:sz w:val="20"/>
          <w:szCs w:val="20"/>
          <w:lang w:val="en-GB"/>
        </w:rPr>
        <w:t xml:space="preserve">Complications like, for instance, acute renal failure, acute respiratory distress syndrome, compartment syndrome, hemodynamic instability, severe rhythm or conduction disorder etc… (complete list in Appendix C). </w:t>
      </w:r>
    </w:p>
    <w:p w14:paraId="6399702D" w14:textId="77777777" w:rsidR="00A975DE" w:rsidRPr="004B41BE" w:rsidRDefault="00A975DE" w:rsidP="00A975DE">
      <w:pPr>
        <w:keepLines/>
        <w:tabs>
          <w:tab w:val="clear" w:pos="284"/>
          <w:tab w:val="clear" w:pos="1701"/>
        </w:tabs>
        <w:spacing w:line="360" w:lineRule="auto"/>
        <w:jc w:val="both"/>
        <w:rPr>
          <w:rFonts w:cs="Arial"/>
          <w:sz w:val="20"/>
          <w:lang w:val="en-GB"/>
        </w:rPr>
      </w:pPr>
      <w:r>
        <w:rPr>
          <w:rFonts w:cs="Arial"/>
          <w:noProof/>
          <w:sz w:val="20"/>
        </w:rPr>
        <w:drawing>
          <wp:inline distT="0" distB="0" distL="0" distR="0" wp14:anchorId="50F3DA06" wp14:editId="35FFFE3C">
            <wp:extent cx="5759450" cy="359791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3597910"/>
                    </a:xfrm>
                    <a:prstGeom prst="rect">
                      <a:avLst/>
                    </a:prstGeom>
                    <a:noFill/>
                    <a:ln>
                      <a:noFill/>
                    </a:ln>
                  </pic:spPr>
                </pic:pic>
              </a:graphicData>
            </a:graphic>
          </wp:inline>
        </w:drawing>
      </w:r>
    </w:p>
    <w:p w14:paraId="10714917" w14:textId="77777777" w:rsidR="00A975DE" w:rsidRPr="004B41BE" w:rsidRDefault="00A975DE" w:rsidP="00A975DE">
      <w:pPr>
        <w:spacing w:line="360" w:lineRule="auto"/>
        <w:rPr>
          <w:rStyle w:val="Geen"/>
          <w:rFonts w:cs="Arial"/>
          <w:sz w:val="20"/>
          <w:lang w:val="en-GB"/>
        </w:rPr>
      </w:pPr>
      <w:r w:rsidRPr="004B41BE">
        <w:rPr>
          <w:rFonts w:cs="Arial"/>
          <w:b/>
          <w:sz w:val="20"/>
          <w:lang w:val="en-GB"/>
        </w:rPr>
        <w:t>Figure 2</w:t>
      </w:r>
      <w:r w:rsidRPr="004B41BE">
        <w:rPr>
          <w:rFonts w:cs="Arial"/>
          <w:sz w:val="20"/>
          <w:lang w:val="en-GB"/>
        </w:rPr>
        <w:t xml:space="preserve">: study variables for the primary and secondary objectives. </w:t>
      </w:r>
      <w:r w:rsidRPr="004B41BE">
        <w:rPr>
          <w:rStyle w:val="Geen"/>
          <w:rFonts w:cs="Arial"/>
          <w:sz w:val="20"/>
          <w:lang w:val="en-GB"/>
        </w:rPr>
        <w:t>CPR: cardiopulmonary resuscitation, GCS: Glasgow Coma Scale, HR: heart rate, SBP: systolic blood pressure.</w:t>
      </w:r>
    </w:p>
    <w:p w14:paraId="650DA98E" w14:textId="77777777" w:rsidR="00A975DE" w:rsidRPr="004B41BE" w:rsidRDefault="00A975DE" w:rsidP="00A975DE">
      <w:pPr>
        <w:pStyle w:val="Heading3"/>
        <w:numPr>
          <w:ilvl w:val="2"/>
          <w:numId w:val="8"/>
        </w:numPr>
        <w:tabs>
          <w:tab w:val="clear" w:pos="284"/>
          <w:tab w:val="clear" w:pos="1701"/>
        </w:tabs>
        <w:rPr>
          <w:lang w:val="en-GB"/>
        </w:rPr>
      </w:pPr>
      <w:r w:rsidRPr="004B41BE">
        <w:rPr>
          <w:lang w:val="en-GB"/>
        </w:rPr>
        <w:t>Other study parameters</w:t>
      </w:r>
    </w:p>
    <w:p w14:paraId="582EA140" w14:textId="77777777" w:rsidR="00A975DE" w:rsidRPr="004B41BE" w:rsidRDefault="00A975DE" w:rsidP="00A975DE">
      <w:pPr>
        <w:spacing w:line="360" w:lineRule="auto"/>
        <w:ind w:left="851"/>
        <w:rPr>
          <w:rFonts w:cs="Arial"/>
          <w:sz w:val="20"/>
          <w:lang w:val="en-GB"/>
        </w:rPr>
      </w:pPr>
      <w:r w:rsidRPr="004B41BE">
        <w:rPr>
          <w:rFonts w:cs="Arial"/>
          <w:sz w:val="20"/>
          <w:lang w:val="en-GB"/>
        </w:rPr>
        <w:t xml:space="preserve">The other study parameters are the potential predictors and confounders of the different outcomes: </w:t>
      </w:r>
    </w:p>
    <w:p w14:paraId="0FECE6F9" w14:textId="77777777" w:rsidR="00A975DE" w:rsidRPr="004B41BE" w:rsidRDefault="00A975DE" w:rsidP="00A975DE">
      <w:pPr>
        <w:spacing w:line="360" w:lineRule="auto"/>
        <w:ind w:left="851"/>
        <w:rPr>
          <w:rFonts w:cs="Arial"/>
          <w:sz w:val="20"/>
          <w:lang w:val="en-GB"/>
        </w:rPr>
      </w:pPr>
      <w:r w:rsidRPr="004B41BE">
        <w:rPr>
          <w:rFonts w:cs="Arial"/>
          <w:sz w:val="20"/>
          <w:lang w:val="en-GB"/>
        </w:rPr>
        <w:t xml:space="preserve">Predictors: </w:t>
      </w:r>
    </w:p>
    <w:p w14:paraId="0E65A651" w14:textId="77777777" w:rsidR="00A975DE" w:rsidRPr="004B41BE" w:rsidRDefault="00A975DE" w:rsidP="00A975DE">
      <w:pPr>
        <w:numPr>
          <w:ilvl w:val="0"/>
          <w:numId w:val="23"/>
        </w:numPr>
        <w:spacing w:line="360" w:lineRule="auto"/>
        <w:rPr>
          <w:rFonts w:cs="Arial"/>
          <w:sz w:val="20"/>
          <w:lang w:val="en-GB"/>
        </w:rPr>
      </w:pPr>
      <w:r w:rsidRPr="004B41BE">
        <w:rPr>
          <w:rFonts w:cs="Arial"/>
          <w:sz w:val="20"/>
          <w:lang w:val="en-GB"/>
        </w:rPr>
        <w:t>intoxication-specific (“exposure”),</w:t>
      </w:r>
    </w:p>
    <w:p w14:paraId="6CAA2C51" w14:textId="77777777" w:rsidR="00A975DE" w:rsidRPr="004B41BE" w:rsidRDefault="00A975DE" w:rsidP="00A975DE">
      <w:pPr>
        <w:numPr>
          <w:ilvl w:val="0"/>
          <w:numId w:val="23"/>
        </w:numPr>
        <w:spacing w:line="360" w:lineRule="auto"/>
        <w:rPr>
          <w:rFonts w:cs="Arial"/>
          <w:sz w:val="20"/>
          <w:lang w:val="en-GB"/>
        </w:rPr>
      </w:pPr>
      <w:r w:rsidRPr="004B41BE">
        <w:rPr>
          <w:rFonts w:cs="Arial"/>
          <w:sz w:val="20"/>
          <w:lang w:val="en-GB"/>
        </w:rPr>
        <w:t>patient-specific (demographics, comorbidities...),</w:t>
      </w:r>
    </w:p>
    <w:p w14:paraId="577316C9" w14:textId="77777777" w:rsidR="00A975DE" w:rsidRPr="004B41BE" w:rsidRDefault="00A975DE" w:rsidP="00A975DE">
      <w:pPr>
        <w:numPr>
          <w:ilvl w:val="0"/>
          <w:numId w:val="23"/>
        </w:numPr>
        <w:spacing w:line="360" w:lineRule="auto"/>
        <w:rPr>
          <w:rFonts w:cs="Arial"/>
          <w:sz w:val="20"/>
          <w:lang w:val="en-GB"/>
        </w:rPr>
      </w:pPr>
      <w:r w:rsidRPr="004B41BE">
        <w:rPr>
          <w:rFonts w:cs="Arial"/>
          <w:sz w:val="20"/>
          <w:lang w:val="en-GB"/>
        </w:rPr>
        <w:t xml:space="preserve">setting-specific (type of unit, size of unit…), </w:t>
      </w:r>
    </w:p>
    <w:p w14:paraId="753E047E" w14:textId="77777777" w:rsidR="00A975DE" w:rsidRPr="004B41BE" w:rsidRDefault="00A975DE" w:rsidP="00A975DE">
      <w:pPr>
        <w:numPr>
          <w:ilvl w:val="0"/>
          <w:numId w:val="23"/>
        </w:numPr>
        <w:spacing w:line="360" w:lineRule="auto"/>
        <w:rPr>
          <w:rFonts w:cs="Arial"/>
          <w:sz w:val="20"/>
          <w:lang w:val="en-GB"/>
        </w:rPr>
      </w:pPr>
      <w:r w:rsidRPr="004B41BE">
        <w:rPr>
          <w:rFonts w:cs="Arial"/>
          <w:sz w:val="20"/>
          <w:lang w:val="en-GB"/>
        </w:rPr>
        <w:t xml:space="preserve">vital signs, symptoms, GCS, lab. and ECG variables (either </w:t>
      </w:r>
      <w:r>
        <w:rPr>
          <w:rFonts w:cs="Arial"/>
          <w:sz w:val="20"/>
          <w:lang w:val="en-GB"/>
        </w:rPr>
        <w:t xml:space="preserve">in the ambulance, </w:t>
      </w:r>
      <w:r w:rsidRPr="004B41BE">
        <w:rPr>
          <w:rFonts w:cs="Arial"/>
          <w:sz w:val="20"/>
          <w:lang w:val="en-GB"/>
        </w:rPr>
        <w:t>at the E</w:t>
      </w:r>
      <w:r>
        <w:rPr>
          <w:rFonts w:cs="Arial"/>
          <w:sz w:val="20"/>
          <w:lang w:val="en-GB"/>
        </w:rPr>
        <w:t>R</w:t>
      </w:r>
      <w:r w:rsidRPr="004B41BE">
        <w:rPr>
          <w:rFonts w:cs="Arial"/>
          <w:sz w:val="20"/>
          <w:lang w:val="en-GB"/>
        </w:rPr>
        <w:t xml:space="preserve"> or at ICU</w:t>
      </w:r>
      <w:r>
        <w:rPr>
          <w:rFonts w:cs="Arial"/>
          <w:sz w:val="20"/>
          <w:lang w:val="en-GB"/>
        </w:rPr>
        <w:t>-HDU</w:t>
      </w:r>
      <w:r w:rsidRPr="004B41BE">
        <w:rPr>
          <w:rFonts w:cs="Arial"/>
          <w:sz w:val="20"/>
          <w:lang w:val="en-GB"/>
        </w:rPr>
        <w:t xml:space="preserve"> </w:t>
      </w:r>
      <w:r>
        <w:rPr>
          <w:rFonts w:cs="Arial"/>
          <w:sz w:val="20"/>
          <w:lang w:val="en-GB"/>
        </w:rPr>
        <w:t>up to 2 hours</w:t>
      </w:r>
      <w:r w:rsidRPr="004B41BE">
        <w:rPr>
          <w:rFonts w:cs="Arial"/>
          <w:sz w:val="20"/>
          <w:lang w:val="en-GB"/>
        </w:rPr>
        <w:t xml:space="preserve"> after ICU</w:t>
      </w:r>
      <w:r>
        <w:rPr>
          <w:rFonts w:cs="Arial"/>
          <w:sz w:val="20"/>
          <w:lang w:val="en-GB"/>
        </w:rPr>
        <w:t>-HDU</w:t>
      </w:r>
      <w:r w:rsidRPr="004B41BE">
        <w:rPr>
          <w:rFonts w:cs="Arial"/>
          <w:sz w:val="20"/>
          <w:lang w:val="en-GB"/>
        </w:rPr>
        <w:t xml:space="preserve"> admission),</w:t>
      </w:r>
    </w:p>
    <w:p w14:paraId="673F500E" w14:textId="77777777" w:rsidR="00A975DE" w:rsidRPr="004B41BE" w:rsidRDefault="00A975DE" w:rsidP="00A975DE">
      <w:pPr>
        <w:spacing w:line="360" w:lineRule="auto"/>
        <w:ind w:left="709"/>
        <w:rPr>
          <w:rFonts w:cs="Arial"/>
          <w:sz w:val="20"/>
          <w:lang w:val="en-GB"/>
        </w:rPr>
      </w:pPr>
      <w:r w:rsidRPr="004B41BE">
        <w:rPr>
          <w:rFonts w:cs="Arial"/>
          <w:sz w:val="20"/>
          <w:lang w:val="en-GB"/>
        </w:rPr>
        <w:t xml:space="preserve">Confounders / variables used for stratification: </w:t>
      </w:r>
    </w:p>
    <w:p w14:paraId="02EF13B7" w14:textId="77777777" w:rsidR="00A975DE" w:rsidRPr="004B41BE" w:rsidRDefault="00A975DE" w:rsidP="00A975DE">
      <w:pPr>
        <w:pStyle w:val="Default"/>
        <w:keepLines/>
        <w:numPr>
          <w:ilvl w:val="0"/>
          <w:numId w:val="34"/>
        </w:numPr>
        <w:spacing w:line="360" w:lineRule="auto"/>
        <w:rPr>
          <w:rFonts w:ascii="Arial" w:hAnsi="Arial" w:cs="Arial"/>
          <w:color w:val="auto"/>
          <w:sz w:val="20"/>
          <w:szCs w:val="20"/>
          <w:lang w:val="en-GB"/>
        </w:rPr>
      </w:pPr>
      <w:r w:rsidRPr="004B41BE">
        <w:rPr>
          <w:rStyle w:val="Geen"/>
          <w:rFonts w:ascii="Arial" w:hAnsi="Arial" w:cs="Arial"/>
          <w:color w:val="auto"/>
          <w:sz w:val="20"/>
          <w:szCs w:val="20"/>
          <w:lang w:val="en-GB"/>
        </w:rPr>
        <w:t xml:space="preserve">time elapsed since exposure. This variable is important because there is a negative correlation between the time spent at the Emergency Room and outcome. </w:t>
      </w:r>
      <w:r w:rsidRPr="004B41BE">
        <w:rPr>
          <w:rStyle w:val="Geen"/>
          <w:rFonts w:ascii="Arial" w:hAnsi="Arial" w:cs="Arial"/>
          <w:color w:val="auto"/>
          <w:sz w:val="20"/>
          <w:szCs w:val="20"/>
          <w:vertAlign w:val="superscript"/>
          <w:lang w:val="en-GB"/>
        </w:rPr>
        <w:t>Groenland 2019</w:t>
      </w:r>
    </w:p>
    <w:p w14:paraId="28D3F2CD" w14:textId="77777777" w:rsidR="00A975DE" w:rsidRPr="004B41BE" w:rsidRDefault="00A975DE" w:rsidP="00A975DE">
      <w:pPr>
        <w:numPr>
          <w:ilvl w:val="0"/>
          <w:numId w:val="34"/>
        </w:numPr>
        <w:tabs>
          <w:tab w:val="clear" w:pos="1701"/>
        </w:tabs>
        <w:spacing w:line="360" w:lineRule="auto"/>
        <w:rPr>
          <w:rFonts w:cs="Arial"/>
          <w:sz w:val="20"/>
          <w:lang w:val="en-GB"/>
        </w:rPr>
      </w:pPr>
      <w:r w:rsidRPr="004B41BE">
        <w:rPr>
          <w:rFonts w:cs="Arial"/>
          <w:sz w:val="20"/>
          <w:lang w:val="en-GB"/>
        </w:rPr>
        <w:t>treatment(s) in the ambulance and at the ER,</w:t>
      </w:r>
    </w:p>
    <w:p w14:paraId="66167977" w14:textId="77777777" w:rsidR="00A975DE" w:rsidRPr="004B41BE" w:rsidRDefault="00A975DE" w:rsidP="00A975DE">
      <w:pPr>
        <w:pStyle w:val="Default"/>
        <w:keepLines/>
        <w:numPr>
          <w:ilvl w:val="0"/>
          <w:numId w:val="27"/>
        </w:numPr>
        <w:spacing w:line="360" w:lineRule="auto"/>
        <w:rPr>
          <w:rStyle w:val="Geen"/>
          <w:rFonts w:ascii="Arial" w:hAnsi="Arial" w:cs="Arial"/>
          <w:color w:val="auto"/>
          <w:sz w:val="20"/>
          <w:szCs w:val="20"/>
          <w:lang w:val="en-GB"/>
        </w:rPr>
      </w:pPr>
      <w:r w:rsidRPr="004B41BE">
        <w:rPr>
          <w:rStyle w:val="Geen"/>
          <w:rFonts w:ascii="Arial" w:hAnsi="Arial" w:cs="Arial"/>
          <w:color w:val="auto"/>
          <w:sz w:val="20"/>
          <w:szCs w:val="20"/>
          <w:lang w:val="en-GB"/>
        </w:rPr>
        <w:t xml:space="preserve">Worst ICU scores: </w:t>
      </w:r>
    </w:p>
    <w:p w14:paraId="073EB6A8" w14:textId="77777777" w:rsidR="00A975DE" w:rsidRPr="004B41BE" w:rsidRDefault="00A975DE" w:rsidP="00A975DE">
      <w:pPr>
        <w:pStyle w:val="Default"/>
        <w:keepLines/>
        <w:numPr>
          <w:ilvl w:val="1"/>
          <w:numId w:val="26"/>
        </w:numPr>
        <w:spacing w:line="360" w:lineRule="auto"/>
        <w:rPr>
          <w:rStyle w:val="Geen"/>
          <w:rFonts w:ascii="Arial" w:hAnsi="Arial" w:cs="Arial"/>
          <w:color w:val="auto"/>
          <w:sz w:val="20"/>
          <w:szCs w:val="20"/>
          <w:lang w:val="en-GB"/>
        </w:rPr>
      </w:pPr>
      <w:r w:rsidRPr="004B41BE">
        <w:rPr>
          <w:rStyle w:val="Geen"/>
          <w:rFonts w:ascii="Arial" w:hAnsi="Arial" w:cs="Arial"/>
          <w:color w:val="auto"/>
          <w:sz w:val="20"/>
          <w:szCs w:val="20"/>
          <w:lang w:val="en-GB"/>
        </w:rPr>
        <w:t>sequential organ failure assessment (SOFA),</w:t>
      </w:r>
    </w:p>
    <w:p w14:paraId="0BF1F824" w14:textId="77777777" w:rsidR="00A975DE" w:rsidRPr="004B41BE" w:rsidRDefault="00A975DE" w:rsidP="00A975DE">
      <w:pPr>
        <w:pStyle w:val="Default"/>
        <w:keepLines/>
        <w:numPr>
          <w:ilvl w:val="1"/>
          <w:numId w:val="26"/>
        </w:numPr>
        <w:spacing w:line="360" w:lineRule="auto"/>
        <w:rPr>
          <w:rStyle w:val="Geen"/>
          <w:rFonts w:ascii="Arial" w:hAnsi="Arial" w:cs="Arial"/>
          <w:color w:val="auto"/>
          <w:sz w:val="20"/>
          <w:szCs w:val="20"/>
          <w:lang w:val="en-GB"/>
        </w:rPr>
      </w:pPr>
      <w:r w:rsidRPr="004B41BE">
        <w:rPr>
          <w:rStyle w:val="Geen"/>
          <w:rFonts w:ascii="Arial" w:hAnsi="Arial" w:cs="Arial"/>
          <w:color w:val="auto"/>
          <w:sz w:val="20"/>
          <w:szCs w:val="20"/>
          <w:lang w:val="en-GB"/>
        </w:rPr>
        <w:t>APACHE IV score (or II or III, eventually),</w:t>
      </w:r>
    </w:p>
    <w:p w14:paraId="5CC93DE4" w14:textId="77777777" w:rsidR="00A975DE" w:rsidRPr="004B41BE" w:rsidRDefault="00A975DE" w:rsidP="00A975DE">
      <w:pPr>
        <w:pStyle w:val="Default"/>
        <w:keepLines/>
        <w:numPr>
          <w:ilvl w:val="1"/>
          <w:numId w:val="26"/>
        </w:numPr>
        <w:spacing w:line="360" w:lineRule="auto"/>
        <w:rPr>
          <w:rStyle w:val="Geen"/>
          <w:rFonts w:ascii="Arial" w:hAnsi="Arial" w:cs="Arial"/>
          <w:color w:val="auto"/>
          <w:sz w:val="20"/>
          <w:szCs w:val="20"/>
          <w:lang w:val="en-GB"/>
        </w:rPr>
      </w:pPr>
      <w:r w:rsidRPr="004B41BE">
        <w:rPr>
          <w:rStyle w:val="Geen"/>
          <w:rFonts w:ascii="Arial" w:hAnsi="Arial" w:cs="Arial"/>
          <w:color w:val="auto"/>
          <w:sz w:val="20"/>
          <w:szCs w:val="20"/>
          <w:lang w:val="en-GB"/>
        </w:rPr>
        <w:t>SAPS 3 score (or 2, eventually).</w:t>
      </w:r>
    </w:p>
    <w:p w14:paraId="2F58323D" w14:textId="77777777" w:rsidR="00A975DE" w:rsidRPr="004B41BE" w:rsidRDefault="00A975DE" w:rsidP="00A975DE">
      <w:pPr>
        <w:pStyle w:val="Heading2"/>
        <w:numPr>
          <w:ilvl w:val="1"/>
          <w:numId w:val="8"/>
        </w:numPr>
        <w:tabs>
          <w:tab w:val="clear" w:pos="284"/>
        </w:tabs>
        <w:rPr>
          <w:lang w:val="en-GB"/>
        </w:rPr>
      </w:pPr>
      <w:r w:rsidRPr="004B41BE">
        <w:rPr>
          <w:lang w:val="en-GB"/>
        </w:rPr>
        <w:t>Study procedures</w:t>
      </w:r>
    </w:p>
    <w:p w14:paraId="658C22E7" w14:textId="77777777" w:rsidR="00A975DE" w:rsidRPr="004B41BE" w:rsidRDefault="00A975DE" w:rsidP="00A975DE">
      <w:pPr>
        <w:pStyle w:val="CM6"/>
        <w:spacing w:line="360" w:lineRule="auto"/>
        <w:ind w:left="709"/>
        <w:rPr>
          <w:rFonts w:ascii="Arial" w:eastAsia="Trebuchet MS" w:hAnsi="Arial" w:cs="Arial"/>
          <w:color w:val="auto"/>
          <w:sz w:val="20"/>
          <w:szCs w:val="20"/>
          <w:lang w:val="en-GB"/>
        </w:rPr>
      </w:pPr>
      <w:r w:rsidRPr="004B41BE">
        <w:rPr>
          <w:rStyle w:val="Geen"/>
          <w:rFonts w:ascii="Arial" w:hAnsi="Arial" w:cs="Arial"/>
          <w:color w:val="auto"/>
          <w:sz w:val="20"/>
          <w:szCs w:val="20"/>
          <w:lang w:val="en-GB"/>
        </w:rPr>
        <w:t xml:space="preserve">The study is purely observational in nature; no interventions are planned. </w:t>
      </w:r>
    </w:p>
    <w:p w14:paraId="4C23E277" w14:textId="77777777" w:rsidR="00A975DE" w:rsidRPr="004B41BE" w:rsidRDefault="00A975DE" w:rsidP="00A975DE">
      <w:pPr>
        <w:pStyle w:val="Heading2"/>
        <w:numPr>
          <w:ilvl w:val="1"/>
          <w:numId w:val="8"/>
        </w:numPr>
        <w:tabs>
          <w:tab w:val="clear" w:pos="284"/>
          <w:tab w:val="clear" w:pos="1701"/>
        </w:tabs>
        <w:spacing w:line="360" w:lineRule="auto"/>
        <w:rPr>
          <w:lang w:val="en-GB"/>
        </w:rPr>
      </w:pPr>
      <w:r w:rsidRPr="004B41BE">
        <w:rPr>
          <w:lang w:val="en-GB"/>
        </w:rPr>
        <w:t>Withdrawal of individual subjects</w:t>
      </w:r>
    </w:p>
    <w:p w14:paraId="17B3D450" w14:textId="77777777" w:rsidR="00A975DE" w:rsidRPr="004B41BE" w:rsidRDefault="00A975DE" w:rsidP="00A975DE">
      <w:pPr>
        <w:spacing w:line="360" w:lineRule="auto"/>
        <w:ind w:left="851"/>
        <w:rPr>
          <w:rFonts w:cs="Arial"/>
          <w:sz w:val="20"/>
          <w:lang w:val="en-GB"/>
        </w:rPr>
      </w:pPr>
      <w:r w:rsidRPr="004B41BE">
        <w:rPr>
          <w:rFonts w:cs="Arial"/>
          <w:sz w:val="20"/>
          <w:lang w:val="en-GB"/>
        </w:rPr>
        <w:t>Subjects can leave the study at any time for any reason if they wish to do so without any consequences.</w:t>
      </w:r>
    </w:p>
    <w:p w14:paraId="68E4B5CF" w14:textId="77777777" w:rsidR="00A975DE" w:rsidRPr="004B41BE" w:rsidRDefault="00A975DE" w:rsidP="00A975DE">
      <w:pPr>
        <w:pStyle w:val="Heading2"/>
        <w:numPr>
          <w:ilvl w:val="1"/>
          <w:numId w:val="8"/>
        </w:numPr>
        <w:tabs>
          <w:tab w:val="clear" w:pos="284"/>
          <w:tab w:val="clear" w:pos="1701"/>
        </w:tabs>
        <w:spacing w:line="360" w:lineRule="auto"/>
        <w:rPr>
          <w:lang w:val="en-GB"/>
        </w:rPr>
      </w:pPr>
      <w:r w:rsidRPr="004B41BE">
        <w:rPr>
          <w:lang w:val="en-GB"/>
        </w:rPr>
        <w:t>Follow-up of subjects withdrawn from treatment</w:t>
      </w:r>
    </w:p>
    <w:p w14:paraId="291FC19C" w14:textId="77777777" w:rsidR="00A975DE" w:rsidRPr="004B41BE" w:rsidRDefault="00A975DE" w:rsidP="00A975DE">
      <w:pPr>
        <w:tabs>
          <w:tab w:val="clear" w:pos="284"/>
          <w:tab w:val="left" w:pos="851"/>
        </w:tabs>
        <w:spacing w:line="360" w:lineRule="auto"/>
        <w:ind w:left="851"/>
        <w:rPr>
          <w:rFonts w:cs="Arial"/>
          <w:sz w:val="20"/>
          <w:lang w:val="en-GB"/>
        </w:rPr>
      </w:pPr>
      <w:r w:rsidRPr="004B41BE">
        <w:rPr>
          <w:rFonts w:cs="Arial"/>
          <w:sz w:val="20"/>
          <w:lang w:val="en-GB"/>
        </w:rPr>
        <w:t>Not applicable.</w:t>
      </w:r>
    </w:p>
    <w:p w14:paraId="4253375E" w14:textId="77777777" w:rsidR="00A975DE" w:rsidRPr="004B41BE" w:rsidRDefault="00A975DE" w:rsidP="00A975DE">
      <w:pPr>
        <w:spacing w:line="360" w:lineRule="auto"/>
        <w:rPr>
          <w:rFonts w:cs="Arial"/>
          <w:lang w:val="en-GB"/>
        </w:rPr>
      </w:pPr>
      <w:r w:rsidRPr="004B41BE">
        <w:rPr>
          <w:rFonts w:cs="Arial"/>
          <w:lang w:val="en-GB"/>
        </w:rPr>
        <w:tab/>
      </w:r>
    </w:p>
    <w:p w14:paraId="0D7FE5BF" w14:textId="77777777" w:rsidR="00A975DE" w:rsidRPr="004B41BE" w:rsidRDefault="00A975DE" w:rsidP="00A975DE">
      <w:pPr>
        <w:pStyle w:val="Heading1"/>
        <w:numPr>
          <w:ilvl w:val="0"/>
          <w:numId w:val="8"/>
        </w:numPr>
        <w:tabs>
          <w:tab w:val="clear" w:pos="284"/>
        </w:tabs>
        <w:spacing w:line="360" w:lineRule="auto"/>
        <w:rPr>
          <w:rFonts w:cs="Arial"/>
          <w:lang w:val="en-GB"/>
        </w:rPr>
      </w:pPr>
      <w:r w:rsidRPr="004B41BE">
        <w:rPr>
          <w:rFonts w:cs="Arial"/>
          <w:lang w:val="en-GB"/>
        </w:rPr>
        <w:t>DATA MANAGEMENT</w:t>
      </w:r>
    </w:p>
    <w:p w14:paraId="7E9D86A2" w14:textId="77777777" w:rsidR="00A975DE" w:rsidRPr="004B41BE" w:rsidRDefault="00A975DE" w:rsidP="00A975DE">
      <w:pPr>
        <w:pStyle w:val="Heading2"/>
        <w:numPr>
          <w:ilvl w:val="1"/>
          <w:numId w:val="8"/>
        </w:numPr>
        <w:tabs>
          <w:tab w:val="clear" w:pos="284"/>
          <w:tab w:val="clear" w:pos="1701"/>
        </w:tabs>
        <w:spacing w:line="360" w:lineRule="auto"/>
        <w:rPr>
          <w:lang w:val="en-GB"/>
        </w:rPr>
      </w:pPr>
      <w:r w:rsidRPr="004B41BE">
        <w:rPr>
          <w:lang w:val="en-GB"/>
        </w:rPr>
        <w:t>Data entry</w:t>
      </w:r>
    </w:p>
    <w:p w14:paraId="7C42E22B" w14:textId="77777777" w:rsidR="00A975DE" w:rsidRDefault="00A975DE" w:rsidP="00A975DE">
      <w:pPr>
        <w:autoSpaceDE w:val="0"/>
        <w:autoSpaceDN w:val="0"/>
        <w:adjustRightInd w:val="0"/>
        <w:spacing w:line="360" w:lineRule="auto"/>
        <w:ind w:left="360"/>
        <w:jc w:val="both"/>
        <w:rPr>
          <w:rFonts w:cs="Arial"/>
          <w:sz w:val="20"/>
          <w:lang w:val="en-GB"/>
        </w:rPr>
      </w:pPr>
      <w:r w:rsidRPr="004B41BE">
        <w:rPr>
          <w:rStyle w:val="Geen"/>
          <w:rFonts w:cs="Arial"/>
          <w:sz w:val="20"/>
          <w:lang w:val="en-GB"/>
        </w:rPr>
        <w:t xml:space="preserve">Data will be recorded using electronic case report forms (eCRF) by the </w:t>
      </w:r>
      <w:r w:rsidRPr="004B41BE">
        <w:rPr>
          <w:rFonts w:cs="Arial"/>
          <w:sz w:val="20"/>
          <w:lang w:val="en-GB"/>
        </w:rPr>
        <w:t>site investigators in a digital database (Castor</w:t>
      </w:r>
      <w:r w:rsidRPr="004B41BE">
        <w:rPr>
          <w:rFonts w:cs="Arial"/>
          <w:sz w:val="20"/>
          <w:vertAlign w:val="superscript"/>
          <w:lang w:val="en-GB"/>
        </w:rPr>
        <w:t>®</w:t>
      </w:r>
      <w:r w:rsidRPr="004B41BE">
        <w:rPr>
          <w:rFonts w:cs="Arial"/>
          <w:sz w:val="20"/>
          <w:lang w:val="en-GB"/>
        </w:rPr>
        <w:t>)</w:t>
      </w:r>
      <w:r w:rsidRPr="004B41BE">
        <w:rPr>
          <w:rStyle w:val="Geen"/>
          <w:rFonts w:cs="Arial"/>
          <w:sz w:val="20"/>
          <w:lang w:val="en-GB"/>
        </w:rPr>
        <w:t xml:space="preserve">. </w:t>
      </w:r>
      <w:r w:rsidRPr="004B41BE">
        <w:rPr>
          <w:rFonts w:cs="Arial"/>
          <w:sz w:val="20"/>
          <w:lang w:val="en-GB"/>
        </w:rPr>
        <w:t xml:space="preserve">All site investigators </w:t>
      </w:r>
      <w:r>
        <w:rPr>
          <w:rFonts w:cs="Arial"/>
          <w:sz w:val="20"/>
          <w:lang w:val="en-GB"/>
        </w:rPr>
        <w:t xml:space="preserve">will be provided with </w:t>
      </w:r>
      <w:r w:rsidRPr="004B41BE">
        <w:rPr>
          <w:rFonts w:cs="Arial"/>
          <w:sz w:val="20"/>
          <w:lang w:val="en-GB"/>
        </w:rPr>
        <w:t>Manual</w:t>
      </w:r>
      <w:r>
        <w:rPr>
          <w:rFonts w:cs="Arial"/>
          <w:sz w:val="20"/>
          <w:lang w:val="en-GB"/>
        </w:rPr>
        <w:t>s</w:t>
      </w:r>
      <w:r w:rsidRPr="004B41BE">
        <w:rPr>
          <w:rFonts w:cs="Arial"/>
          <w:sz w:val="20"/>
          <w:lang w:val="en-GB"/>
        </w:rPr>
        <w:t xml:space="preserve"> of operations which provides information about completion of the electronic case report forms (eCRF) and includes relevant contact information of the </w:t>
      </w:r>
      <w:r w:rsidRPr="004B41BE">
        <w:rPr>
          <w:rStyle w:val="Geen"/>
          <w:rFonts w:cs="Arial"/>
          <w:sz w:val="20"/>
          <w:u w:color="808080"/>
          <w:lang w:val="en-GB"/>
        </w:rPr>
        <w:t>members from the Coordinating Centre.</w:t>
      </w:r>
      <w:r>
        <w:rPr>
          <w:rStyle w:val="Geen"/>
          <w:rFonts w:cs="Arial"/>
          <w:sz w:val="20"/>
          <w:u w:color="808080"/>
          <w:lang w:val="en-GB"/>
        </w:rPr>
        <w:t xml:space="preserve"> There will be two eCRFs in Castor</w:t>
      </w:r>
      <w:r w:rsidRPr="004B41BE">
        <w:rPr>
          <w:rFonts w:cs="Arial"/>
          <w:sz w:val="20"/>
          <w:vertAlign w:val="superscript"/>
          <w:lang w:val="en-GB"/>
        </w:rPr>
        <w:t>®</w:t>
      </w:r>
      <w:r>
        <w:rPr>
          <w:rFonts w:cs="Arial"/>
          <w:sz w:val="20"/>
          <w:lang w:val="en-GB"/>
        </w:rPr>
        <w:t>, one for units’ data registration and one for patients’ data registration.</w:t>
      </w:r>
    </w:p>
    <w:p w14:paraId="2CEB8C6D" w14:textId="77777777" w:rsidR="00A975DE" w:rsidRPr="00D20B88" w:rsidRDefault="00A975DE" w:rsidP="00A975DE">
      <w:pPr>
        <w:autoSpaceDE w:val="0"/>
        <w:autoSpaceDN w:val="0"/>
        <w:adjustRightInd w:val="0"/>
        <w:spacing w:line="360" w:lineRule="auto"/>
        <w:ind w:left="360"/>
        <w:jc w:val="both"/>
        <w:rPr>
          <w:rStyle w:val="Geen"/>
          <w:rFonts w:cs="Arial"/>
          <w:sz w:val="20"/>
          <w:u w:color="808080"/>
          <w:lang w:val="en-US"/>
        </w:rPr>
      </w:pPr>
      <w:r w:rsidRPr="00D20B88">
        <w:rPr>
          <w:sz w:val="20"/>
          <w:lang w:val="en-US"/>
        </w:rPr>
        <w:t xml:space="preserve">The data management will be carried out by the data manager of </w:t>
      </w:r>
      <w:r w:rsidRPr="00F055A4">
        <w:rPr>
          <w:rFonts w:cs="Arial"/>
          <w:sz w:val="20"/>
          <w:lang w:val="en-US"/>
        </w:rPr>
        <w:t xml:space="preserve">the </w:t>
      </w:r>
      <w:r w:rsidRPr="00F055A4">
        <w:rPr>
          <w:rFonts w:cs="Arial"/>
          <w:sz w:val="20"/>
          <w:lang w:val="en-GB"/>
        </w:rPr>
        <w:t>Division of Anesthesiology, Intensive Care and Emergency Medicine</w:t>
      </w:r>
      <w:r w:rsidRPr="00F055A4">
        <w:rPr>
          <w:rFonts w:cs="Arial"/>
          <w:sz w:val="20"/>
          <w:lang w:val="en-US"/>
        </w:rPr>
        <w:t xml:space="preserve"> </w:t>
      </w:r>
      <w:r w:rsidRPr="00D20B88">
        <w:rPr>
          <w:sz w:val="20"/>
          <w:lang w:val="en-US"/>
        </w:rPr>
        <w:t>of the UMC Utrecht.</w:t>
      </w:r>
    </w:p>
    <w:p w14:paraId="6376EE5D" w14:textId="77777777" w:rsidR="00A975DE" w:rsidRPr="004B41BE" w:rsidRDefault="00A975DE" w:rsidP="00A975DE">
      <w:pPr>
        <w:pStyle w:val="Heading2"/>
        <w:numPr>
          <w:ilvl w:val="1"/>
          <w:numId w:val="8"/>
        </w:numPr>
        <w:tabs>
          <w:tab w:val="clear" w:pos="284"/>
        </w:tabs>
        <w:spacing w:line="360" w:lineRule="auto"/>
        <w:jc w:val="both"/>
        <w:rPr>
          <w:lang w:val="en-GB"/>
        </w:rPr>
      </w:pPr>
      <w:r w:rsidRPr="004B41BE">
        <w:rPr>
          <w:lang w:val="en-GB"/>
        </w:rPr>
        <w:t>Statistical analyses</w:t>
      </w:r>
    </w:p>
    <w:p w14:paraId="64A34B89" w14:textId="77777777" w:rsidR="00A975DE" w:rsidRPr="00645B6F" w:rsidRDefault="00A975DE" w:rsidP="00A975DE">
      <w:pPr>
        <w:autoSpaceDE w:val="0"/>
        <w:autoSpaceDN w:val="0"/>
        <w:adjustRightInd w:val="0"/>
        <w:spacing w:line="360" w:lineRule="auto"/>
        <w:ind w:left="284"/>
        <w:jc w:val="both"/>
        <w:rPr>
          <w:rStyle w:val="Geen"/>
          <w:rFonts w:cs="Arial"/>
          <w:sz w:val="20"/>
          <w:u w:color="808080"/>
          <w:lang w:val="en-GB"/>
        </w:rPr>
      </w:pPr>
      <w:r>
        <w:rPr>
          <w:sz w:val="20"/>
          <w:lang w:val="en-GB"/>
        </w:rPr>
        <w:t xml:space="preserve">Data extraction from Castor, data consistency check and statistical analyses will be performed by </w:t>
      </w:r>
      <w:r w:rsidRPr="00CC7189">
        <w:rPr>
          <w:sz w:val="20"/>
          <w:lang w:val="en-GB"/>
        </w:rPr>
        <w:t>S. Zwaag and C. Hunault.</w:t>
      </w:r>
      <w:r>
        <w:rPr>
          <w:rFonts w:cs="Arial"/>
          <w:sz w:val="20"/>
          <w:u w:color="808080"/>
          <w:lang w:val="en-GB"/>
        </w:rPr>
        <w:t xml:space="preserve"> </w:t>
      </w:r>
      <w:r w:rsidRPr="004B41BE">
        <w:rPr>
          <w:rStyle w:val="Geen"/>
          <w:rFonts w:cs="Arial"/>
          <w:sz w:val="20"/>
          <w:lang w:val="en-GB"/>
        </w:rPr>
        <w:t>A single final analysis is planned at the end of the study; no interim analyses are planned except for the number of inclusions per center over time.</w:t>
      </w:r>
    </w:p>
    <w:p w14:paraId="6795BA3B" w14:textId="77777777" w:rsidR="00A975DE" w:rsidRPr="004B41BE" w:rsidRDefault="00A975DE" w:rsidP="00A975DE">
      <w:pPr>
        <w:spacing w:line="360" w:lineRule="auto"/>
        <w:ind w:left="340"/>
        <w:jc w:val="both"/>
        <w:rPr>
          <w:rStyle w:val="Geen"/>
          <w:rFonts w:cs="Arial"/>
          <w:sz w:val="20"/>
          <w:lang w:val="en-GB"/>
        </w:rPr>
      </w:pPr>
      <w:r w:rsidRPr="004B41BE">
        <w:rPr>
          <w:rStyle w:val="Geen"/>
          <w:rFonts w:cs="Arial"/>
          <w:sz w:val="20"/>
          <w:lang w:val="en-GB"/>
        </w:rPr>
        <w:t xml:space="preserve">This study will follow the Transparent Reporting of a Multivariable Prediction Model for Individual Prognosis or Diagnosis (TRIPOD) reporting guideline for prognosis studies. </w:t>
      </w:r>
      <w:r w:rsidRPr="004B41BE">
        <w:rPr>
          <w:rStyle w:val="Geen"/>
          <w:rFonts w:cs="Arial"/>
          <w:sz w:val="20"/>
          <w:vertAlign w:val="superscript"/>
          <w:lang w:val="en-GB"/>
        </w:rPr>
        <w:t>Collins 2015</w:t>
      </w:r>
    </w:p>
    <w:p w14:paraId="7616661C" w14:textId="77777777" w:rsidR="00A975DE" w:rsidRPr="004B41BE" w:rsidRDefault="00A975DE" w:rsidP="00A975DE">
      <w:pPr>
        <w:spacing w:line="360" w:lineRule="auto"/>
        <w:ind w:left="340"/>
        <w:jc w:val="both"/>
        <w:rPr>
          <w:rStyle w:val="Geen"/>
          <w:rFonts w:cs="Arial"/>
          <w:sz w:val="20"/>
          <w:lang w:val="en-GB"/>
        </w:rPr>
      </w:pPr>
      <w:r w:rsidRPr="004B41BE">
        <w:rPr>
          <w:rStyle w:val="Geen"/>
          <w:rFonts w:cs="Arial"/>
          <w:sz w:val="20"/>
          <w:lang w:val="en-GB"/>
        </w:rPr>
        <w:t>Study cohort characteristics will be described as proportions for categorical variables; and for continuous variables as mean and standard deviation if normally distributed, or median and inter-quartile range if not normally distributed.</w:t>
      </w:r>
    </w:p>
    <w:p w14:paraId="545849F7" w14:textId="77777777" w:rsidR="00A975DE" w:rsidRPr="004B41BE" w:rsidRDefault="00A975DE" w:rsidP="00A975DE">
      <w:pPr>
        <w:spacing w:line="360" w:lineRule="auto"/>
        <w:ind w:left="340"/>
        <w:jc w:val="both"/>
        <w:rPr>
          <w:rFonts w:cs="Arial"/>
          <w:sz w:val="20"/>
          <w:lang w:val="en-GB"/>
        </w:rPr>
      </w:pPr>
      <w:r w:rsidRPr="004B41BE">
        <w:rPr>
          <w:rFonts w:cs="Arial"/>
          <w:sz w:val="20"/>
          <w:lang w:val="en-GB"/>
        </w:rPr>
        <w:t xml:space="preserve">Multiple imputation techniques will be used to replace missing values </w:t>
      </w:r>
      <w:r w:rsidRPr="004B41BE">
        <w:rPr>
          <w:rFonts w:cs="Arial"/>
          <w:sz w:val="20"/>
          <w:vertAlign w:val="superscript"/>
          <w:lang w:val="en-GB"/>
        </w:rPr>
        <w:t>Van Buuren 2018</w:t>
      </w:r>
      <w:r w:rsidRPr="004B41BE">
        <w:rPr>
          <w:rFonts w:cs="Arial"/>
          <w:sz w:val="20"/>
          <w:lang w:val="en-GB"/>
        </w:rPr>
        <w:t xml:space="preserve"> except if the amount of missing data is very low (≤ 3%). If multiple imputation techniques are used, pooling across imputation datasets will be performed using Rubin’s rules or Rubin and Meng’s pooling for the appropriate test statistic. </w:t>
      </w:r>
      <w:r w:rsidRPr="004B41BE">
        <w:rPr>
          <w:rFonts w:cs="Arial"/>
          <w:sz w:val="20"/>
          <w:vertAlign w:val="superscript"/>
          <w:lang w:val="en-GB"/>
        </w:rPr>
        <w:t>Rubin 1976; Meng X-L &amp; Rubin 1992</w:t>
      </w:r>
    </w:p>
    <w:p w14:paraId="5A1A6411" w14:textId="77777777" w:rsidR="00A975DE" w:rsidRPr="004B41BE" w:rsidRDefault="00A975DE" w:rsidP="00A975DE">
      <w:pPr>
        <w:spacing w:line="360" w:lineRule="auto"/>
        <w:ind w:left="340"/>
        <w:jc w:val="both"/>
        <w:rPr>
          <w:rStyle w:val="Geen"/>
          <w:rFonts w:cs="Arial"/>
          <w:sz w:val="20"/>
          <w:u w:val="single"/>
          <w:lang w:val="en-GB"/>
        </w:rPr>
      </w:pPr>
    </w:p>
    <w:p w14:paraId="417DCA20" w14:textId="77777777" w:rsidR="00A975DE" w:rsidRPr="004B41BE" w:rsidRDefault="00A975DE" w:rsidP="00A975DE">
      <w:pPr>
        <w:spacing w:line="360" w:lineRule="auto"/>
        <w:ind w:left="340"/>
        <w:jc w:val="both"/>
        <w:rPr>
          <w:rStyle w:val="Geen"/>
          <w:rFonts w:cs="Arial"/>
          <w:sz w:val="20"/>
          <w:u w:val="single"/>
          <w:lang w:val="en-GB"/>
        </w:rPr>
      </w:pPr>
      <w:r w:rsidRPr="004B41BE">
        <w:rPr>
          <w:rStyle w:val="Geen"/>
          <w:rFonts w:cs="Arial"/>
          <w:sz w:val="20"/>
          <w:u w:val="single"/>
          <w:lang w:val="en-GB"/>
        </w:rPr>
        <w:t>Proportion of patients with a</w:t>
      </w:r>
      <w:r>
        <w:rPr>
          <w:rStyle w:val="Geen"/>
          <w:rFonts w:cs="Arial"/>
          <w:sz w:val="20"/>
          <w:u w:val="single"/>
          <w:lang w:val="en-GB"/>
        </w:rPr>
        <w:t>n</w:t>
      </w:r>
      <w:r w:rsidRPr="004B41BE">
        <w:rPr>
          <w:rStyle w:val="Geen"/>
          <w:rFonts w:cs="Arial"/>
          <w:sz w:val="20"/>
          <w:u w:val="single"/>
          <w:lang w:val="en-GB"/>
        </w:rPr>
        <w:t xml:space="preserve"> </w:t>
      </w:r>
      <w:r>
        <w:rPr>
          <w:rStyle w:val="Geen"/>
          <w:rFonts w:cs="Arial"/>
          <w:sz w:val="20"/>
          <w:u w:val="single"/>
          <w:lang w:val="en-GB"/>
        </w:rPr>
        <w:t>eventful admission</w:t>
      </w:r>
      <w:r w:rsidRPr="004B41BE">
        <w:rPr>
          <w:rStyle w:val="Geen"/>
          <w:rFonts w:cs="Arial"/>
          <w:sz w:val="20"/>
          <w:u w:val="single"/>
          <w:lang w:val="en-GB"/>
        </w:rPr>
        <w:t xml:space="preserve"> among acutely intoxicated ICU patients</w:t>
      </w:r>
    </w:p>
    <w:p w14:paraId="11C00153" w14:textId="77777777" w:rsidR="00A975DE" w:rsidRPr="004B41BE" w:rsidRDefault="00A975DE" w:rsidP="00A975DE">
      <w:pPr>
        <w:spacing w:line="360" w:lineRule="auto"/>
        <w:ind w:left="340"/>
        <w:jc w:val="both"/>
        <w:rPr>
          <w:rStyle w:val="Geen"/>
          <w:rFonts w:cs="Arial"/>
          <w:sz w:val="20"/>
          <w:lang w:val="en-GB"/>
        </w:rPr>
      </w:pPr>
      <w:r w:rsidRPr="004B41BE">
        <w:rPr>
          <w:rFonts w:cs="Arial"/>
          <w:sz w:val="20"/>
          <w:lang w:val="en-GB"/>
        </w:rPr>
        <w:t xml:space="preserve">The rate of </w:t>
      </w:r>
      <w:r>
        <w:rPr>
          <w:rFonts w:cs="Arial"/>
          <w:sz w:val="20"/>
          <w:lang w:val="en-GB"/>
        </w:rPr>
        <w:t>eventful admissions</w:t>
      </w:r>
      <w:r w:rsidRPr="004B41BE">
        <w:rPr>
          <w:rFonts w:cs="Arial"/>
          <w:sz w:val="20"/>
          <w:lang w:val="en-GB"/>
        </w:rPr>
        <w:t xml:space="preserve"> will be calculated as the number of patients with a</w:t>
      </w:r>
      <w:r>
        <w:rPr>
          <w:rFonts w:cs="Arial"/>
          <w:sz w:val="20"/>
          <w:lang w:val="en-GB"/>
        </w:rPr>
        <w:t>n</w:t>
      </w:r>
      <w:r w:rsidRPr="004B41BE">
        <w:rPr>
          <w:rFonts w:cs="Arial"/>
          <w:sz w:val="20"/>
          <w:lang w:val="en-GB"/>
        </w:rPr>
        <w:t xml:space="preserve"> </w:t>
      </w:r>
      <w:r>
        <w:rPr>
          <w:rFonts w:cs="Arial"/>
          <w:sz w:val="20"/>
          <w:lang w:val="en-GB"/>
        </w:rPr>
        <w:t>eventful admission</w:t>
      </w:r>
      <w:r w:rsidRPr="004B41BE">
        <w:rPr>
          <w:rFonts w:cs="Arial"/>
          <w:sz w:val="20"/>
          <w:lang w:val="en-GB"/>
        </w:rPr>
        <w:t xml:space="preserve"> (as defined in paragraph 2.1) divided by all included patients (with a 95% confidence interval).</w:t>
      </w:r>
      <w:r w:rsidRPr="004B41BE">
        <w:rPr>
          <w:rStyle w:val="Geen"/>
          <w:rFonts w:cs="Arial"/>
          <w:sz w:val="20"/>
          <w:lang w:val="en-GB"/>
        </w:rPr>
        <w:t xml:space="preserve"> If of value, the rate of </w:t>
      </w:r>
      <w:r>
        <w:rPr>
          <w:rStyle w:val="Geen"/>
          <w:rFonts w:cs="Arial"/>
          <w:sz w:val="20"/>
          <w:lang w:val="en-GB"/>
        </w:rPr>
        <w:t>eventful admissions</w:t>
      </w:r>
      <w:r w:rsidRPr="004B41BE">
        <w:rPr>
          <w:rStyle w:val="Geen"/>
          <w:rFonts w:cs="Arial"/>
          <w:sz w:val="20"/>
          <w:lang w:val="en-GB"/>
        </w:rPr>
        <w:t xml:space="preserve"> will be provided for geographic regions (e.g. Northern Europe, Southern Europe, etc…).</w:t>
      </w:r>
    </w:p>
    <w:p w14:paraId="0DFF7C83" w14:textId="77777777" w:rsidR="00A975DE" w:rsidRPr="004B41BE" w:rsidRDefault="00A975DE" w:rsidP="00A975DE">
      <w:pPr>
        <w:spacing w:line="360" w:lineRule="auto"/>
        <w:ind w:left="340"/>
        <w:rPr>
          <w:rFonts w:cs="Arial"/>
          <w:sz w:val="20"/>
          <w:lang w:val="en-GB"/>
        </w:rPr>
      </w:pPr>
    </w:p>
    <w:p w14:paraId="1D585947" w14:textId="77777777" w:rsidR="00A975DE" w:rsidRPr="004B41BE" w:rsidRDefault="00A975DE" w:rsidP="00A975DE">
      <w:pPr>
        <w:spacing w:line="360" w:lineRule="auto"/>
        <w:ind w:left="340"/>
        <w:rPr>
          <w:rFonts w:cs="Arial"/>
          <w:sz w:val="20"/>
          <w:u w:val="single"/>
          <w:lang w:val="en-GB"/>
        </w:rPr>
      </w:pPr>
      <w:r w:rsidRPr="004B41BE">
        <w:rPr>
          <w:rFonts w:cs="Arial"/>
          <w:sz w:val="20"/>
          <w:u w:val="single"/>
          <w:lang w:val="en-GB"/>
        </w:rPr>
        <w:t>Prognosis model for predicting a</w:t>
      </w:r>
      <w:r>
        <w:rPr>
          <w:rFonts w:cs="Arial"/>
          <w:sz w:val="20"/>
          <w:u w:val="single"/>
          <w:lang w:val="en-GB"/>
        </w:rPr>
        <w:t>n</w:t>
      </w:r>
      <w:r w:rsidRPr="004B41BE">
        <w:rPr>
          <w:rFonts w:cs="Arial"/>
          <w:sz w:val="20"/>
          <w:u w:val="single"/>
          <w:lang w:val="en-GB"/>
        </w:rPr>
        <w:t xml:space="preserve"> </w:t>
      </w:r>
      <w:r>
        <w:rPr>
          <w:rFonts w:cs="Arial"/>
          <w:sz w:val="20"/>
          <w:u w:val="single"/>
          <w:lang w:val="en-GB"/>
        </w:rPr>
        <w:t>eventful admission</w:t>
      </w:r>
      <w:r w:rsidRPr="004B41BE">
        <w:rPr>
          <w:rFonts w:cs="Arial"/>
          <w:sz w:val="20"/>
          <w:u w:val="single"/>
          <w:lang w:val="en-GB"/>
        </w:rPr>
        <w:t xml:space="preserve"> among acutely intoxicated ICU patients</w:t>
      </w:r>
    </w:p>
    <w:p w14:paraId="6165A84C" w14:textId="77777777" w:rsidR="00A975DE" w:rsidRPr="004B41BE" w:rsidRDefault="00A975DE" w:rsidP="00A975DE">
      <w:pPr>
        <w:spacing w:line="360" w:lineRule="auto"/>
        <w:ind w:left="340"/>
        <w:jc w:val="both"/>
        <w:rPr>
          <w:rFonts w:cs="Arial"/>
          <w:sz w:val="20"/>
          <w:lang w:val="en-GB"/>
        </w:rPr>
      </w:pPr>
      <w:r w:rsidRPr="004B41BE">
        <w:rPr>
          <w:rFonts w:cs="Arial"/>
          <w:sz w:val="20"/>
          <w:lang w:val="en-GB"/>
        </w:rPr>
        <w:t xml:space="preserve">Firstly, the prognosis ability of the predictors included in our previous prediction model will be assessed, </w:t>
      </w:r>
      <w:r w:rsidRPr="004B41BE">
        <w:rPr>
          <w:rFonts w:cs="Arial"/>
          <w:sz w:val="20"/>
          <w:vertAlign w:val="superscript"/>
          <w:lang w:val="en-GB"/>
        </w:rPr>
        <w:t>Brandenburg 2017</w:t>
      </w:r>
      <w:r w:rsidRPr="004B41BE">
        <w:rPr>
          <w:rFonts w:cs="Arial"/>
          <w:sz w:val="20"/>
          <w:lang w:val="en-GB"/>
        </w:rPr>
        <w:t xml:space="preserve"> but for a different definition </w:t>
      </w:r>
      <w:r>
        <w:rPr>
          <w:rFonts w:cs="Arial"/>
          <w:sz w:val="20"/>
          <w:lang w:val="en-GB"/>
        </w:rPr>
        <w:t>of</w:t>
      </w:r>
      <w:r w:rsidRPr="004B41BE">
        <w:rPr>
          <w:rFonts w:cs="Arial"/>
          <w:sz w:val="20"/>
          <w:lang w:val="en-GB"/>
        </w:rPr>
        <w:t xml:space="preserve"> “</w:t>
      </w:r>
      <w:r>
        <w:rPr>
          <w:rFonts w:cs="Arial"/>
          <w:sz w:val="20"/>
          <w:lang w:val="en-GB"/>
        </w:rPr>
        <w:t>eventful admission</w:t>
      </w:r>
      <w:r w:rsidRPr="004B41BE">
        <w:rPr>
          <w:rFonts w:cs="Arial"/>
          <w:sz w:val="20"/>
          <w:lang w:val="en-GB"/>
        </w:rPr>
        <w:t>” (more treatments are now considered as being a “required ICU treatment”)</w:t>
      </w:r>
      <w:r w:rsidRPr="004B41BE">
        <w:rPr>
          <w:rFonts w:eastAsia="Calibri" w:cs="Arial"/>
          <w:sz w:val="20"/>
          <w:lang w:val="en-GB" w:eastAsia="en-US"/>
        </w:rPr>
        <w:t xml:space="preserve">. As the outcome </w:t>
      </w:r>
      <w:r>
        <w:rPr>
          <w:rFonts w:eastAsia="Calibri" w:cs="Arial"/>
          <w:sz w:val="20"/>
          <w:lang w:val="en-GB" w:eastAsia="en-US"/>
        </w:rPr>
        <w:t>is</w:t>
      </w:r>
      <w:r w:rsidRPr="004B41BE">
        <w:rPr>
          <w:rFonts w:eastAsia="Calibri" w:cs="Arial"/>
          <w:sz w:val="20"/>
          <w:lang w:val="en-GB" w:eastAsia="en-US"/>
        </w:rPr>
        <w:t xml:space="preserve"> differently defined, we will have to develop a new prediction model.</w:t>
      </w:r>
    </w:p>
    <w:p w14:paraId="13F64B98" w14:textId="77777777" w:rsidR="00A975DE" w:rsidRPr="004B41BE" w:rsidRDefault="00A975DE" w:rsidP="00A975DE">
      <w:pPr>
        <w:spacing w:line="360" w:lineRule="auto"/>
        <w:ind w:left="340"/>
        <w:rPr>
          <w:rFonts w:cs="Arial"/>
          <w:sz w:val="20"/>
          <w:u w:val="single"/>
          <w:lang w:val="en-GB"/>
        </w:rPr>
      </w:pPr>
    </w:p>
    <w:p w14:paraId="6ABED3D8" w14:textId="77777777" w:rsidR="00A975DE" w:rsidRPr="004B41BE" w:rsidRDefault="00A975DE" w:rsidP="00A975DE">
      <w:pPr>
        <w:spacing w:line="360" w:lineRule="auto"/>
        <w:ind w:left="340"/>
        <w:jc w:val="both"/>
        <w:rPr>
          <w:rFonts w:cs="Arial"/>
          <w:sz w:val="20"/>
          <w:lang w:val="en-GB"/>
        </w:rPr>
      </w:pPr>
      <w:r w:rsidRPr="004B41BE">
        <w:rPr>
          <w:rFonts w:cs="Arial"/>
          <w:sz w:val="20"/>
          <w:lang w:val="en-GB"/>
        </w:rPr>
        <w:t>To develop a new prediction model, we will use a generalised linear mixed-effects model with a logistic link function and a random intercept per ICU. We will initially include all candidate predictors and analyse continuous variables as linear terms. We will assess departure from linearity graphically and eventually adding quadratic and cubic terms into the model. We will explore interactions and check multicollinearity between variables</w:t>
      </w:r>
      <w:r w:rsidRPr="004B41BE">
        <w:rPr>
          <w:rFonts w:eastAsia="Calibri" w:cs="Arial"/>
          <w:sz w:val="20"/>
          <w:lang w:val="en-GB"/>
        </w:rPr>
        <w:t xml:space="preserve">. </w:t>
      </w:r>
      <w:r w:rsidRPr="004B41BE">
        <w:rPr>
          <w:rFonts w:eastAsia="Calibri" w:cs="Arial"/>
          <w:sz w:val="20"/>
          <w:vertAlign w:val="superscript"/>
          <w:lang w:val="en-GB"/>
        </w:rPr>
        <w:t>Faraway, 2002</w:t>
      </w:r>
      <w:r w:rsidRPr="004B41BE">
        <w:rPr>
          <w:rFonts w:cs="Arial"/>
          <w:sz w:val="20"/>
          <w:lang w:val="en-GB"/>
        </w:rPr>
        <w:t xml:space="preserve"> Possible differences between geographic regions within Europe</w:t>
      </w:r>
      <w:r>
        <w:rPr>
          <w:rFonts w:cs="Arial"/>
          <w:sz w:val="20"/>
          <w:lang w:val="en-GB"/>
        </w:rPr>
        <w:t xml:space="preserve"> and other continents</w:t>
      </w:r>
      <w:r w:rsidRPr="004B41BE">
        <w:rPr>
          <w:rFonts w:cs="Arial"/>
          <w:sz w:val="20"/>
          <w:lang w:val="en-GB"/>
        </w:rPr>
        <w:t xml:space="preserve"> will be included in the model as fixed effects, if necessary.</w:t>
      </w:r>
    </w:p>
    <w:p w14:paraId="35D1E634" w14:textId="77777777" w:rsidR="00A975DE" w:rsidRPr="004B41BE" w:rsidRDefault="00A975DE" w:rsidP="00A975DE">
      <w:pPr>
        <w:spacing w:line="360" w:lineRule="auto"/>
        <w:ind w:left="340"/>
        <w:jc w:val="both"/>
        <w:rPr>
          <w:rFonts w:cs="Arial"/>
          <w:sz w:val="20"/>
          <w:lang w:val="en-GB"/>
        </w:rPr>
      </w:pPr>
      <w:r w:rsidRPr="004B41BE">
        <w:rPr>
          <w:rFonts w:cs="Arial"/>
          <w:sz w:val="20"/>
          <w:lang w:val="en-GB"/>
        </w:rPr>
        <w:t>Next, the model will be fitted to the data to estimate regression coefficients using s</w:t>
      </w:r>
      <w:r w:rsidRPr="004B41BE">
        <w:rPr>
          <w:rFonts w:eastAsia="Calibri" w:cs="Arial"/>
          <w:sz w:val="20"/>
          <w:lang w:val="en-GB"/>
        </w:rPr>
        <w:t>hrinkage techniques</w:t>
      </w:r>
      <w:r w:rsidRPr="004B41BE">
        <w:rPr>
          <w:rFonts w:cs="Arial"/>
          <w:sz w:val="20"/>
          <w:lang w:val="en-GB"/>
        </w:rPr>
        <w:t xml:space="preserve"> (for instance Lasso or Ridge procedures, or an Elastic Net regularisation). Shrinkage will therefore be incorporated as part of the model fitting to avoid model over-fitting as recommended in situations where the events per variable ratio is low. </w:t>
      </w:r>
      <w:r w:rsidRPr="004B41BE">
        <w:rPr>
          <w:rFonts w:cs="Arial"/>
          <w:sz w:val="20"/>
          <w:vertAlign w:val="superscript"/>
          <w:lang w:val="en-GB"/>
        </w:rPr>
        <w:t>Pavlou 2015</w:t>
      </w:r>
      <w:r w:rsidRPr="004B41BE">
        <w:rPr>
          <w:rFonts w:cs="Arial"/>
          <w:sz w:val="20"/>
          <w:lang w:val="en-GB"/>
        </w:rPr>
        <w:t xml:space="preserve"> Common approaches such as stepwise selection or univariable screening are problematic and should be avoided when the number of events is low relative to the number of predictors in the prediction model. </w:t>
      </w:r>
      <w:r w:rsidRPr="004B41BE">
        <w:rPr>
          <w:rFonts w:cs="Arial"/>
          <w:sz w:val="20"/>
          <w:vertAlign w:val="superscript"/>
          <w:lang w:val="en-GB"/>
        </w:rPr>
        <w:t>Pavlou 2016</w:t>
      </w:r>
      <w:r w:rsidRPr="004B41BE">
        <w:rPr>
          <w:rFonts w:cs="Arial"/>
          <w:sz w:val="20"/>
          <w:lang w:val="en-GB"/>
        </w:rPr>
        <w:t xml:space="preserve"> </w:t>
      </w:r>
      <w:r w:rsidRPr="004B41BE">
        <w:rPr>
          <w:rStyle w:val="Geen"/>
          <w:rFonts w:cs="Arial"/>
          <w:sz w:val="20"/>
          <w:lang w:val="en-GB"/>
        </w:rPr>
        <w:t>Results of the final multivariable logistic regression model will be reported as adjusted odds ratios with 95% confidence intervals. If needed, machine learning will also be considered.</w:t>
      </w:r>
    </w:p>
    <w:p w14:paraId="50791F79" w14:textId="77777777" w:rsidR="00A975DE" w:rsidRPr="004B41BE" w:rsidRDefault="00A975DE" w:rsidP="00A975DE">
      <w:pPr>
        <w:spacing w:line="360" w:lineRule="auto"/>
        <w:ind w:left="340"/>
        <w:jc w:val="both"/>
        <w:rPr>
          <w:rFonts w:cs="Arial"/>
          <w:sz w:val="20"/>
          <w:lang w:val="en-GB"/>
        </w:rPr>
      </w:pPr>
    </w:p>
    <w:p w14:paraId="51B942D7" w14:textId="77777777" w:rsidR="00A975DE" w:rsidRPr="004B41BE" w:rsidRDefault="00A975DE" w:rsidP="00A975DE">
      <w:pPr>
        <w:spacing w:line="360" w:lineRule="auto"/>
        <w:ind w:left="340"/>
        <w:jc w:val="both"/>
        <w:rPr>
          <w:rFonts w:cs="Arial"/>
          <w:sz w:val="20"/>
          <w:lang w:val="en-GB"/>
        </w:rPr>
      </w:pPr>
      <w:r w:rsidRPr="004B41BE">
        <w:rPr>
          <w:rFonts w:cs="Arial"/>
          <w:sz w:val="20"/>
          <w:lang w:val="en-GB"/>
        </w:rPr>
        <w:t xml:space="preserve">The performance of the final prediction model will be assessed by measures of discrimination, prospective prediction results, calibration, and accuracy. The discrimination will be expressed as the area under the receiver operating characteristic curve (AUC). The prospective prediction results include the sensitivity, specificity, positive predictive value, negative predictive value and likelihood ratios. The calibration will be analysed by inspecting the calibration plots. </w:t>
      </w:r>
      <w:r w:rsidRPr="004B41BE">
        <w:rPr>
          <w:rFonts w:cs="Arial"/>
          <w:sz w:val="20"/>
          <w:vertAlign w:val="superscript"/>
          <w:lang w:val="en-GB"/>
        </w:rPr>
        <w:t>Finazzi 2011</w:t>
      </w:r>
      <w:r w:rsidRPr="004B41BE">
        <w:rPr>
          <w:rFonts w:cs="Arial"/>
          <w:sz w:val="20"/>
          <w:lang w:val="en-GB"/>
        </w:rPr>
        <w:t xml:space="preserve"> The accuracy of the model will be assessed by the Brier score. </w:t>
      </w:r>
      <w:r w:rsidRPr="004B41BE">
        <w:rPr>
          <w:rFonts w:cs="Arial"/>
          <w:sz w:val="20"/>
          <w:vertAlign w:val="superscript"/>
          <w:lang w:val="en-GB"/>
        </w:rPr>
        <w:t>Steyerberg 2003</w:t>
      </w:r>
      <w:r w:rsidRPr="004B41BE">
        <w:rPr>
          <w:rFonts w:cs="Arial"/>
          <w:sz w:val="20"/>
          <w:lang w:val="en-GB"/>
        </w:rPr>
        <w:t xml:space="preserve"> A d</w:t>
      </w:r>
      <w:r w:rsidRPr="004B41BE">
        <w:rPr>
          <w:sz w:val="20"/>
          <w:lang w:val="en-GB"/>
        </w:rPr>
        <w:t xml:space="preserve">ecision curve analysis approach may also be used to evaluate the final prediction model. </w:t>
      </w:r>
      <w:r w:rsidRPr="004B41BE">
        <w:rPr>
          <w:sz w:val="20"/>
          <w:vertAlign w:val="superscript"/>
          <w:lang w:val="en-GB"/>
        </w:rPr>
        <w:t>Baker 2014; Vickers 2019</w:t>
      </w:r>
    </w:p>
    <w:p w14:paraId="4B4622CC" w14:textId="77777777" w:rsidR="00A975DE" w:rsidRPr="004B41BE" w:rsidRDefault="00A975DE" w:rsidP="00A975DE">
      <w:pPr>
        <w:spacing w:line="360" w:lineRule="auto"/>
        <w:ind w:left="340"/>
        <w:jc w:val="both"/>
        <w:rPr>
          <w:rFonts w:cs="Arial"/>
          <w:sz w:val="20"/>
          <w:lang w:val="en-GB"/>
        </w:rPr>
      </w:pPr>
    </w:p>
    <w:p w14:paraId="5CB1CD24" w14:textId="77777777" w:rsidR="00A975DE" w:rsidRPr="004B41BE" w:rsidRDefault="00A975DE" w:rsidP="00A975DE">
      <w:pPr>
        <w:spacing w:line="360" w:lineRule="auto"/>
        <w:ind w:left="340"/>
        <w:jc w:val="both"/>
        <w:rPr>
          <w:rFonts w:cs="Arial"/>
          <w:sz w:val="20"/>
          <w:lang w:val="en-GB"/>
        </w:rPr>
      </w:pPr>
      <w:r w:rsidRPr="004B41BE">
        <w:rPr>
          <w:rFonts w:cs="Arial"/>
          <w:sz w:val="20"/>
          <w:lang w:val="en-GB"/>
        </w:rPr>
        <w:t xml:space="preserve">If the performance of the final prediction model is satisfactory, we will develop a simple point system (a so-called “chart”) so as to facilitate its use. Categories will be made by considering clinical and statistical criteria. Cut-offs will be decided by considering feedback from the potential users of the prognostic model and by looking at previous publications. The chart will be based on the variables included in the final generalised linear mixed-effects model. </w:t>
      </w:r>
      <w:r w:rsidRPr="004B41BE">
        <w:rPr>
          <w:rFonts w:cs="Arial"/>
          <w:sz w:val="20"/>
          <w:vertAlign w:val="superscript"/>
          <w:lang w:val="en-GB"/>
        </w:rPr>
        <w:t>Sullivan 2004</w:t>
      </w:r>
    </w:p>
    <w:p w14:paraId="2C17C089" w14:textId="77777777" w:rsidR="00A975DE" w:rsidRPr="004B41BE" w:rsidRDefault="00A975DE" w:rsidP="00A975DE">
      <w:pPr>
        <w:spacing w:line="360" w:lineRule="auto"/>
        <w:ind w:left="340"/>
        <w:jc w:val="both"/>
        <w:rPr>
          <w:rFonts w:cs="Arial"/>
          <w:sz w:val="20"/>
          <w:lang w:val="en-GB"/>
        </w:rPr>
      </w:pPr>
    </w:p>
    <w:p w14:paraId="2642152C" w14:textId="77777777" w:rsidR="00A975DE" w:rsidRPr="004B41BE" w:rsidRDefault="00A975DE" w:rsidP="00A975DE">
      <w:pPr>
        <w:spacing w:line="360" w:lineRule="auto"/>
        <w:ind w:left="340"/>
        <w:jc w:val="both"/>
        <w:rPr>
          <w:rFonts w:cs="Arial"/>
          <w:sz w:val="20"/>
          <w:lang w:val="en-GB"/>
        </w:rPr>
      </w:pPr>
      <w:r w:rsidRPr="004B41BE">
        <w:rPr>
          <w:rFonts w:cs="Arial"/>
          <w:sz w:val="20"/>
          <w:lang w:val="en-GB"/>
        </w:rPr>
        <w:t xml:space="preserve">The proportion of patients with secondary outcomes (ICU mortality and 30-day mortality) will be calculated in the same way as for the primary outcome parameter. Country and regional differences in severity of intoxications and outcome will be studied. For the prognostic factor research concerning the outcome “30-day mortality”, unadjusted and adjusted survival curves will be used (Time-to-event analyses). Mean LOS will be calculated after adjustment for confounders (severity scores, treatments, patients’ co-morbidities and age). </w:t>
      </w:r>
    </w:p>
    <w:p w14:paraId="503304D0" w14:textId="77777777" w:rsidR="00A975DE" w:rsidRPr="004B41BE" w:rsidRDefault="00A975DE" w:rsidP="00A975DE">
      <w:pPr>
        <w:spacing w:line="360" w:lineRule="auto"/>
        <w:ind w:left="340"/>
        <w:jc w:val="both"/>
        <w:rPr>
          <w:rFonts w:cs="Arial"/>
          <w:sz w:val="20"/>
          <w:u w:val="single"/>
          <w:lang w:val="en-GB"/>
        </w:rPr>
      </w:pPr>
      <w:r w:rsidRPr="004B41BE">
        <w:rPr>
          <w:rFonts w:cs="Arial"/>
          <w:sz w:val="20"/>
          <w:u w:val="single"/>
          <w:lang w:val="en-GB"/>
        </w:rPr>
        <w:t>Exploratory objectives</w:t>
      </w:r>
    </w:p>
    <w:p w14:paraId="504C7282" w14:textId="77777777" w:rsidR="00A975DE" w:rsidRPr="004B41BE" w:rsidRDefault="00A975DE" w:rsidP="00A975DE">
      <w:pPr>
        <w:tabs>
          <w:tab w:val="clear" w:pos="284"/>
          <w:tab w:val="clear" w:pos="1701"/>
        </w:tabs>
        <w:autoSpaceDE w:val="0"/>
        <w:autoSpaceDN w:val="0"/>
        <w:adjustRightInd w:val="0"/>
        <w:spacing w:line="360" w:lineRule="auto"/>
        <w:ind w:left="340"/>
        <w:jc w:val="both"/>
        <w:rPr>
          <w:rFonts w:cs="Arial"/>
          <w:sz w:val="20"/>
          <w:lang w:val="en-GB"/>
        </w:rPr>
      </w:pPr>
      <w:r w:rsidRPr="004B41BE">
        <w:rPr>
          <w:rFonts w:cs="Arial"/>
          <w:sz w:val="20"/>
          <w:lang w:val="en-GB"/>
        </w:rPr>
        <w:t xml:space="preserve">Variables will be presented as mean (with standard deviation [SD]), median ((with the first and third quartiles (Q1;Q3)),) or number (proportion), where appropriate. </w:t>
      </w:r>
      <w:r w:rsidRPr="004B41BE">
        <w:rPr>
          <w:sz w:val="20"/>
          <w:lang w:val="en-GB"/>
        </w:rPr>
        <w:t xml:space="preserve">Regression techniques will be used to study the prognostic value of specific predictors; a generalised mixed model with a logistic link function will be used when the outcome is binary, and Kaplan Meier and/or Cox models with mixed effects in cases of survival data. For statistical analysis concerning </w:t>
      </w:r>
      <w:r w:rsidRPr="004B41BE">
        <w:rPr>
          <w:rFonts w:cs="Arial"/>
          <w:sz w:val="20"/>
          <w:lang w:val="en-GB"/>
        </w:rPr>
        <w:t>machine learning and modelling in intoxication</w:t>
      </w:r>
      <w:r w:rsidRPr="004B41BE">
        <w:rPr>
          <w:sz w:val="20"/>
          <w:lang w:val="en-GB"/>
        </w:rPr>
        <w:t>, the principal investigator will be assisted by expert statisticians.</w:t>
      </w:r>
    </w:p>
    <w:p w14:paraId="1FD1C1FD" w14:textId="77777777" w:rsidR="00A975DE" w:rsidRPr="004B41BE" w:rsidRDefault="00A975DE" w:rsidP="00A975DE">
      <w:pPr>
        <w:spacing w:line="360" w:lineRule="auto"/>
        <w:jc w:val="both"/>
        <w:rPr>
          <w:color w:val="0000FF"/>
          <w:lang w:val="en-GB"/>
        </w:rPr>
      </w:pPr>
    </w:p>
    <w:p w14:paraId="4D0BDBCE" w14:textId="77777777" w:rsidR="00A975DE" w:rsidRPr="004B41BE" w:rsidRDefault="00A975DE" w:rsidP="00A975DE">
      <w:pPr>
        <w:spacing w:line="360" w:lineRule="auto"/>
        <w:ind w:left="340"/>
        <w:jc w:val="both"/>
        <w:rPr>
          <w:rStyle w:val="Geen"/>
          <w:rFonts w:cs="Arial"/>
          <w:sz w:val="20"/>
          <w:u w:val="single"/>
          <w:lang w:val="en-GB"/>
        </w:rPr>
      </w:pPr>
      <w:r w:rsidRPr="004B41BE">
        <w:rPr>
          <w:rFonts w:cs="Arial"/>
          <w:sz w:val="20"/>
          <w:lang w:val="en-GB"/>
        </w:rPr>
        <w:t>Statistical analyses will be carried out using R (</w:t>
      </w:r>
      <w:r w:rsidRPr="004B41BE">
        <w:rPr>
          <w:rFonts w:eastAsia="FreeSerif" w:cs="Arial"/>
          <w:sz w:val="20"/>
          <w:lang w:val="en-GB" w:eastAsia="en-US"/>
        </w:rPr>
        <w:t>version 3.6.0)</w:t>
      </w:r>
      <w:r w:rsidRPr="004B41BE">
        <w:rPr>
          <w:rFonts w:cs="Arial"/>
          <w:sz w:val="20"/>
          <w:lang w:val="en-GB"/>
        </w:rPr>
        <w:t xml:space="preserve"> with RStudio (version 1.2.1335) or SPSS for Windows (version 25.0.0.2).</w:t>
      </w:r>
    </w:p>
    <w:p w14:paraId="5AFC3FF5" w14:textId="77777777" w:rsidR="00A975DE" w:rsidRPr="004B41BE" w:rsidRDefault="00A975DE" w:rsidP="00A975DE">
      <w:pPr>
        <w:pStyle w:val="Heading2"/>
        <w:numPr>
          <w:ilvl w:val="1"/>
          <w:numId w:val="8"/>
        </w:numPr>
        <w:tabs>
          <w:tab w:val="clear" w:pos="284"/>
        </w:tabs>
        <w:spacing w:line="360" w:lineRule="auto"/>
        <w:rPr>
          <w:sz w:val="20"/>
          <w:szCs w:val="20"/>
          <w:lang w:val="en-GB"/>
        </w:rPr>
      </w:pPr>
      <w:r w:rsidRPr="004B41BE">
        <w:rPr>
          <w:sz w:val="20"/>
          <w:szCs w:val="20"/>
          <w:lang w:val="en-GB"/>
        </w:rPr>
        <w:t>Documentation of the study and access</w:t>
      </w:r>
    </w:p>
    <w:p w14:paraId="1A2E76D8" w14:textId="77777777" w:rsidR="00A975DE" w:rsidRPr="004B41BE" w:rsidRDefault="00A975DE" w:rsidP="00A975DE">
      <w:pPr>
        <w:spacing w:line="360" w:lineRule="auto"/>
        <w:ind w:left="284"/>
        <w:jc w:val="both"/>
        <w:rPr>
          <w:rFonts w:cs="TimesNewRomanPSMT"/>
          <w:sz w:val="20"/>
          <w:lang w:val="en-GB"/>
        </w:rPr>
      </w:pPr>
      <w:r w:rsidRPr="004B41BE">
        <w:rPr>
          <w:rFonts w:cs="TimesNewRomanPSMT"/>
          <w:sz w:val="20"/>
          <w:lang w:val="en-GB"/>
        </w:rPr>
        <w:t xml:space="preserve">The documentation of the study will be organized according to a "Research Folder Structure (RFS)" in the network of the UMC Utrecht that will be created by the data manager of the </w:t>
      </w:r>
      <w:r w:rsidRPr="00F055A4">
        <w:rPr>
          <w:rFonts w:cs="Arial"/>
          <w:sz w:val="20"/>
          <w:lang w:val="en-GB"/>
        </w:rPr>
        <w:t>Division of Anesthesiology, Intensive Care and Emergency Medicine</w:t>
      </w:r>
      <w:r w:rsidRPr="004B41BE">
        <w:rPr>
          <w:rFonts w:cs="TimesNewRomanPSMT"/>
          <w:sz w:val="20"/>
          <w:lang w:val="en-GB"/>
        </w:rPr>
        <w:t xml:space="preserve"> of the UMC Utrecht. </w:t>
      </w:r>
      <w:r w:rsidRPr="00EA466C">
        <w:rPr>
          <w:rFonts w:cs="Arial"/>
          <w:sz w:val="20"/>
          <w:lang w:val="en-GB"/>
        </w:rPr>
        <w:t>Database cont</w:t>
      </w:r>
      <w:r>
        <w:rPr>
          <w:rFonts w:cs="Arial"/>
          <w:sz w:val="20"/>
          <w:lang w:val="en-GB"/>
        </w:rPr>
        <w:t>ain</w:t>
      </w:r>
      <w:r w:rsidRPr="00EA466C">
        <w:rPr>
          <w:rFonts w:cs="Arial"/>
          <w:sz w:val="20"/>
          <w:lang w:val="en-GB"/>
        </w:rPr>
        <w:t xml:space="preserve">ing </w:t>
      </w:r>
      <w:r w:rsidRPr="00EA466C">
        <w:rPr>
          <w:rFonts w:cs="Arial"/>
          <w:sz w:val="20"/>
          <w:lang w:val="en"/>
        </w:rPr>
        <w:t xml:space="preserve">“pseudoanonymous” data </w:t>
      </w:r>
      <w:r w:rsidRPr="00EA466C">
        <w:rPr>
          <w:rFonts w:cs="Arial"/>
          <w:sz w:val="20"/>
          <w:lang w:val="en-GB"/>
        </w:rPr>
        <w:t>and files will be stored in this directory. “</w:t>
      </w:r>
      <w:r w:rsidRPr="00EA466C">
        <w:rPr>
          <w:rFonts w:cs="Arial"/>
          <w:sz w:val="20"/>
          <w:lang w:val="en"/>
        </w:rPr>
        <w:t>Pseudoanonymous” means that</w:t>
      </w:r>
      <w:r w:rsidRPr="00EA466C">
        <w:rPr>
          <w:rFonts w:cs="Arial"/>
          <w:sz w:val="20"/>
          <w:lang w:val="en-GB"/>
        </w:rPr>
        <w:t xml:space="preserve"> data are </w:t>
      </w:r>
      <w:r w:rsidRPr="00EA466C">
        <w:rPr>
          <w:rFonts w:cs="Arial"/>
          <w:color w:val="000000"/>
          <w:sz w:val="20"/>
          <w:lang w:val="en-US"/>
        </w:rPr>
        <w:t>made unidentifyable but are locally still trac</w:t>
      </w:r>
      <w:r>
        <w:rPr>
          <w:rFonts w:cs="Arial"/>
          <w:color w:val="000000"/>
          <w:sz w:val="20"/>
          <w:lang w:val="en-US"/>
        </w:rPr>
        <w:t>e</w:t>
      </w:r>
      <w:r w:rsidRPr="00EA466C">
        <w:rPr>
          <w:rFonts w:cs="Arial"/>
          <w:color w:val="000000"/>
          <w:sz w:val="20"/>
          <w:lang w:val="en-US"/>
        </w:rPr>
        <w:t>able.</w:t>
      </w:r>
      <w:r w:rsidRPr="004B41BE">
        <w:rPr>
          <w:rFonts w:cs="TimesNewRomanPSMT"/>
          <w:sz w:val="20"/>
          <w:lang w:val="en-GB"/>
        </w:rPr>
        <w:t xml:space="preserve"> The data manager will also ensure that only people from the Executing Committee can have access to this directory. </w:t>
      </w:r>
    </w:p>
    <w:p w14:paraId="0391F1F9" w14:textId="77777777" w:rsidR="00A975DE" w:rsidRPr="004B41BE" w:rsidRDefault="00A975DE" w:rsidP="00A975DE">
      <w:pPr>
        <w:spacing w:line="360" w:lineRule="auto"/>
        <w:jc w:val="both"/>
        <w:rPr>
          <w:color w:val="0000FF"/>
          <w:lang w:val="en-GB"/>
        </w:rPr>
      </w:pPr>
    </w:p>
    <w:p w14:paraId="10FC8519" w14:textId="77777777" w:rsidR="00A975DE" w:rsidRPr="004B41BE" w:rsidRDefault="00A975DE" w:rsidP="00A975DE">
      <w:pPr>
        <w:pStyle w:val="Heading1"/>
        <w:numPr>
          <w:ilvl w:val="0"/>
          <w:numId w:val="8"/>
        </w:numPr>
        <w:tabs>
          <w:tab w:val="clear" w:pos="284"/>
        </w:tabs>
        <w:spacing w:line="360" w:lineRule="auto"/>
        <w:rPr>
          <w:rFonts w:cs="Arial"/>
          <w:lang w:val="en-GB"/>
        </w:rPr>
      </w:pPr>
      <w:r w:rsidRPr="004B41BE">
        <w:rPr>
          <w:rFonts w:cs="Arial"/>
          <w:lang w:val="en-GB"/>
        </w:rPr>
        <w:t>ETHICAL CONSIDERATIONS</w:t>
      </w:r>
    </w:p>
    <w:p w14:paraId="428AC6EE" w14:textId="77777777" w:rsidR="00A975DE" w:rsidRPr="004B41BE" w:rsidRDefault="00A975DE" w:rsidP="00A975DE">
      <w:pPr>
        <w:pStyle w:val="Heading2"/>
        <w:numPr>
          <w:ilvl w:val="1"/>
          <w:numId w:val="8"/>
        </w:numPr>
        <w:tabs>
          <w:tab w:val="clear" w:pos="284"/>
        </w:tabs>
        <w:spacing w:line="360" w:lineRule="auto"/>
        <w:rPr>
          <w:lang w:val="en-GB"/>
        </w:rPr>
      </w:pPr>
      <w:r w:rsidRPr="004B41BE">
        <w:rPr>
          <w:lang w:val="en-GB"/>
        </w:rPr>
        <w:t>Regulation statement</w:t>
      </w:r>
    </w:p>
    <w:p w14:paraId="60FE70CD" w14:textId="77777777" w:rsidR="00A975DE" w:rsidRPr="004B41BE" w:rsidRDefault="00A975DE" w:rsidP="00A975DE">
      <w:pPr>
        <w:tabs>
          <w:tab w:val="clear" w:pos="284"/>
          <w:tab w:val="clear" w:pos="1701"/>
        </w:tabs>
        <w:autoSpaceDE w:val="0"/>
        <w:autoSpaceDN w:val="0"/>
        <w:adjustRightInd w:val="0"/>
        <w:spacing w:line="360" w:lineRule="auto"/>
        <w:ind w:left="284"/>
        <w:jc w:val="both"/>
        <w:rPr>
          <w:rFonts w:cs="Arial"/>
          <w:sz w:val="20"/>
          <w:lang w:val="en-GB"/>
        </w:rPr>
      </w:pPr>
      <w:r w:rsidRPr="004B41BE">
        <w:rPr>
          <w:rFonts w:cs="Arial"/>
          <w:sz w:val="20"/>
          <w:lang w:val="en-GB"/>
        </w:rPr>
        <w:t xml:space="preserve">The </w:t>
      </w:r>
      <w:r>
        <w:rPr>
          <w:rFonts w:cs="Arial"/>
          <w:sz w:val="20"/>
          <w:lang w:val="en-GB"/>
        </w:rPr>
        <w:t>IN</w:t>
      </w:r>
      <w:r w:rsidRPr="004B41BE">
        <w:rPr>
          <w:rFonts w:cs="Arial"/>
          <w:sz w:val="20"/>
          <w:lang w:val="en-GB"/>
        </w:rPr>
        <w:t>TOXIC</w:t>
      </w:r>
      <w:r>
        <w:rPr>
          <w:rFonts w:cs="Arial"/>
          <w:sz w:val="20"/>
          <w:lang w:val="en-GB"/>
        </w:rPr>
        <w:t>ATE</w:t>
      </w:r>
      <w:r w:rsidRPr="004B41BE">
        <w:rPr>
          <w:rFonts w:cs="Arial"/>
          <w:sz w:val="20"/>
          <w:lang w:val="en-GB"/>
        </w:rPr>
        <w:t xml:space="preserve"> study will be conducted according to the principles of the Declaration of Helsinki (October 2013), the European General Data Protection Regulation (GDPR) (Regulation (EU) </w:t>
      </w:r>
      <w:r w:rsidRPr="004B41BE">
        <w:rPr>
          <w:rFonts w:cs="Arial"/>
          <w:bCs/>
          <w:sz w:val="20"/>
          <w:shd w:val="clear" w:color="auto" w:fill="FFFFFF"/>
          <w:lang w:val="en-GB"/>
        </w:rPr>
        <w:t>2018/1725</w:t>
      </w:r>
      <w:r w:rsidRPr="004B41BE">
        <w:rPr>
          <w:rFonts w:cs="Arial"/>
          <w:sz w:val="20"/>
          <w:lang w:val="en-GB"/>
        </w:rPr>
        <w:t xml:space="preserve">), and other local applicable regulations. </w:t>
      </w:r>
    </w:p>
    <w:p w14:paraId="1C3A483C" w14:textId="77777777" w:rsidR="00A975DE" w:rsidRPr="004B41BE" w:rsidRDefault="00A975DE" w:rsidP="00A975DE">
      <w:pPr>
        <w:tabs>
          <w:tab w:val="clear" w:pos="284"/>
          <w:tab w:val="clear"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cs="Arial"/>
          <w:sz w:val="20"/>
          <w:lang w:val="en-GB"/>
        </w:rPr>
      </w:pPr>
    </w:p>
    <w:p w14:paraId="02F1DE86" w14:textId="77777777" w:rsidR="00A975DE" w:rsidRPr="004B41BE" w:rsidRDefault="00A975DE" w:rsidP="00A975DE">
      <w:pPr>
        <w:pStyle w:val="Heading2"/>
        <w:numPr>
          <w:ilvl w:val="1"/>
          <w:numId w:val="8"/>
        </w:numPr>
        <w:tabs>
          <w:tab w:val="clear" w:pos="284"/>
        </w:tabs>
        <w:spacing w:line="360" w:lineRule="auto"/>
        <w:rPr>
          <w:sz w:val="20"/>
          <w:szCs w:val="20"/>
          <w:lang w:val="en-GB"/>
        </w:rPr>
      </w:pPr>
      <w:r w:rsidRPr="004B41BE">
        <w:rPr>
          <w:lang w:val="en-GB"/>
        </w:rPr>
        <w:t>Recruitment and consent</w:t>
      </w:r>
    </w:p>
    <w:p w14:paraId="13F25B0D" w14:textId="77777777" w:rsidR="00A975DE" w:rsidRPr="004B41BE" w:rsidRDefault="00A975DE" w:rsidP="00A975DE">
      <w:pPr>
        <w:tabs>
          <w:tab w:val="clear" w:pos="284"/>
          <w:tab w:val="clear" w:pos="1701"/>
        </w:tabs>
        <w:autoSpaceDE w:val="0"/>
        <w:autoSpaceDN w:val="0"/>
        <w:adjustRightInd w:val="0"/>
        <w:spacing w:line="360" w:lineRule="auto"/>
        <w:ind w:left="284"/>
        <w:jc w:val="both"/>
        <w:rPr>
          <w:rFonts w:cs="Arial"/>
          <w:sz w:val="20"/>
          <w:shd w:val="clear" w:color="auto" w:fill="FFFFFF"/>
          <w:lang w:val="en-GB"/>
        </w:rPr>
      </w:pPr>
      <w:r w:rsidRPr="004B41BE">
        <w:rPr>
          <w:sz w:val="20"/>
          <w:lang w:val="en-GB"/>
        </w:rPr>
        <w:t>The research study conducted by the academic institutions is necessary for the performance of a task carried out in the public interest pursuant to Article 6(1)(e) GDPR. Therefore, patients will not be asked for consent for this secondary use of personal data.</w:t>
      </w:r>
      <w:r w:rsidRPr="004B41BE">
        <w:rPr>
          <w:rFonts w:cs="Arial"/>
          <w:sz w:val="20"/>
          <w:shd w:val="clear" w:color="auto" w:fill="FFFFFF"/>
          <w:lang w:val="en-GB"/>
        </w:rPr>
        <w:t xml:space="preserve"> </w:t>
      </w:r>
    </w:p>
    <w:p w14:paraId="539BC72F" w14:textId="77777777" w:rsidR="00A975DE" w:rsidRPr="004B41BE" w:rsidRDefault="00A975DE" w:rsidP="00A975DE">
      <w:pPr>
        <w:tabs>
          <w:tab w:val="clear" w:pos="284"/>
          <w:tab w:val="clear" w:pos="1701"/>
        </w:tabs>
        <w:autoSpaceDE w:val="0"/>
        <w:autoSpaceDN w:val="0"/>
        <w:adjustRightInd w:val="0"/>
        <w:spacing w:line="360" w:lineRule="auto"/>
        <w:ind w:left="284"/>
        <w:jc w:val="both"/>
        <w:rPr>
          <w:rFonts w:cs="Arial"/>
          <w:sz w:val="20"/>
          <w:lang w:val="en-GB"/>
        </w:rPr>
      </w:pPr>
      <w:r w:rsidRPr="004B41BE">
        <w:rPr>
          <w:rFonts w:cs="Arial"/>
          <w:sz w:val="20"/>
          <w:shd w:val="clear" w:color="auto" w:fill="FFFFFF"/>
          <w:lang w:val="en-GB"/>
        </w:rPr>
        <w:t>The objective(s</w:t>
      </w:r>
      <w:r>
        <w:rPr>
          <w:rFonts w:cs="Arial"/>
          <w:sz w:val="20"/>
          <w:shd w:val="clear" w:color="auto" w:fill="FFFFFF"/>
          <w:lang w:val="en-GB"/>
        </w:rPr>
        <w:t>) of the study can</w:t>
      </w:r>
      <w:r w:rsidRPr="004B41BE">
        <w:rPr>
          <w:rFonts w:cs="Arial"/>
          <w:sz w:val="20"/>
          <w:shd w:val="clear" w:color="auto" w:fill="FFFFFF"/>
          <w:lang w:val="en-GB"/>
        </w:rPr>
        <w:t>not be reached without the use of the personal data that is stored in Electronic Health Records (EHR). Considering the nature and purpose of the research, and the need for a sample that is representative for the population under study, asking for permission cannot reasonably be required.</w:t>
      </w:r>
    </w:p>
    <w:p w14:paraId="1A352F2B" w14:textId="77777777" w:rsidR="00A975DE" w:rsidRPr="004B41BE" w:rsidRDefault="00A975DE" w:rsidP="00A975DE">
      <w:pPr>
        <w:autoSpaceDE w:val="0"/>
        <w:autoSpaceDN w:val="0"/>
        <w:adjustRightInd w:val="0"/>
        <w:spacing w:line="360" w:lineRule="auto"/>
        <w:ind w:left="284"/>
        <w:jc w:val="both"/>
        <w:rPr>
          <w:rFonts w:cs="Arial"/>
          <w:sz w:val="20"/>
          <w:lang w:val="en-GB"/>
        </w:rPr>
      </w:pPr>
      <w:r w:rsidRPr="004B41BE">
        <w:rPr>
          <w:rFonts w:cs="Arial"/>
          <w:sz w:val="20"/>
          <w:lang w:val="en-GB"/>
        </w:rPr>
        <w:t xml:space="preserve">The need for consent might hinder that all intoxicated patients admitted to ICU contribute their data, leading to potentially selection bias </w:t>
      </w:r>
      <w:r w:rsidRPr="004B41BE">
        <w:rPr>
          <w:rFonts w:eastAsia="Arial Unicode MS" w:cs="Arial"/>
          <w:sz w:val="20"/>
          <w:vertAlign w:val="superscript"/>
          <w:lang w:val="en-GB"/>
        </w:rPr>
        <w:t xml:space="preserve">de Lange 2019 </w:t>
      </w:r>
      <w:r w:rsidRPr="004B41BE">
        <w:rPr>
          <w:rFonts w:cs="Arial"/>
          <w:sz w:val="20"/>
          <w:lang w:val="en-GB"/>
        </w:rPr>
        <w:t xml:space="preserve">, as a result of which this research cannot give valid and useful results and therefore undermines the purpose of the study. If the results are based on a non-representative part of the population of interest, there is a possibility that treatment may even deteriorate. Therefore we conclude that asking for permission is also reasonably not possible. To prevent this possible bias as much as possible, local investigators should maintain a “screening log”. This screening log will allow them to count the total number of intoxicated patients admitted to their unit and the number of patients included in the </w:t>
      </w:r>
      <w:r>
        <w:rPr>
          <w:rFonts w:cs="Arial"/>
          <w:sz w:val="20"/>
          <w:lang w:val="en-GB"/>
        </w:rPr>
        <w:t>IN</w:t>
      </w:r>
      <w:r w:rsidRPr="004B41BE">
        <w:rPr>
          <w:rFonts w:cs="Arial"/>
          <w:sz w:val="20"/>
          <w:lang w:val="en-GB"/>
        </w:rPr>
        <w:t>TOXIC</w:t>
      </w:r>
      <w:r>
        <w:rPr>
          <w:rFonts w:cs="Arial"/>
          <w:sz w:val="20"/>
          <w:lang w:val="en-GB"/>
        </w:rPr>
        <w:t>ATE</w:t>
      </w:r>
      <w:r w:rsidRPr="004B41BE">
        <w:rPr>
          <w:rFonts w:cs="Arial"/>
          <w:sz w:val="20"/>
          <w:lang w:val="en-GB"/>
        </w:rPr>
        <w:t xml:space="preserve"> study; these two numbers will be sent monthly to the coordinating center as aggregated (anonymous) data.</w:t>
      </w:r>
    </w:p>
    <w:p w14:paraId="055F36FA" w14:textId="77777777" w:rsidR="00A975DE" w:rsidRPr="004B41BE" w:rsidRDefault="00A975DE" w:rsidP="00A975DE">
      <w:pPr>
        <w:spacing w:line="360" w:lineRule="auto"/>
        <w:ind w:left="284"/>
        <w:jc w:val="both"/>
        <w:rPr>
          <w:rFonts w:cs="Arial"/>
          <w:sz w:val="20"/>
          <w:lang w:val="en-GB"/>
        </w:rPr>
      </w:pPr>
      <w:r w:rsidRPr="004B41BE">
        <w:rPr>
          <w:rFonts w:cs="Arial"/>
          <w:sz w:val="20"/>
          <w:lang w:val="en-GB"/>
        </w:rPr>
        <w:t>Assurances that the privacy of the data subject will not be disproportionately harmed are in place. The participating institutions will handle the research data in accordance with applicable regulations and local institutional policies. Privacy of the research subjects is protected to the highest possible degree. Privacy enhancing techniques among which pseudonymization, a certified electronic data capturing tool (Castor EDC) will be used and network folders with differentiated access rights for different users shall be applied. Researchers are</w:t>
      </w:r>
      <w:r>
        <w:rPr>
          <w:rFonts w:cs="Arial"/>
          <w:sz w:val="20"/>
          <w:lang w:val="en-GB"/>
        </w:rPr>
        <w:t xml:space="preserve"> </w:t>
      </w:r>
      <w:r w:rsidRPr="004B41BE">
        <w:rPr>
          <w:rFonts w:cs="Arial"/>
          <w:sz w:val="20"/>
          <w:lang w:val="en-GB"/>
        </w:rPr>
        <w:t>n</w:t>
      </w:r>
      <w:r>
        <w:rPr>
          <w:rFonts w:cs="Arial"/>
          <w:sz w:val="20"/>
          <w:lang w:val="en-GB"/>
        </w:rPr>
        <w:t>o</w:t>
      </w:r>
      <w:r w:rsidRPr="004B41BE">
        <w:rPr>
          <w:rFonts w:cs="Arial"/>
          <w:sz w:val="20"/>
          <w:lang w:val="en-GB"/>
        </w:rPr>
        <w:t>t able to re-identify the research subjects. Only the site investigator has direct access to the key document and is able to re-identify the research subjects of their own institution.</w:t>
      </w:r>
    </w:p>
    <w:p w14:paraId="30CCCAB2" w14:textId="77777777" w:rsidR="00A975DE" w:rsidRPr="004B41BE" w:rsidRDefault="00A975DE" w:rsidP="00A975DE">
      <w:pPr>
        <w:spacing w:line="360" w:lineRule="auto"/>
        <w:ind w:left="284"/>
        <w:jc w:val="both"/>
        <w:rPr>
          <w:rFonts w:cs="Arial"/>
          <w:sz w:val="20"/>
          <w:lang w:val="en-GB"/>
        </w:rPr>
      </w:pPr>
    </w:p>
    <w:p w14:paraId="3B88D925" w14:textId="77777777" w:rsidR="00A975DE" w:rsidRPr="004B41BE" w:rsidRDefault="00A975DE" w:rsidP="00A975DE">
      <w:pPr>
        <w:spacing w:line="360" w:lineRule="auto"/>
        <w:ind w:left="284"/>
        <w:jc w:val="both"/>
        <w:rPr>
          <w:rFonts w:cs="Arial"/>
          <w:sz w:val="20"/>
          <w:lang w:val="en-GB"/>
        </w:rPr>
      </w:pPr>
      <w:r w:rsidRPr="004B41BE">
        <w:rPr>
          <w:rFonts w:cs="Arial"/>
          <w:sz w:val="20"/>
          <w:lang w:val="en-GB"/>
        </w:rPr>
        <w:t xml:space="preserve">While waived consent will be our preferred approach, rules and regulations may however differ from country to country. </w:t>
      </w:r>
      <w:r w:rsidRPr="004B41BE">
        <w:rPr>
          <w:rFonts w:eastAsia="Arial Unicode MS" w:cs="Arial"/>
          <w:sz w:val="20"/>
          <w:vertAlign w:val="superscript"/>
          <w:lang w:val="en-GB"/>
        </w:rPr>
        <w:t>de Lange 2019</w:t>
      </w:r>
      <w:r w:rsidRPr="004B41BE">
        <w:rPr>
          <w:rFonts w:cs="Arial"/>
          <w:sz w:val="20"/>
          <w:lang w:val="en-GB"/>
        </w:rPr>
        <w:t xml:space="preserve"> Each centre will obtain authorisation to perform the study according to their national regulations. Centres will abide by regulations within their country.</w:t>
      </w:r>
    </w:p>
    <w:p w14:paraId="0BFF290D" w14:textId="77777777" w:rsidR="00A975DE" w:rsidRPr="004B41BE" w:rsidRDefault="00A975DE" w:rsidP="00A975DE">
      <w:pPr>
        <w:spacing w:line="360" w:lineRule="auto"/>
        <w:ind w:left="284"/>
        <w:jc w:val="both"/>
        <w:rPr>
          <w:rFonts w:cs="Arial"/>
          <w:sz w:val="20"/>
          <w:lang w:val="en-GB"/>
        </w:rPr>
      </w:pPr>
    </w:p>
    <w:p w14:paraId="56D68B92" w14:textId="77777777" w:rsidR="00A975DE" w:rsidRDefault="00A975DE" w:rsidP="00A975DE">
      <w:pPr>
        <w:spacing w:line="360" w:lineRule="auto"/>
        <w:ind w:left="284"/>
        <w:jc w:val="both"/>
        <w:rPr>
          <w:rFonts w:cs="Arial"/>
          <w:sz w:val="20"/>
          <w:lang w:val="en-GB"/>
        </w:rPr>
      </w:pPr>
      <w:r w:rsidRPr="004B41BE">
        <w:rPr>
          <w:rFonts w:cs="Arial"/>
          <w:sz w:val="20"/>
          <w:lang w:val="en-GB"/>
        </w:rPr>
        <w:t>If participating ICUs or hospitals require additional agreements to be compliant with the GDPR in data sharing, the Executive Committee will provide those centres with a data transfer</w:t>
      </w:r>
      <w:r w:rsidRPr="004B41BE">
        <w:rPr>
          <w:rFonts w:cs="Arial"/>
          <w:color w:val="0000FF"/>
          <w:sz w:val="20"/>
          <w:lang w:val="en-GB"/>
        </w:rPr>
        <w:t xml:space="preserve"> </w:t>
      </w:r>
      <w:r w:rsidRPr="004B41BE">
        <w:rPr>
          <w:rFonts w:cs="Arial"/>
          <w:sz w:val="20"/>
          <w:lang w:val="en-GB"/>
        </w:rPr>
        <w:t xml:space="preserve">agreement (DTA). This study will be suggested to institutional research committees of ICUs only if the national ethics committee agrees with the research. </w:t>
      </w:r>
      <w:r>
        <w:rPr>
          <w:rFonts w:cs="Arial"/>
          <w:sz w:val="20"/>
          <w:lang w:val="en-GB"/>
        </w:rPr>
        <w:t xml:space="preserve">If needed, Patient Information Sheet templates will be provided to National Coordinators and/or local investigators on request </w:t>
      </w:r>
      <w:r w:rsidRPr="004B41BE">
        <w:rPr>
          <w:rStyle w:val="Geen"/>
          <w:rFonts w:cs="Arial"/>
          <w:sz w:val="20"/>
          <w:u w:color="0000FF"/>
          <w:lang w:val="en-GB"/>
        </w:rPr>
        <w:t xml:space="preserve">(see Appendix </w:t>
      </w:r>
      <w:r>
        <w:rPr>
          <w:rStyle w:val="Geen"/>
          <w:rFonts w:cs="Arial"/>
          <w:sz w:val="20"/>
          <w:u w:color="0000FF"/>
          <w:lang w:val="en-GB"/>
        </w:rPr>
        <w:t>D)</w:t>
      </w:r>
      <w:r>
        <w:rPr>
          <w:rFonts w:cs="Arial"/>
          <w:sz w:val="20"/>
          <w:lang w:val="en-GB"/>
        </w:rPr>
        <w:t xml:space="preserve">. </w:t>
      </w:r>
    </w:p>
    <w:p w14:paraId="7FB5548D" w14:textId="77777777" w:rsidR="00A975DE" w:rsidRPr="00B456FD" w:rsidRDefault="00A975DE" w:rsidP="00A975DE">
      <w:pPr>
        <w:spacing w:line="360" w:lineRule="auto"/>
        <w:ind w:left="284"/>
        <w:jc w:val="both"/>
        <w:rPr>
          <w:rFonts w:cs="Arial"/>
          <w:sz w:val="20"/>
          <w:lang w:val="en-GB"/>
        </w:rPr>
      </w:pPr>
      <w:r w:rsidRPr="00B456FD">
        <w:rPr>
          <w:rStyle w:val="y2iqfc"/>
          <w:rFonts w:cs="Arial"/>
          <w:color w:val="202124"/>
          <w:sz w:val="20"/>
          <w:lang w:val="en"/>
        </w:rPr>
        <w:t>The data will not be shared with countries outside the</w:t>
      </w:r>
      <w:r>
        <w:rPr>
          <w:rStyle w:val="y2iqfc"/>
          <w:rFonts w:cs="Arial"/>
          <w:color w:val="202124"/>
          <w:sz w:val="20"/>
          <w:lang w:val="en"/>
        </w:rPr>
        <w:t xml:space="preserve"> EU.</w:t>
      </w:r>
    </w:p>
    <w:p w14:paraId="6A79905E" w14:textId="77777777" w:rsidR="00A975DE" w:rsidRPr="004B41BE" w:rsidRDefault="00A975DE" w:rsidP="00A975DE">
      <w:pPr>
        <w:tabs>
          <w:tab w:val="clear" w:pos="284"/>
          <w:tab w:val="clear"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lang w:val="en-GB"/>
        </w:rPr>
      </w:pPr>
    </w:p>
    <w:p w14:paraId="54A45CC2" w14:textId="77777777" w:rsidR="00A975DE" w:rsidRPr="004B41BE" w:rsidRDefault="00A975DE" w:rsidP="00A975DE">
      <w:pPr>
        <w:pStyle w:val="Heading1"/>
        <w:numPr>
          <w:ilvl w:val="0"/>
          <w:numId w:val="8"/>
        </w:numPr>
        <w:tabs>
          <w:tab w:val="clear" w:pos="284"/>
        </w:tabs>
        <w:spacing w:line="360" w:lineRule="auto"/>
        <w:rPr>
          <w:rFonts w:cs="Arial"/>
          <w:lang w:val="en-GB"/>
        </w:rPr>
      </w:pPr>
      <w:r w:rsidRPr="004B41BE">
        <w:rPr>
          <w:rFonts w:cs="Arial"/>
          <w:lang w:val="en-GB"/>
        </w:rPr>
        <w:t>HANDLING OF DATA, STORAGE AND PUBLICATION</w:t>
      </w:r>
    </w:p>
    <w:p w14:paraId="40876CEC" w14:textId="77777777" w:rsidR="00A975DE" w:rsidRPr="004B41BE" w:rsidRDefault="00A975DE" w:rsidP="00A975DE">
      <w:pPr>
        <w:pStyle w:val="Heading2"/>
        <w:numPr>
          <w:ilvl w:val="1"/>
          <w:numId w:val="8"/>
        </w:numPr>
        <w:tabs>
          <w:tab w:val="clear" w:pos="284"/>
        </w:tabs>
        <w:spacing w:line="360" w:lineRule="auto"/>
        <w:rPr>
          <w:lang w:val="en-GB"/>
        </w:rPr>
      </w:pPr>
      <w:r w:rsidRPr="004B41BE">
        <w:rPr>
          <w:lang w:val="en-GB"/>
        </w:rPr>
        <w:t>Handling of data</w:t>
      </w:r>
    </w:p>
    <w:p w14:paraId="266A6989" w14:textId="77777777" w:rsidR="00A975DE" w:rsidRPr="004B41BE" w:rsidRDefault="00A975DE" w:rsidP="00A975DE">
      <w:pPr>
        <w:autoSpaceDE w:val="0"/>
        <w:autoSpaceDN w:val="0"/>
        <w:adjustRightInd w:val="0"/>
        <w:spacing w:line="360" w:lineRule="auto"/>
        <w:ind w:left="360"/>
        <w:jc w:val="both"/>
        <w:rPr>
          <w:rFonts w:cs="Arial"/>
          <w:sz w:val="20"/>
          <w:lang w:val="en-GB"/>
        </w:rPr>
      </w:pPr>
      <w:r w:rsidRPr="004B41BE">
        <w:rPr>
          <w:sz w:val="20"/>
          <w:lang w:val="en-GB"/>
        </w:rPr>
        <w:t xml:space="preserve">Data of patients who </w:t>
      </w:r>
      <w:r>
        <w:rPr>
          <w:sz w:val="20"/>
          <w:lang w:val="en-GB"/>
        </w:rPr>
        <w:t>meet</w:t>
      </w:r>
      <w:r w:rsidRPr="004B41BE">
        <w:rPr>
          <w:sz w:val="20"/>
          <w:lang w:val="en-GB"/>
        </w:rPr>
        <w:t xml:space="preserve"> the inclusion criteria will be entered by the </w:t>
      </w:r>
      <w:r w:rsidRPr="004B41BE">
        <w:rPr>
          <w:rFonts w:cs="Arial"/>
          <w:sz w:val="20"/>
          <w:lang w:val="en-GB"/>
        </w:rPr>
        <w:t>site investigators in electronic case report forms (eCRF</w:t>
      </w:r>
      <w:r>
        <w:rPr>
          <w:rFonts w:cs="Arial"/>
          <w:sz w:val="20"/>
          <w:lang w:val="en-GB"/>
        </w:rPr>
        <w:t>s</w:t>
      </w:r>
      <w:r w:rsidRPr="004B41BE">
        <w:rPr>
          <w:rFonts w:cs="Arial"/>
          <w:sz w:val="20"/>
          <w:lang w:val="en-GB"/>
        </w:rPr>
        <w:t>) in a digital database (Castor</w:t>
      </w:r>
      <w:r w:rsidRPr="004B41BE">
        <w:rPr>
          <w:rFonts w:cs="Arial"/>
          <w:sz w:val="20"/>
          <w:vertAlign w:val="superscript"/>
          <w:lang w:val="en-GB"/>
        </w:rPr>
        <w:t>®</w:t>
      </w:r>
      <w:r w:rsidRPr="004B41BE">
        <w:rPr>
          <w:rFonts w:cs="Arial"/>
          <w:sz w:val="20"/>
          <w:lang w:val="en-GB"/>
        </w:rPr>
        <w:t>).</w:t>
      </w:r>
      <w:r>
        <w:rPr>
          <w:rFonts w:cs="Arial"/>
          <w:sz w:val="20"/>
          <w:lang w:val="en-GB"/>
        </w:rPr>
        <w:t xml:space="preserve"> There will be two eCRFs: one for unit registration and one for patients’ data registration. The location (country, city, hospital name…) where the patients were admitted will therefore not be registered in the same Castor</w:t>
      </w:r>
      <w:r w:rsidRPr="004B41BE">
        <w:rPr>
          <w:rFonts w:cs="Arial"/>
          <w:sz w:val="20"/>
          <w:vertAlign w:val="superscript"/>
          <w:lang w:val="en-GB"/>
        </w:rPr>
        <w:t>®</w:t>
      </w:r>
      <w:r>
        <w:rPr>
          <w:rFonts w:cs="Arial"/>
          <w:sz w:val="20"/>
          <w:lang w:val="en-GB"/>
        </w:rPr>
        <w:t xml:space="preserve"> database than the rest of the patient’s data. The two databases cannot be directly linked within Castor</w:t>
      </w:r>
      <w:r w:rsidRPr="004B41BE">
        <w:rPr>
          <w:rFonts w:cs="Arial"/>
          <w:sz w:val="20"/>
          <w:vertAlign w:val="superscript"/>
          <w:lang w:val="en-GB"/>
        </w:rPr>
        <w:t>®</w:t>
      </w:r>
      <w:r>
        <w:rPr>
          <w:rFonts w:cs="Arial"/>
          <w:sz w:val="20"/>
          <w:vertAlign w:val="superscript"/>
          <w:lang w:val="en-GB"/>
        </w:rPr>
        <w:t>.</w:t>
      </w:r>
      <w:r>
        <w:rPr>
          <w:rFonts w:cs="Arial"/>
          <w:sz w:val="20"/>
          <w:lang w:val="en-GB"/>
        </w:rPr>
        <w:t xml:space="preserve"> </w:t>
      </w:r>
      <w:r w:rsidRPr="004B41BE">
        <w:rPr>
          <w:rFonts w:cs="Arial"/>
          <w:sz w:val="20"/>
          <w:lang w:val="en-GB"/>
        </w:rPr>
        <w:t>No patient identifying information will be collected, no personal data such as name or date of bir</w:t>
      </w:r>
      <w:r>
        <w:rPr>
          <w:rFonts w:cs="Arial"/>
          <w:sz w:val="20"/>
          <w:lang w:val="en-GB"/>
        </w:rPr>
        <w:t>th will be recorded in the eCRFs</w:t>
      </w:r>
      <w:r w:rsidRPr="004B41BE">
        <w:rPr>
          <w:rFonts w:cs="Arial"/>
          <w:sz w:val="20"/>
          <w:lang w:val="en-GB"/>
        </w:rPr>
        <w:t>. Data encryption will be used for pseudonymisation of the data. Each unit will be assigned a sequential number (e.g. 001, 002, 003, etc.), and patients will be assigned consecutive unique identifiers, so that patients will be labelled as: Unit number - Patient number (e.g. 001-0001, 001-0002, etc.).</w:t>
      </w:r>
    </w:p>
    <w:p w14:paraId="5B5F7167" w14:textId="77777777" w:rsidR="00A975DE" w:rsidRPr="004B41BE" w:rsidRDefault="00A975DE" w:rsidP="00A975DE">
      <w:pPr>
        <w:spacing w:line="360" w:lineRule="auto"/>
        <w:ind w:left="284"/>
        <w:jc w:val="both"/>
        <w:rPr>
          <w:rFonts w:cs="Arial"/>
          <w:sz w:val="20"/>
          <w:lang w:val="en-GB"/>
        </w:rPr>
      </w:pPr>
    </w:p>
    <w:p w14:paraId="778E64F1" w14:textId="77777777" w:rsidR="00A975DE" w:rsidRPr="004B41BE" w:rsidRDefault="00A975DE" w:rsidP="00A975DE">
      <w:pPr>
        <w:spacing w:line="360" w:lineRule="auto"/>
        <w:ind w:left="284"/>
        <w:jc w:val="both"/>
        <w:rPr>
          <w:rFonts w:cs="Arial"/>
          <w:sz w:val="20"/>
          <w:lang w:val="en-GB"/>
        </w:rPr>
      </w:pPr>
      <w:r w:rsidRPr="004B41BE">
        <w:rPr>
          <w:rFonts w:cs="Arial"/>
          <w:sz w:val="20"/>
          <w:lang w:val="en-GB"/>
        </w:rPr>
        <w:t xml:space="preserve">The decryption key i.e. the key to identification until a person will be stored in a separate folder by the site investigators who will be the only people with access to the decryption key. The researchers from the executive committee will have access only to the pseudonymous data, and will analyse them in order to answer the specific research questions. </w:t>
      </w:r>
    </w:p>
    <w:p w14:paraId="2CC35A4D" w14:textId="77777777" w:rsidR="00A975DE" w:rsidRPr="004B41BE" w:rsidRDefault="00A975DE" w:rsidP="00A975DE">
      <w:pPr>
        <w:spacing w:line="360" w:lineRule="auto"/>
        <w:ind w:left="284"/>
        <w:jc w:val="both"/>
        <w:rPr>
          <w:rFonts w:cs="Arial"/>
          <w:sz w:val="20"/>
          <w:lang w:val="en-GB"/>
        </w:rPr>
      </w:pPr>
      <w:r w:rsidRPr="004B41BE">
        <w:rPr>
          <w:rFonts w:cs="Arial"/>
          <w:sz w:val="20"/>
          <w:lang w:val="en-GB"/>
        </w:rPr>
        <w:t>According to the GDPR regulation, patients requesting to be removed from the database should be removed by the site investigators.</w:t>
      </w:r>
    </w:p>
    <w:p w14:paraId="5D6C136A" w14:textId="77777777" w:rsidR="00A975DE" w:rsidRPr="004B41BE" w:rsidRDefault="00A975DE" w:rsidP="00A975DE">
      <w:pPr>
        <w:pStyle w:val="Heading2"/>
        <w:numPr>
          <w:ilvl w:val="1"/>
          <w:numId w:val="8"/>
        </w:numPr>
        <w:tabs>
          <w:tab w:val="clear" w:pos="284"/>
        </w:tabs>
        <w:spacing w:line="360" w:lineRule="auto"/>
        <w:rPr>
          <w:lang w:val="en-GB"/>
        </w:rPr>
      </w:pPr>
      <w:r w:rsidRPr="004B41BE">
        <w:rPr>
          <w:lang w:val="en-GB"/>
        </w:rPr>
        <w:t>Data storage</w:t>
      </w:r>
    </w:p>
    <w:p w14:paraId="1631A260" w14:textId="77777777" w:rsidR="00A975DE" w:rsidRPr="004B41BE" w:rsidRDefault="00A975DE" w:rsidP="00A975DE">
      <w:pPr>
        <w:spacing w:line="360" w:lineRule="auto"/>
        <w:ind w:left="284"/>
        <w:jc w:val="both"/>
        <w:rPr>
          <w:rFonts w:cs="Arial"/>
          <w:lang w:val="en-GB"/>
        </w:rPr>
      </w:pPr>
      <w:r w:rsidRPr="004B41BE">
        <w:rPr>
          <w:rFonts w:cs="Arial"/>
          <w:sz w:val="20"/>
          <w:lang w:val="en-GB"/>
        </w:rPr>
        <w:t xml:space="preserve">Patients’ medical data will be stored for </w:t>
      </w:r>
      <w:r>
        <w:rPr>
          <w:rFonts w:cs="Arial"/>
          <w:sz w:val="20"/>
          <w:lang w:val="en-GB"/>
        </w:rPr>
        <w:t>20</w:t>
      </w:r>
      <w:r w:rsidRPr="004B41BE">
        <w:rPr>
          <w:rFonts w:cs="Arial"/>
          <w:sz w:val="20"/>
          <w:lang w:val="en-GB"/>
        </w:rPr>
        <w:t xml:space="preserve"> years, according to institutional policy of the UMC Utrecht. Data will be stored in the digital database (Castor</w:t>
      </w:r>
      <w:r w:rsidRPr="004B41BE">
        <w:rPr>
          <w:rFonts w:cs="Arial"/>
          <w:sz w:val="20"/>
          <w:vertAlign w:val="superscript"/>
          <w:lang w:val="en-GB"/>
        </w:rPr>
        <w:t>®</w:t>
      </w:r>
      <w:r w:rsidRPr="004B41BE">
        <w:rPr>
          <w:rFonts w:cs="Arial"/>
          <w:sz w:val="20"/>
          <w:lang w:val="en-GB"/>
        </w:rPr>
        <w:t xml:space="preserve">) for </w:t>
      </w:r>
      <w:r>
        <w:rPr>
          <w:rFonts w:cs="Arial"/>
          <w:sz w:val="20"/>
          <w:lang w:val="en-GB"/>
        </w:rPr>
        <w:t>20</w:t>
      </w:r>
      <w:r w:rsidRPr="004B41BE">
        <w:rPr>
          <w:rFonts w:cs="Arial"/>
          <w:sz w:val="20"/>
          <w:lang w:val="en-GB"/>
        </w:rPr>
        <w:t xml:space="preserve"> years</w:t>
      </w:r>
      <w:r w:rsidRPr="001158AC">
        <w:rPr>
          <w:rFonts w:cs="Arial"/>
          <w:sz w:val="20"/>
          <w:lang w:val="en-US"/>
        </w:rPr>
        <w:t>, according to the national law or regulations of the member states involved</w:t>
      </w:r>
      <w:r>
        <w:rPr>
          <w:rFonts w:cs="Arial"/>
          <w:sz w:val="20"/>
          <w:lang w:val="en-GB"/>
        </w:rPr>
        <w:t xml:space="preserve">, </w:t>
      </w:r>
      <w:r w:rsidRPr="004B41BE">
        <w:rPr>
          <w:rFonts w:cs="Arial"/>
          <w:sz w:val="20"/>
          <w:lang w:val="en-GB"/>
        </w:rPr>
        <w:t>after the study is closed and can be exported at any time if necessary.</w:t>
      </w:r>
    </w:p>
    <w:p w14:paraId="092F00B0" w14:textId="77777777" w:rsidR="00A975DE" w:rsidRPr="004B41BE" w:rsidRDefault="00A975DE" w:rsidP="00A975DE">
      <w:pPr>
        <w:pStyle w:val="Heading2"/>
        <w:numPr>
          <w:ilvl w:val="1"/>
          <w:numId w:val="8"/>
        </w:numPr>
        <w:tabs>
          <w:tab w:val="clear" w:pos="284"/>
        </w:tabs>
        <w:spacing w:line="360" w:lineRule="auto"/>
        <w:rPr>
          <w:lang w:val="en-GB"/>
        </w:rPr>
      </w:pPr>
      <w:r w:rsidRPr="004B41BE">
        <w:rPr>
          <w:lang w:val="en-GB"/>
        </w:rPr>
        <w:t>Publication and Authorship</w:t>
      </w:r>
    </w:p>
    <w:p w14:paraId="6B3A222C" w14:textId="77777777" w:rsidR="00A975DE" w:rsidRPr="004B41BE" w:rsidRDefault="00A975DE" w:rsidP="00A975DE">
      <w:pPr>
        <w:tabs>
          <w:tab w:val="clear" w:pos="284"/>
          <w:tab w:val="clear" w:pos="1701"/>
        </w:tabs>
        <w:autoSpaceDE w:val="0"/>
        <w:autoSpaceDN w:val="0"/>
        <w:adjustRightInd w:val="0"/>
        <w:spacing w:line="360" w:lineRule="auto"/>
        <w:ind w:left="284"/>
        <w:jc w:val="both"/>
        <w:rPr>
          <w:rFonts w:cs="Arial"/>
          <w:sz w:val="20"/>
          <w:lang w:val="en-GB"/>
        </w:rPr>
      </w:pPr>
      <w:r w:rsidRPr="004B41BE">
        <w:rPr>
          <w:rFonts w:cs="Arial"/>
          <w:sz w:val="20"/>
          <w:lang w:val="en-GB"/>
        </w:rPr>
        <w:t>Results will be made available to ESICM and/or EAPCCT members and to the scientific community by means of abstracts submitted to annual conferences and by scientific papers submitted to peer-reviewed journals.</w:t>
      </w:r>
    </w:p>
    <w:p w14:paraId="303DE1B4" w14:textId="77777777" w:rsidR="00A975DE" w:rsidRPr="004B41BE" w:rsidRDefault="00A975DE" w:rsidP="00A975DE">
      <w:pPr>
        <w:tabs>
          <w:tab w:val="clear" w:pos="284"/>
          <w:tab w:val="clear" w:pos="1701"/>
        </w:tabs>
        <w:autoSpaceDE w:val="0"/>
        <w:autoSpaceDN w:val="0"/>
        <w:adjustRightInd w:val="0"/>
        <w:spacing w:line="360" w:lineRule="auto"/>
        <w:jc w:val="both"/>
        <w:rPr>
          <w:rFonts w:cs="Arial"/>
          <w:sz w:val="20"/>
          <w:lang w:val="en-GB"/>
        </w:rPr>
      </w:pPr>
    </w:p>
    <w:p w14:paraId="510889A3" w14:textId="77777777" w:rsidR="00A975DE" w:rsidRPr="004B41BE" w:rsidRDefault="00A975DE" w:rsidP="00A975DE">
      <w:pPr>
        <w:tabs>
          <w:tab w:val="clear" w:pos="284"/>
          <w:tab w:val="clear" w:pos="1701"/>
        </w:tabs>
        <w:autoSpaceDE w:val="0"/>
        <w:autoSpaceDN w:val="0"/>
        <w:adjustRightInd w:val="0"/>
        <w:spacing w:line="360" w:lineRule="auto"/>
        <w:ind w:left="284"/>
        <w:jc w:val="both"/>
        <w:rPr>
          <w:rFonts w:cs="Arial"/>
          <w:sz w:val="20"/>
          <w:lang w:val="en-GB"/>
        </w:rPr>
      </w:pPr>
      <w:r w:rsidRPr="004B41BE">
        <w:rPr>
          <w:rFonts w:cs="Arial"/>
          <w:sz w:val="20"/>
          <w:lang w:val="en-GB"/>
        </w:rPr>
        <w:t xml:space="preserve">Authorship of the manuscripts will follow the International Committee of Medical Journal Editors (ICMJE) recommendations </w:t>
      </w:r>
      <w:r w:rsidRPr="004B41BE">
        <w:rPr>
          <w:rFonts w:cs="Arial"/>
          <w:sz w:val="20"/>
          <w:vertAlign w:val="superscript"/>
          <w:lang w:val="en-GB"/>
        </w:rPr>
        <w:t>ICMJE</w:t>
      </w:r>
      <w:r w:rsidRPr="004B41BE">
        <w:rPr>
          <w:rFonts w:cs="Arial"/>
          <w:sz w:val="20"/>
          <w:lang w:val="en-GB"/>
        </w:rPr>
        <w:t xml:space="preserve"> that base authorship on the following 4 criteria:</w:t>
      </w:r>
    </w:p>
    <w:p w14:paraId="4F95047C" w14:textId="77777777" w:rsidR="00A975DE" w:rsidRPr="004B41BE" w:rsidRDefault="00A975DE" w:rsidP="00A975DE">
      <w:pPr>
        <w:numPr>
          <w:ilvl w:val="0"/>
          <w:numId w:val="32"/>
        </w:numPr>
        <w:tabs>
          <w:tab w:val="clear" w:pos="284"/>
          <w:tab w:val="clear" w:pos="1701"/>
        </w:tabs>
        <w:autoSpaceDE w:val="0"/>
        <w:autoSpaceDN w:val="0"/>
        <w:adjustRightInd w:val="0"/>
        <w:spacing w:line="360" w:lineRule="auto"/>
        <w:jc w:val="both"/>
        <w:rPr>
          <w:rFonts w:cs="Arial"/>
          <w:sz w:val="20"/>
          <w:lang w:val="en-GB"/>
        </w:rPr>
      </w:pPr>
      <w:r w:rsidRPr="004B41BE">
        <w:rPr>
          <w:rFonts w:cs="Arial"/>
          <w:sz w:val="20"/>
          <w:lang w:val="en-GB"/>
        </w:rPr>
        <w:t>Substantial contributions to the conception or design of the work; or the acquisition, analysis, or</w:t>
      </w:r>
    </w:p>
    <w:p w14:paraId="22D9F3D2" w14:textId="77777777" w:rsidR="00A975DE" w:rsidRPr="004B41BE" w:rsidRDefault="00A975DE" w:rsidP="00A975DE">
      <w:pPr>
        <w:tabs>
          <w:tab w:val="clear" w:pos="284"/>
          <w:tab w:val="clear" w:pos="1701"/>
        </w:tabs>
        <w:autoSpaceDE w:val="0"/>
        <w:autoSpaceDN w:val="0"/>
        <w:adjustRightInd w:val="0"/>
        <w:spacing w:line="360" w:lineRule="auto"/>
        <w:ind w:left="644"/>
        <w:jc w:val="both"/>
        <w:rPr>
          <w:rFonts w:cs="Arial"/>
          <w:sz w:val="20"/>
          <w:lang w:val="en-GB"/>
        </w:rPr>
      </w:pPr>
      <w:r w:rsidRPr="004B41BE">
        <w:rPr>
          <w:rFonts w:cs="Arial"/>
          <w:sz w:val="20"/>
          <w:lang w:val="en-GB"/>
        </w:rPr>
        <w:t>interpretation of data for the work; AND</w:t>
      </w:r>
    </w:p>
    <w:p w14:paraId="1E6B92E9" w14:textId="77777777" w:rsidR="00A975DE" w:rsidRPr="004B41BE" w:rsidRDefault="00A975DE" w:rsidP="00A975DE">
      <w:pPr>
        <w:numPr>
          <w:ilvl w:val="0"/>
          <w:numId w:val="32"/>
        </w:numPr>
        <w:tabs>
          <w:tab w:val="clear" w:pos="284"/>
          <w:tab w:val="clear" w:pos="1701"/>
        </w:tabs>
        <w:autoSpaceDE w:val="0"/>
        <w:autoSpaceDN w:val="0"/>
        <w:adjustRightInd w:val="0"/>
        <w:spacing w:line="360" w:lineRule="auto"/>
        <w:jc w:val="both"/>
        <w:rPr>
          <w:rFonts w:cs="Arial"/>
          <w:sz w:val="20"/>
          <w:lang w:val="en-GB"/>
        </w:rPr>
      </w:pPr>
      <w:r w:rsidRPr="004B41BE">
        <w:rPr>
          <w:rFonts w:cs="Arial"/>
          <w:sz w:val="20"/>
          <w:lang w:val="en-GB"/>
        </w:rPr>
        <w:t>Drafting the work or revising it critically for important intellectual content; AND</w:t>
      </w:r>
    </w:p>
    <w:p w14:paraId="1FEFC365" w14:textId="77777777" w:rsidR="00A975DE" w:rsidRPr="004B41BE" w:rsidRDefault="00A975DE" w:rsidP="00A975DE">
      <w:pPr>
        <w:numPr>
          <w:ilvl w:val="0"/>
          <w:numId w:val="32"/>
        </w:numPr>
        <w:tabs>
          <w:tab w:val="clear" w:pos="284"/>
          <w:tab w:val="clear" w:pos="1701"/>
        </w:tabs>
        <w:autoSpaceDE w:val="0"/>
        <w:autoSpaceDN w:val="0"/>
        <w:adjustRightInd w:val="0"/>
        <w:spacing w:line="360" w:lineRule="auto"/>
        <w:jc w:val="both"/>
        <w:rPr>
          <w:rFonts w:cs="Arial"/>
          <w:sz w:val="20"/>
          <w:lang w:val="en-GB"/>
        </w:rPr>
      </w:pPr>
      <w:r w:rsidRPr="004B41BE">
        <w:rPr>
          <w:rFonts w:cs="Arial"/>
          <w:sz w:val="20"/>
          <w:lang w:val="en-GB"/>
        </w:rPr>
        <w:t>Final approval of the version to be published; AND</w:t>
      </w:r>
    </w:p>
    <w:p w14:paraId="4C27CFDC" w14:textId="77777777" w:rsidR="00A975DE" w:rsidRPr="004B41BE" w:rsidRDefault="00A975DE" w:rsidP="00A975DE">
      <w:pPr>
        <w:numPr>
          <w:ilvl w:val="0"/>
          <w:numId w:val="32"/>
        </w:numPr>
        <w:tabs>
          <w:tab w:val="clear" w:pos="284"/>
          <w:tab w:val="clear" w:pos="1701"/>
        </w:tabs>
        <w:autoSpaceDE w:val="0"/>
        <w:autoSpaceDN w:val="0"/>
        <w:adjustRightInd w:val="0"/>
        <w:spacing w:line="360" w:lineRule="auto"/>
        <w:jc w:val="both"/>
        <w:rPr>
          <w:rFonts w:cs="Arial"/>
          <w:sz w:val="20"/>
          <w:lang w:val="en-GB"/>
        </w:rPr>
      </w:pPr>
      <w:r w:rsidRPr="004B41BE">
        <w:rPr>
          <w:rFonts w:cs="Arial"/>
          <w:sz w:val="20"/>
          <w:lang w:val="en-GB"/>
        </w:rPr>
        <w:t>Agreement to be accountable for all aspects of the work in ensuring that questions related to the accuracy or integrity of any part of the work are appropriately investigated and resolved.</w:t>
      </w:r>
    </w:p>
    <w:p w14:paraId="2E5E006B" w14:textId="77777777" w:rsidR="00A975DE" w:rsidRPr="004B41BE" w:rsidRDefault="00A975DE" w:rsidP="00A975DE">
      <w:pPr>
        <w:tabs>
          <w:tab w:val="clear" w:pos="284"/>
          <w:tab w:val="clear" w:pos="1701"/>
        </w:tabs>
        <w:autoSpaceDE w:val="0"/>
        <w:autoSpaceDN w:val="0"/>
        <w:adjustRightInd w:val="0"/>
        <w:spacing w:line="360" w:lineRule="auto"/>
        <w:jc w:val="both"/>
        <w:rPr>
          <w:rFonts w:cs="Arial"/>
          <w:sz w:val="20"/>
          <w:lang w:val="en-GB"/>
        </w:rPr>
      </w:pPr>
    </w:p>
    <w:p w14:paraId="6742C603" w14:textId="77777777" w:rsidR="00A975DE" w:rsidRDefault="00A975DE" w:rsidP="00A975DE">
      <w:pPr>
        <w:tabs>
          <w:tab w:val="clear" w:pos="284"/>
          <w:tab w:val="clear" w:pos="1701"/>
        </w:tabs>
        <w:autoSpaceDE w:val="0"/>
        <w:autoSpaceDN w:val="0"/>
        <w:adjustRightInd w:val="0"/>
        <w:spacing w:line="360" w:lineRule="auto"/>
        <w:ind w:left="284"/>
        <w:jc w:val="both"/>
        <w:rPr>
          <w:rFonts w:cs="Arial"/>
          <w:sz w:val="20"/>
          <w:lang w:val="en-GB"/>
        </w:rPr>
      </w:pPr>
      <w:r w:rsidRPr="004B41BE">
        <w:rPr>
          <w:rFonts w:cs="Arial"/>
          <w:sz w:val="20"/>
          <w:lang w:val="en-GB"/>
        </w:rPr>
        <w:t xml:space="preserve">A writing committee, comprised by the Executive Committee and selected members of the Steering Committee, will draft the work and the writing committee members will be authors of the manuscripts. As more than one manuscript is planned, the composition of the writing committee as well as the order of the co-authors will change per manuscript. National coordinators will be authors if they </w:t>
      </w:r>
      <w:r>
        <w:rPr>
          <w:rFonts w:cs="Arial"/>
          <w:sz w:val="20"/>
          <w:lang w:val="en-GB"/>
        </w:rPr>
        <w:t>meet</w:t>
      </w:r>
      <w:r w:rsidRPr="004B41BE">
        <w:rPr>
          <w:rFonts w:cs="Arial"/>
          <w:sz w:val="20"/>
          <w:lang w:val="en-GB"/>
        </w:rPr>
        <w:t xml:space="preserve"> the ICMJE criteria AND if they promote the enrolment of a significant number of </w:t>
      </w:r>
      <w:r>
        <w:rPr>
          <w:rFonts w:cs="Arial"/>
          <w:sz w:val="20"/>
          <w:lang w:val="en-GB"/>
        </w:rPr>
        <w:t>unit</w:t>
      </w:r>
      <w:r w:rsidRPr="004B41BE">
        <w:rPr>
          <w:rFonts w:cs="Arial"/>
          <w:sz w:val="20"/>
          <w:lang w:val="en-GB"/>
        </w:rPr>
        <w:t>s</w:t>
      </w:r>
      <w:r>
        <w:rPr>
          <w:rFonts w:cs="Arial"/>
          <w:sz w:val="20"/>
          <w:lang w:val="en-GB"/>
        </w:rPr>
        <w:t xml:space="preserve"> in their country,</w:t>
      </w:r>
      <w:r w:rsidRPr="004B41BE">
        <w:rPr>
          <w:rFonts w:cs="Arial"/>
          <w:sz w:val="20"/>
          <w:lang w:val="en-GB"/>
        </w:rPr>
        <w:t xml:space="preserve"> with complete data collection </w:t>
      </w:r>
      <w:r>
        <w:rPr>
          <w:rFonts w:cs="Arial"/>
          <w:sz w:val="20"/>
          <w:lang w:val="en-GB"/>
        </w:rPr>
        <w:t>of at least</w:t>
      </w:r>
      <w:r w:rsidRPr="004B41BE">
        <w:rPr>
          <w:rFonts w:cs="Arial"/>
          <w:sz w:val="20"/>
          <w:lang w:val="en-GB"/>
        </w:rPr>
        <w:t xml:space="preserve"> 20</w:t>
      </w:r>
      <w:r>
        <w:rPr>
          <w:rFonts w:cs="Arial"/>
          <w:sz w:val="20"/>
          <w:lang w:val="en-GB"/>
        </w:rPr>
        <w:t xml:space="preserve"> patients per unit</w:t>
      </w:r>
      <w:r w:rsidRPr="004B41BE">
        <w:rPr>
          <w:rFonts w:cs="Arial"/>
          <w:sz w:val="20"/>
          <w:lang w:val="en-GB"/>
        </w:rPr>
        <w:t xml:space="preserve">. </w:t>
      </w:r>
    </w:p>
    <w:p w14:paraId="07B34353" w14:textId="77777777" w:rsidR="00A975DE" w:rsidRPr="004B41BE" w:rsidRDefault="00A975DE" w:rsidP="00A975DE">
      <w:pPr>
        <w:tabs>
          <w:tab w:val="clear" w:pos="284"/>
          <w:tab w:val="clear" w:pos="1701"/>
        </w:tabs>
        <w:autoSpaceDE w:val="0"/>
        <w:autoSpaceDN w:val="0"/>
        <w:adjustRightInd w:val="0"/>
        <w:spacing w:line="360" w:lineRule="auto"/>
        <w:ind w:left="284"/>
        <w:jc w:val="both"/>
        <w:rPr>
          <w:rFonts w:cs="Arial"/>
          <w:sz w:val="20"/>
          <w:lang w:val="en-GB"/>
        </w:rPr>
      </w:pPr>
      <w:r w:rsidRPr="004B41BE">
        <w:rPr>
          <w:rFonts w:cs="Arial"/>
          <w:sz w:val="20"/>
          <w:lang w:val="en-GB"/>
        </w:rPr>
        <w:t xml:space="preserve">All national coordinators will be listed in the acknowledgment section. ESICM and/or EAPCCT support and endorsement will be acknowledged on all </w:t>
      </w:r>
      <w:r>
        <w:rPr>
          <w:rFonts w:cs="Arial"/>
          <w:sz w:val="20"/>
          <w:lang w:val="en-GB"/>
        </w:rPr>
        <w:t>IN</w:t>
      </w:r>
      <w:r w:rsidRPr="004B41BE">
        <w:rPr>
          <w:rFonts w:cs="Arial"/>
          <w:sz w:val="20"/>
          <w:lang w:val="en-GB"/>
        </w:rPr>
        <w:t>TOXIC</w:t>
      </w:r>
      <w:r>
        <w:rPr>
          <w:rFonts w:cs="Arial"/>
          <w:sz w:val="20"/>
          <w:lang w:val="en-GB"/>
        </w:rPr>
        <w:t>ATE</w:t>
      </w:r>
      <w:r w:rsidRPr="004B41BE">
        <w:rPr>
          <w:rFonts w:cs="Arial"/>
          <w:sz w:val="20"/>
          <w:lang w:val="en-GB"/>
        </w:rPr>
        <w:t xml:space="preserve"> publications.</w:t>
      </w:r>
    </w:p>
    <w:p w14:paraId="032A7FA7" w14:textId="77777777" w:rsidR="00A975DE" w:rsidRPr="004B41BE" w:rsidRDefault="00A975DE" w:rsidP="00A975DE">
      <w:pPr>
        <w:tabs>
          <w:tab w:val="clear" w:pos="284"/>
          <w:tab w:val="clear" w:pos="1701"/>
        </w:tabs>
        <w:autoSpaceDE w:val="0"/>
        <w:autoSpaceDN w:val="0"/>
        <w:adjustRightInd w:val="0"/>
        <w:spacing w:line="360" w:lineRule="auto"/>
        <w:ind w:left="284"/>
        <w:jc w:val="both"/>
        <w:rPr>
          <w:rFonts w:cs="Arial"/>
          <w:sz w:val="20"/>
          <w:lang w:val="en-GB"/>
        </w:rPr>
      </w:pPr>
      <w:r w:rsidRPr="004B41BE">
        <w:rPr>
          <w:rFonts w:cs="Arial"/>
          <w:sz w:val="20"/>
          <w:lang w:val="en-GB"/>
        </w:rPr>
        <w:t>The primary analysis of the study will be submitted preferentially to a journal that allows all site investigators to be added as author or collaborator if the former is not possible, albeit that a minimum of 10 patients with</w:t>
      </w:r>
      <w:r>
        <w:rPr>
          <w:rFonts w:cs="Arial"/>
          <w:sz w:val="20"/>
          <w:lang w:val="en-GB"/>
        </w:rPr>
        <w:t xml:space="preserve"> complete data collection</w:t>
      </w:r>
      <w:r w:rsidRPr="004B41BE">
        <w:rPr>
          <w:rFonts w:cs="Arial"/>
          <w:sz w:val="20"/>
          <w:lang w:val="en-GB"/>
        </w:rPr>
        <w:t xml:space="preserve"> should have been included in the study. All investigators will be credited in the “</w:t>
      </w:r>
      <w:r>
        <w:rPr>
          <w:rFonts w:cs="Arial"/>
          <w:sz w:val="20"/>
          <w:lang w:val="en-GB"/>
        </w:rPr>
        <w:t>IN</w:t>
      </w:r>
      <w:r w:rsidRPr="004B41BE">
        <w:rPr>
          <w:rFonts w:cs="Arial"/>
          <w:sz w:val="20"/>
          <w:lang w:val="en-GB"/>
        </w:rPr>
        <w:t>TOXIC</w:t>
      </w:r>
      <w:r>
        <w:rPr>
          <w:rFonts w:cs="Arial"/>
          <w:sz w:val="20"/>
          <w:lang w:val="en-GB"/>
        </w:rPr>
        <w:t>ATE</w:t>
      </w:r>
      <w:r w:rsidRPr="004B41BE">
        <w:rPr>
          <w:rFonts w:cs="Arial"/>
          <w:sz w:val="20"/>
          <w:lang w:val="en-GB"/>
        </w:rPr>
        <w:t xml:space="preserve"> Investigators” group authorship. In each manuscript, the corresponding author will specify the group name and will clearly identify the group members who can take credit and responsibility for the work as collaborators. Centers can have 2 collaborators listed for the group authorship. The names and affiliations of the collaborators need to be entered in the digital database (Castor</w:t>
      </w:r>
      <w:r w:rsidRPr="00993767">
        <w:rPr>
          <w:rFonts w:cs="Arial"/>
          <w:sz w:val="20"/>
          <w:vertAlign w:val="superscript"/>
          <w:lang w:val="en-GB"/>
        </w:rPr>
        <w:t>®</w:t>
      </w:r>
      <w:r w:rsidRPr="004B41BE">
        <w:rPr>
          <w:rFonts w:cs="Arial"/>
          <w:sz w:val="20"/>
          <w:lang w:val="en-GB"/>
        </w:rPr>
        <w:t>).</w:t>
      </w:r>
    </w:p>
    <w:p w14:paraId="106FDB80" w14:textId="77777777" w:rsidR="00A975DE" w:rsidRPr="004B41BE" w:rsidRDefault="00A975DE" w:rsidP="00A975DE">
      <w:pPr>
        <w:tabs>
          <w:tab w:val="clear" w:pos="284"/>
          <w:tab w:val="clear" w:pos="1701"/>
        </w:tabs>
        <w:autoSpaceDE w:val="0"/>
        <w:autoSpaceDN w:val="0"/>
        <w:adjustRightInd w:val="0"/>
        <w:spacing w:line="360" w:lineRule="auto"/>
        <w:ind w:left="284"/>
        <w:jc w:val="both"/>
        <w:rPr>
          <w:rFonts w:cs="Arial"/>
          <w:sz w:val="20"/>
          <w:lang w:val="en-GB"/>
        </w:rPr>
      </w:pPr>
    </w:p>
    <w:p w14:paraId="2E4468F6" w14:textId="77777777" w:rsidR="00A975DE" w:rsidRPr="004B41BE" w:rsidRDefault="00A975DE" w:rsidP="00A975DE">
      <w:pPr>
        <w:tabs>
          <w:tab w:val="clear" w:pos="284"/>
          <w:tab w:val="clear" w:pos="1701"/>
        </w:tabs>
        <w:autoSpaceDE w:val="0"/>
        <w:autoSpaceDN w:val="0"/>
        <w:adjustRightInd w:val="0"/>
        <w:spacing w:line="360" w:lineRule="auto"/>
        <w:ind w:left="284"/>
        <w:jc w:val="both"/>
        <w:rPr>
          <w:rFonts w:cs="Arial"/>
          <w:sz w:val="20"/>
          <w:lang w:val="en-GB"/>
        </w:rPr>
      </w:pPr>
      <w:r w:rsidRPr="004B41BE">
        <w:rPr>
          <w:rFonts w:cs="Arial"/>
          <w:sz w:val="20"/>
          <w:lang w:val="en-GB"/>
        </w:rPr>
        <w:t xml:space="preserve">All investigators have the right to submit study questions after the analyses described in the protocol have been completed. Any requests will be submitted in writing to the </w:t>
      </w:r>
      <w:r>
        <w:rPr>
          <w:rFonts w:cs="Arial"/>
          <w:sz w:val="20"/>
          <w:lang w:val="en-GB"/>
        </w:rPr>
        <w:t>IN</w:t>
      </w:r>
      <w:r w:rsidRPr="004B41BE">
        <w:rPr>
          <w:rFonts w:cs="Arial"/>
          <w:sz w:val="20"/>
          <w:lang w:val="en-GB"/>
        </w:rPr>
        <w:t>TOXIC</w:t>
      </w:r>
      <w:r>
        <w:rPr>
          <w:rFonts w:cs="Arial"/>
          <w:sz w:val="20"/>
          <w:lang w:val="en-GB"/>
        </w:rPr>
        <w:t>ATE</w:t>
      </w:r>
      <w:r w:rsidRPr="004B41BE">
        <w:rPr>
          <w:rFonts w:cs="Arial"/>
          <w:sz w:val="20"/>
          <w:lang w:val="en-GB"/>
        </w:rPr>
        <w:t xml:space="preserve"> Executive Committee and Steering Committee who will decide whether the proposed analysis can be performed and only if there is no conflict with other ongoing or completed analysis.</w:t>
      </w:r>
    </w:p>
    <w:p w14:paraId="117B7D56" w14:textId="77777777" w:rsidR="00A975DE" w:rsidRPr="004B41BE" w:rsidRDefault="00A975DE" w:rsidP="00A975DE">
      <w:pPr>
        <w:tabs>
          <w:tab w:val="clear" w:pos="284"/>
          <w:tab w:val="clear" w:pos="1701"/>
        </w:tabs>
        <w:autoSpaceDE w:val="0"/>
        <w:autoSpaceDN w:val="0"/>
        <w:adjustRightInd w:val="0"/>
        <w:spacing w:line="360" w:lineRule="auto"/>
        <w:ind w:left="284"/>
        <w:jc w:val="both"/>
        <w:rPr>
          <w:sz w:val="20"/>
          <w:lang w:val="en-GB"/>
        </w:rPr>
      </w:pPr>
      <w:r w:rsidRPr="004B41BE">
        <w:rPr>
          <w:sz w:val="20"/>
          <w:lang w:val="en-GB"/>
        </w:rPr>
        <w:t>Data in the database will not be distributed to third parties without explicit and written agreement of the local investigator.</w:t>
      </w:r>
    </w:p>
    <w:p w14:paraId="49840929" w14:textId="77777777" w:rsidR="00A975DE" w:rsidRPr="004B41BE" w:rsidRDefault="00A975DE" w:rsidP="00A975DE">
      <w:pPr>
        <w:tabs>
          <w:tab w:val="clear" w:pos="284"/>
          <w:tab w:val="clear" w:pos="1701"/>
        </w:tabs>
        <w:autoSpaceDE w:val="0"/>
        <w:autoSpaceDN w:val="0"/>
        <w:adjustRightInd w:val="0"/>
        <w:spacing w:line="360" w:lineRule="auto"/>
        <w:ind w:left="284"/>
        <w:jc w:val="both"/>
        <w:rPr>
          <w:rFonts w:cs="Arial"/>
          <w:sz w:val="20"/>
          <w:lang w:val="en-GB"/>
        </w:rPr>
      </w:pPr>
    </w:p>
    <w:p w14:paraId="69603738" w14:textId="77777777" w:rsidR="00A975DE" w:rsidRPr="004B41BE" w:rsidRDefault="00A975DE" w:rsidP="00A975DE">
      <w:pPr>
        <w:pStyle w:val="Heading2"/>
        <w:numPr>
          <w:ilvl w:val="1"/>
          <w:numId w:val="8"/>
        </w:numPr>
        <w:tabs>
          <w:tab w:val="clear" w:pos="284"/>
        </w:tabs>
        <w:spacing w:line="360" w:lineRule="auto"/>
        <w:rPr>
          <w:lang w:val="en-GB"/>
        </w:rPr>
      </w:pPr>
      <w:r w:rsidRPr="004B41BE">
        <w:rPr>
          <w:lang w:val="en-GB"/>
        </w:rPr>
        <w:t>Amendments</w:t>
      </w:r>
    </w:p>
    <w:p w14:paraId="2B334A91" w14:textId="77777777" w:rsidR="00A975DE" w:rsidRDefault="00A975DE" w:rsidP="00A975DE">
      <w:pPr>
        <w:spacing w:line="360" w:lineRule="auto"/>
        <w:ind w:left="284"/>
        <w:jc w:val="both"/>
        <w:rPr>
          <w:sz w:val="20"/>
          <w:lang w:val="en-GB"/>
        </w:rPr>
      </w:pPr>
      <w:r w:rsidRPr="004B41BE">
        <w:rPr>
          <w:sz w:val="20"/>
          <w:lang w:val="en-GB"/>
        </w:rPr>
        <w:t xml:space="preserve">Amendments are changes made to the research after the accredited Medical Research Ethic Committee (MREC) judged that the </w:t>
      </w:r>
      <w:r w:rsidRPr="004B41BE">
        <w:rPr>
          <w:rFonts w:cs="Arial"/>
          <w:sz w:val="20"/>
          <w:lang w:val="en-GB"/>
        </w:rPr>
        <w:t>Medical Research Involving Human Subject Act</w:t>
      </w:r>
      <w:r w:rsidRPr="004B41BE">
        <w:rPr>
          <w:sz w:val="20"/>
          <w:lang w:val="en-GB"/>
        </w:rPr>
        <w:t xml:space="preserve"> was not applicable. </w:t>
      </w:r>
      <w:r w:rsidRPr="004B41BE">
        <w:rPr>
          <w:rFonts w:cs="Arial"/>
          <w:sz w:val="20"/>
          <w:lang w:val="en-GB"/>
        </w:rPr>
        <w:t xml:space="preserve">Any amendments to the protocol will require review and approval by the Steering Committee, and eventually by the accredited MREC(s), before the changes are implemented to the study. For instance, if the recruitment is slower than forecasted, the Steering Committee will discuss the possibility to amend the data collection period. Specifically, </w:t>
      </w:r>
      <w:r w:rsidRPr="004B41BE">
        <w:rPr>
          <w:sz w:val="20"/>
          <w:lang w:val="en-GB"/>
        </w:rPr>
        <w:t>any change that may cause the research to fall within the scope of a WMO study will be submitted to the accredited MREC(s).</w:t>
      </w:r>
    </w:p>
    <w:p w14:paraId="69C073BD" w14:textId="77777777" w:rsidR="00A975DE" w:rsidRPr="004B41BE" w:rsidRDefault="00A975DE" w:rsidP="00A975DE">
      <w:pPr>
        <w:spacing w:line="360" w:lineRule="auto"/>
        <w:ind w:left="284"/>
        <w:jc w:val="both"/>
        <w:rPr>
          <w:sz w:val="20"/>
          <w:lang w:val="en-GB"/>
        </w:rPr>
      </w:pPr>
    </w:p>
    <w:p w14:paraId="17251C6A" w14:textId="77777777" w:rsidR="00A975DE" w:rsidRPr="004B41BE" w:rsidRDefault="00A975DE" w:rsidP="00A975DE">
      <w:pPr>
        <w:pStyle w:val="Heading1"/>
        <w:numPr>
          <w:ilvl w:val="0"/>
          <w:numId w:val="8"/>
        </w:numPr>
        <w:tabs>
          <w:tab w:val="clear" w:pos="284"/>
        </w:tabs>
        <w:spacing w:line="360" w:lineRule="auto"/>
        <w:rPr>
          <w:rFonts w:cs="Arial"/>
          <w:lang w:val="en-GB"/>
        </w:rPr>
      </w:pPr>
      <w:r>
        <w:rPr>
          <w:rFonts w:cs="Arial"/>
          <w:lang w:val="en-GB"/>
        </w:rPr>
        <w:t>BUDGET</w:t>
      </w:r>
    </w:p>
    <w:p w14:paraId="05BFC090" w14:textId="77777777" w:rsidR="00A975DE" w:rsidRPr="00B83095" w:rsidRDefault="00A975DE" w:rsidP="00A975DE">
      <w:pPr>
        <w:jc w:val="both"/>
        <w:rPr>
          <w:rFonts w:cs="Arial"/>
          <w:b/>
          <w:bCs/>
          <w:iCs/>
          <w:sz w:val="20"/>
          <w:u w:color="FF0000"/>
          <w:lang w:val="en-GB"/>
        </w:rPr>
      </w:pPr>
      <w:r w:rsidRPr="00B83095">
        <w:rPr>
          <w:rFonts w:cs="Arial"/>
          <w:sz w:val="20"/>
          <w:lang w:val="en-GB"/>
        </w:rPr>
        <w:t xml:space="preserve">The </w:t>
      </w:r>
      <w:r w:rsidRPr="00B83095">
        <w:rPr>
          <w:rFonts w:cs="Arial"/>
          <w:bCs/>
          <w:iCs/>
          <w:sz w:val="20"/>
          <w:lang w:val="en-GB"/>
        </w:rPr>
        <w:t>UMCU, Dutch Poisons Information Center (DPIC)</w:t>
      </w:r>
      <w:r w:rsidRPr="00B83095">
        <w:rPr>
          <w:rFonts w:cs="Arial"/>
          <w:sz w:val="20"/>
          <w:lang w:val="en-GB"/>
        </w:rPr>
        <w:t xml:space="preserve"> is the sponsor of the study. Costs related to Castor (Electronic Data Capture) or Wordpress (for the making of a website) will be borne by the UMCU-DPIC. There is no financial compensation for participation(s) and/or inclusion(s). Participation in the study is completely voluntary.</w:t>
      </w:r>
    </w:p>
    <w:p w14:paraId="284B14AD" w14:textId="77777777" w:rsidR="00A975DE" w:rsidRPr="004B41BE" w:rsidRDefault="00A975DE" w:rsidP="00A975DE">
      <w:pPr>
        <w:tabs>
          <w:tab w:val="clear" w:pos="284"/>
          <w:tab w:val="clear" w:pos="1701"/>
        </w:tabs>
        <w:autoSpaceDE w:val="0"/>
        <w:autoSpaceDN w:val="0"/>
        <w:adjustRightInd w:val="0"/>
        <w:spacing w:line="360" w:lineRule="auto"/>
        <w:jc w:val="both"/>
        <w:rPr>
          <w:rFonts w:cs="Arial"/>
          <w:lang w:val="en-GB"/>
        </w:rPr>
      </w:pPr>
    </w:p>
    <w:p w14:paraId="63650BCF" w14:textId="77777777" w:rsidR="00A975DE" w:rsidRPr="004B41BE" w:rsidRDefault="00A975DE" w:rsidP="00A975DE">
      <w:pPr>
        <w:pStyle w:val="Heading1"/>
        <w:numPr>
          <w:ilvl w:val="0"/>
          <w:numId w:val="8"/>
        </w:numPr>
        <w:tabs>
          <w:tab w:val="clear" w:pos="284"/>
        </w:tabs>
        <w:rPr>
          <w:lang w:val="en-GB"/>
        </w:rPr>
      </w:pPr>
      <w:r w:rsidRPr="004B41BE">
        <w:rPr>
          <w:lang w:val="en-GB"/>
        </w:rPr>
        <w:t>REFERENCES</w:t>
      </w:r>
    </w:p>
    <w:p w14:paraId="3682F1AC" w14:textId="77777777" w:rsidR="00A975DE" w:rsidRPr="004B41BE" w:rsidRDefault="00A975DE" w:rsidP="00A975DE">
      <w:pPr>
        <w:spacing w:line="240" w:lineRule="auto"/>
        <w:rPr>
          <w:rFonts w:cs="Arial"/>
          <w:sz w:val="20"/>
          <w:lang w:val="en-GB"/>
        </w:rPr>
      </w:pPr>
      <w:r w:rsidRPr="003C2CA0">
        <w:rPr>
          <w:rFonts w:cs="Arial"/>
          <w:sz w:val="20"/>
        </w:rPr>
        <w:t xml:space="preserve">Ambrosius RG, Vroegop MP, Jansman FG, et al. </w:t>
      </w:r>
      <w:r w:rsidRPr="004B41BE">
        <w:rPr>
          <w:rFonts w:cs="Arial"/>
          <w:sz w:val="20"/>
          <w:lang w:val="en-GB"/>
        </w:rPr>
        <w:t xml:space="preserve">Acute intoxication patients presenting to an emergency department in The Netherlands: admit or not? Prospective testing of two algorithms. Emerg Med J 2012; 29(6): 467-72. </w:t>
      </w:r>
    </w:p>
    <w:p w14:paraId="587E156C" w14:textId="77777777" w:rsidR="00A975DE" w:rsidRPr="004B41BE" w:rsidRDefault="00A975DE" w:rsidP="00A975DE">
      <w:pPr>
        <w:spacing w:line="240" w:lineRule="auto"/>
        <w:rPr>
          <w:rFonts w:cs="Arial"/>
          <w:sz w:val="20"/>
          <w:lang w:val="en-GB"/>
        </w:rPr>
      </w:pPr>
    </w:p>
    <w:p w14:paraId="7808A413" w14:textId="77777777" w:rsidR="00A975DE" w:rsidRPr="004B41BE" w:rsidRDefault="00A975DE" w:rsidP="00A975DE">
      <w:pPr>
        <w:spacing w:line="240" w:lineRule="auto"/>
        <w:rPr>
          <w:rFonts w:cs="Arial"/>
          <w:sz w:val="20"/>
          <w:lang w:val="en-GB"/>
        </w:rPr>
      </w:pPr>
      <w:r w:rsidRPr="004B41BE">
        <w:rPr>
          <w:rFonts w:cs="Arial"/>
          <w:sz w:val="20"/>
          <w:lang w:val="en-GB"/>
        </w:rPr>
        <w:t xml:space="preserve">Athavale V, Green C, Lim KZ, Wong C, Tiruvoipati R. Characteristics and outcomes of patients with drug overdose requiring admission to Intensive Care Unit. Australas Psychiatry. 2017 Oct;25(5):489-493. </w:t>
      </w:r>
    </w:p>
    <w:p w14:paraId="7E8B76EB" w14:textId="77777777" w:rsidR="00A975DE" w:rsidRPr="004B41BE" w:rsidRDefault="00A975DE" w:rsidP="00A975DE">
      <w:pPr>
        <w:spacing w:line="240" w:lineRule="auto"/>
        <w:rPr>
          <w:rFonts w:cs="Arial"/>
          <w:sz w:val="20"/>
          <w:lang w:val="en-GB"/>
        </w:rPr>
      </w:pPr>
    </w:p>
    <w:p w14:paraId="475E05B0" w14:textId="77777777" w:rsidR="00A975DE" w:rsidRPr="004B41BE" w:rsidRDefault="00A975DE" w:rsidP="00A975DE">
      <w:pPr>
        <w:spacing w:line="240" w:lineRule="auto"/>
        <w:rPr>
          <w:rFonts w:cs="Arial"/>
          <w:sz w:val="20"/>
          <w:lang w:val="en-GB"/>
        </w:rPr>
      </w:pPr>
      <w:r w:rsidRPr="004B41BE">
        <w:rPr>
          <w:rFonts w:cs="Arial"/>
          <w:sz w:val="20"/>
          <w:lang w:val="en-GB"/>
        </w:rPr>
        <w:t>Alizadeh AM, Hassanian-Moghaddam H, Shadnia S, Zamani N, Mehrpour O. Simplified acute physiology score II/acute physiology and chronic health evaluation II and prediction of the mortality and later development of complications in poisoned patients admitted to intensive care unit. Basic Clin Pharmacol Toxicol 2014 Sep;115(3):297-300. doi: 10.1111/bcpt.12210. Epub 2014 Mar 6.</w:t>
      </w:r>
    </w:p>
    <w:p w14:paraId="7D0D1590" w14:textId="77777777" w:rsidR="00A975DE" w:rsidRPr="004B41BE" w:rsidRDefault="00A975DE" w:rsidP="00A975DE">
      <w:pPr>
        <w:spacing w:line="240" w:lineRule="auto"/>
        <w:rPr>
          <w:rFonts w:cs="Arial"/>
          <w:sz w:val="20"/>
          <w:lang w:val="en-GB"/>
        </w:rPr>
      </w:pPr>
    </w:p>
    <w:p w14:paraId="7A013357" w14:textId="77777777" w:rsidR="00A975DE" w:rsidRPr="004B41BE" w:rsidRDefault="00A975DE" w:rsidP="00A975DE">
      <w:pPr>
        <w:spacing w:line="240" w:lineRule="auto"/>
        <w:jc w:val="both"/>
        <w:rPr>
          <w:rFonts w:cs="Arial"/>
          <w:sz w:val="20"/>
          <w:lang w:val="en-GB"/>
        </w:rPr>
      </w:pPr>
      <w:r w:rsidRPr="004B41BE">
        <w:rPr>
          <w:rFonts w:cs="Arial"/>
          <w:sz w:val="20"/>
          <w:lang w:val="en-GB"/>
        </w:rPr>
        <w:t xml:space="preserve">Baker SG, Schuit E, Steyerberg EW, Pencina MJ, Vickers A, Moons KG, Mol BW, Lindeman KS. </w:t>
      </w:r>
      <w:hyperlink r:id="rId24" w:history="1">
        <w:r w:rsidRPr="004B41BE">
          <w:rPr>
            <w:rFonts w:cs="Arial"/>
            <w:sz w:val="20"/>
            <w:lang w:val="en-GB"/>
          </w:rPr>
          <w:t xml:space="preserve">How to interpret a small increase in AUC with an additional risk prediction marker: </w:t>
        </w:r>
        <w:r w:rsidRPr="004B41BE">
          <w:rPr>
            <w:rFonts w:cs="Arial"/>
            <w:bCs/>
            <w:sz w:val="20"/>
            <w:lang w:val="en-GB"/>
          </w:rPr>
          <w:t>decision</w:t>
        </w:r>
        <w:r w:rsidRPr="004B41BE">
          <w:rPr>
            <w:rFonts w:cs="Arial"/>
            <w:sz w:val="20"/>
            <w:lang w:val="en-GB"/>
          </w:rPr>
          <w:t xml:space="preserve"> </w:t>
        </w:r>
        <w:r w:rsidRPr="004B41BE">
          <w:rPr>
            <w:rFonts w:cs="Arial"/>
            <w:bCs/>
            <w:sz w:val="20"/>
            <w:lang w:val="en-GB"/>
          </w:rPr>
          <w:t>analysis</w:t>
        </w:r>
        <w:r w:rsidRPr="004B41BE">
          <w:rPr>
            <w:rFonts w:cs="Arial"/>
            <w:sz w:val="20"/>
            <w:lang w:val="en-GB"/>
          </w:rPr>
          <w:t xml:space="preserve"> comes through.</w:t>
        </w:r>
      </w:hyperlink>
      <w:r w:rsidRPr="004B41BE">
        <w:rPr>
          <w:rFonts w:cs="Arial"/>
          <w:sz w:val="20"/>
          <w:lang w:val="en-GB"/>
        </w:rPr>
        <w:t xml:space="preserve"> </w:t>
      </w:r>
      <w:r w:rsidRPr="004B41BE">
        <w:rPr>
          <w:rStyle w:val="jrnl"/>
          <w:rFonts w:cs="Arial"/>
          <w:sz w:val="20"/>
          <w:lang w:val="en-GB"/>
        </w:rPr>
        <w:t>Stat Med</w:t>
      </w:r>
      <w:r w:rsidRPr="004B41BE">
        <w:rPr>
          <w:rFonts w:cs="Arial"/>
          <w:sz w:val="20"/>
          <w:lang w:val="en-GB"/>
        </w:rPr>
        <w:t>. 2014;33:3946-59.</w:t>
      </w:r>
    </w:p>
    <w:p w14:paraId="1B1B7E87" w14:textId="77777777" w:rsidR="00A975DE" w:rsidRPr="004B41BE" w:rsidRDefault="00A975DE" w:rsidP="00A975DE">
      <w:pPr>
        <w:spacing w:line="240" w:lineRule="auto"/>
        <w:rPr>
          <w:rFonts w:cs="Arial"/>
          <w:sz w:val="20"/>
          <w:lang w:val="en-GB"/>
        </w:rPr>
      </w:pPr>
    </w:p>
    <w:p w14:paraId="08D1C681" w14:textId="77777777" w:rsidR="00A975DE" w:rsidRPr="004B41BE" w:rsidRDefault="00A975DE" w:rsidP="00A975DE">
      <w:pPr>
        <w:spacing w:line="240" w:lineRule="auto"/>
        <w:rPr>
          <w:rFonts w:cs="Arial"/>
          <w:sz w:val="20"/>
          <w:lang w:val="en-GB"/>
        </w:rPr>
      </w:pPr>
      <w:r w:rsidRPr="004B41BE">
        <w:rPr>
          <w:rFonts w:cs="Arial"/>
          <w:sz w:val="20"/>
          <w:lang w:val="en-GB"/>
        </w:rPr>
        <w:t xml:space="preserve">Banderas-Bravo ME, Arias-Verdú MD, Macías-Guarasa I, Aguilar-Alonso E, Castillo-Lorente E, Pérez-Costillas L, Gutierrez-Rodriguez R, Quesada-García G, Rivera-Fernández R. Patients Admitted to Three Spanish Intensive Care Units for Poisoning: Type of Poisoning, Mortality, and Functioning of Prognostic Scores Commonly Used. Biomed Res Int. 2017: 5261264. doi: 10.1155/2017/5261264. </w:t>
      </w:r>
    </w:p>
    <w:p w14:paraId="72B904F3" w14:textId="77777777" w:rsidR="00A975DE" w:rsidRPr="004B41BE" w:rsidRDefault="00A975DE" w:rsidP="00A975DE">
      <w:pPr>
        <w:spacing w:line="240" w:lineRule="auto"/>
        <w:rPr>
          <w:rFonts w:cs="Arial"/>
          <w:sz w:val="20"/>
          <w:lang w:val="en-GB"/>
        </w:rPr>
      </w:pPr>
    </w:p>
    <w:p w14:paraId="3EFFC00F" w14:textId="77777777" w:rsidR="00A975DE" w:rsidRPr="004B41BE" w:rsidRDefault="00A975DE" w:rsidP="00A975DE">
      <w:pPr>
        <w:spacing w:line="240" w:lineRule="auto"/>
        <w:rPr>
          <w:rFonts w:cs="Arial"/>
          <w:sz w:val="20"/>
          <w:lang w:val="en-GB"/>
        </w:rPr>
      </w:pPr>
      <w:r w:rsidRPr="004B41BE">
        <w:rPr>
          <w:rFonts w:cs="Arial"/>
          <w:sz w:val="20"/>
          <w:lang w:val="en-GB"/>
        </w:rPr>
        <w:t>Böll R, Romanek K, Schmoll S, Stich R, Ott A, Stenzel J, Geith S, Eyer F, Rabe C. Independent validation of the ICU requirement score in a cohort of acutely poisoned adults. Clin Toxicol (Phila). 2018 Jul;56(7):664-666. doi: 10.1080/15563650.2017.1401635. Epub 2017 Nov 16. PubMed PMID: 29143551.</w:t>
      </w:r>
    </w:p>
    <w:p w14:paraId="7477DAEF" w14:textId="77777777" w:rsidR="00A975DE" w:rsidRPr="004B41BE" w:rsidRDefault="00A975DE" w:rsidP="00A975DE">
      <w:pPr>
        <w:spacing w:line="240" w:lineRule="auto"/>
        <w:rPr>
          <w:rFonts w:cs="Arial"/>
          <w:sz w:val="20"/>
          <w:lang w:val="en-GB"/>
        </w:rPr>
      </w:pPr>
    </w:p>
    <w:p w14:paraId="3516FAB6" w14:textId="77777777" w:rsidR="00A975DE" w:rsidRPr="00961F0C" w:rsidRDefault="00A975DE" w:rsidP="00A975DE">
      <w:pPr>
        <w:spacing w:line="240" w:lineRule="auto"/>
        <w:rPr>
          <w:rFonts w:cs="Arial"/>
          <w:sz w:val="20"/>
        </w:rPr>
      </w:pPr>
      <w:r w:rsidRPr="004B41BE">
        <w:rPr>
          <w:rFonts w:cs="Arial"/>
          <w:sz w:val="20"/>
          <w:lang w:val="en-GB"/>
        </w:rPr>
        <w:t xml:space="preserve">Brandenburg R, Brinkman S, de Keizer NF, Meulenbelt J, de Lange DW. In-hospital mortality and long-term survival of patients with acute intoxication admitted to the ICU. </w:t>
      </w:r>
      <w:r w:rsidRPr="00961F0C">
        <w:rPr>
          <w:rFonts w:cs="Arial"/>
          <w:sz w:val="20"/>
        </w:rPr>
        <w:t xml:space="preserve">Crit Care Med. 2014 Jun;42(6):1471-9. </w:t>
      </w:r>
    </w:p>
    <w:p w14:paraId="4D9CE392" w14:textId="77777777" w:rsidR="00A975DE" w:rsidRPr="00961F0C" w:rsidRDefault="00A975DE" w:rsidP="00A975DE">
      <w:pPr>
        <w:spacing w:line="240" w:lineRule="auto"/>
        <w:rPr>
          <w:rFonts w:cs="Arial"/>
          <w:sz w:val="20"/>
        </w:rPr>
      </w:pPr>
    </w:p>
    <w:p w14:paraId="16D32E82" w14:textId="77777777" w:rsidR="00A975DE" w:rsidRPr="004B41BE" w:rsidRDefault="00A975DE" w:rsidP="00A975DE">
      <w:pPr>
        <w:spacing w:line="240" w:lineRule="auto"/>
        <w:rPr>
          <w:rFonts w:cs="Arial"/>
          <w:sz w:val="20"/>
          <w:lang w:val="en-GB"/>
        </w:rPr>
      </w:pPr>
      <w:r w:rsidRPr="00961F0C">
        <w:rPr>
          <w:rFonts w:cs="Arial"/>
          <w:sz w:val="20"/>
        </w:rPr>
        <w:t xml:space="preserve">Brandenburg R, Brinkman S, de Keizer NF, Kesecioglu J, Meulenbelt J, de Lange DW. </w:t>
      </w:r>
      <w:r w:rsidRPr="004B41BE">
        <w:rPr>
          <w:rFonts w:cs="Arial"/>
          <w:sz w:val="20"/>
          <w:lang w:val="en-GB"/>
        </w:rPr>
        <w:t>The need for ICU admission in intoxicated patients: a prediction model. Clin Toxicol (Phila). 2017</w:t>
      </w:r>
    </w:p>
    <w:p w14:paraId="3EABFC3B" w14:textId="77777777" w:rsidR="00A975DE" w:rsidRPr="004B41BE" w:rsidRDefault="00A975DE" w:rsidP="00A975DE">
      <w:pPr>
        <w:spacing w:line="240" w:lineRule="auto"/>
        <w:rPr>
          <w:rFonts w:cs="Arial"/>
          <w:sz w:val="20"/>
          <w:lang w:val="en-GB"/>
        </w:rPr>
      </w:pPr>
    </w:p>
    <w:p w14:paraId="66F83674" w14:textId="77777777" w:rsidR="00A975DE" w:rsidRPr="004B41BE" w:rsidRDefault="00A975DE" w:rsidP="00A975DE">
      <w:pPr>
        <w:spacing w:line="240" w:lineRule="auto"/>
        <w:rPr>
          <w:rFonts w:cs="Arial"/>
          <w:sz w:val="20"/>
          <w:lang w:val="en-GB"/>
        </w:rPr>
      </w:pPr>
      <w:r w:rsidRPr="004B41BE">
        <w:rPr>
          <w:rFonts w:cs="Arial"/>
          <w:sz w:val="20"/>
          <w:lang w:val="en-GB"/>
        </w:rPr>
        <w:t>Brett AS, Rothschild N, Gray R, Perry M. Predicting the clinical course in intentional drug overdose. Implications for use of the intensive care unit. Arch Intern Med. 1987</w:t>
      </w:r>
    </w:p>
    <w:p w14:paraId="5B4DE3DE" w14:textId="77777777" w:rsidR="00A975DE" w:rsidRPr="004B41BE" w:rsidRDefault="00A975DE" w:rsidP="00A975DE">
      <w:pPr>
        <w:spacing w:line="240" w:lineRule="auto"/>
        <w:rPr>
          <w:rFonts w:cs="Arial"/>
          <w:sz w:val="20"/>
          <w:lang w:val="en-GB"/>
        </w:rPr>
      </w:pPr>
    </w:p>
    <w:p w14:paraId="562BB2C9" w14:textId="77777777" w:rsidR="00A975DE" w:rsidRPr="004B41BE" w:rsidRDefault="00A975DE" w:rsidP="00A975DE">
      <w:pPr>
        <w:spacing w:line="240" w:lineRule="auto"/>
        <w:jc w:val="both"/>
        <w:rPr>
          <w:rFonts w:cs="Arial"/>
          <w:sz w:val="20"/>
          <w:lang w:val="en-GB"/>
        </w:rPr>
      </w:pPr>
      <w:hyperlink r:id="rId25" w:history="1">
        <w:r w:rsidRPr="004B41BE">
          <w:rPr>
            <w:rStyle w:val="highlight"/>
            <w:rFonts w:cs="Arial"/>
            <w:sz w:val="20"/>
            <w:lang w:val="en-GB"/>
          </w:rPr>
          <w:t>Chan A</w:t>
        </w:r>
      </w:hyperlink>
      <w:r w:rsidRPr="004B41BE">
        <w:rPr>
          <w:rFonts w:cs="Arial"/>
          <w:sz w:val="20"/>
          <w:lang w:val="en-GB"/>
        </w:rPr>
        <w:t xml:space="preserve">, </w:t>
      </w:r>
      <w:hyperlink r:id="rId26" w:history="1">
        <w:r w:rsidRPr="004B41BE">
          <w:rPr>
            <w:rFonts w:cs="Arial"/>
            <w:sz w:val="20"/>
            <w:lang w:val="en-GB"/>
          </w:rPr>
          <w:t>Isbister GK</w:t>
        </w:r>
      </w:hyperlink>
      <w:r w:rsidRPr="004B41BE">
        <w:rPr>
          <w:rFonts w:cs="Arial"/>
          <w:sz w:val="20"/>
          <w:lang w:val="en-GB"/>
        </w:rPr>
        <w:t xml:space="preserve">, </w:t>
      </w:r>
      <w:hyperlink r:id="rId27" w:history="1">
        <w:r w:rsidRPr="004B41BE">
          <w:rPr>
            <w:rFonts w:cs="Arial"/>
            <w:sz w:val="20"/>
            <w:lang w:val="en-GB"/>
          </w:rPr>
          <w:t>Kirkpatrick CM</w:t>
        </w:r>
      </w:hyperlink>
      <w:r w:rsidRPr="004B41BE">
        <w:rPr>
          <w:rFonts w:cs="Arial"/>
          <w:sz w:val="20"/>
          <w:lang w:val="en-GB"/>
        </w:rPr>
        <w:t xml:space="preserve">, </w:t>
      </w:r>
      <w:hyperlink r:id="rId28" w:history="1">
        <w:r w:rsidRPr="004B41BE">
          <w:rPr>
            <w:rFonts w:cs="Arial"/>
            <w:sz w:val="20"/>
            <w:lang w:val="en-GB"/>
          </w:rPr>
          <w:t>Dufful SB</w:t>
        </w:r>
      </w:hyperlink>
      <w:r w:rsidRPr="004B41BE">
        <w:rPr>
          <w:rFonts w:cs="Arial"/>
          <w:sz w:val="20"/>
          <w:lang w:val="en-GB"/>
        </w:rPr>
        <w:t xml:space="preserve">. Drug-induced </w:t>
      </w:r>
      <w:r w:rsidRPr="004B41BE">
        <w:rPr>
          <w:rStyle w:val="highlight"/>
          <w:rFonts w:cs="Arial"/>
          <w:sz w:val="20"/>
          <w:lang w:val="en-GB"/>
        </w:rPr>
        <w:t>QT</w:t>
      </w:r>
      <w:r w:rsidRPr="004B41BE">
        <w:rPr>
          <w:rFonts w:cs="Arial"/>
          <w:sz w:val="20"/>
          <w:lang w:val="en-GB"/>
        </w:rPr>
        <w:t xml:space="preserve"> prolongation and torsades de pointes: evaluation of a </w:t>
      </w:r>
      <w:r w:rsidRPr="004B41BE">
        <w:rPr>
          <w:rStyle w:val="highlight"/>
          <w:rFonts w:cs="Arial"/>
          <w:sz w:val="20"/>
          <w:lang w:val="en-GB"/>
        </w:rPr>
        <w:t>QT</w:t>
      </w:r>
      <w:r w:rsidRPr="004B41BE">
        <w:rPr>
          <w:rFonts w:cs="Arial"/>
          <w:sz w:val="20"/>
          <w:lang w:val="en-GB"/>
        </w:rPr>
        <w:t xml:space="preserve"> </w:t>
      </w:r>
      <w:r w:rsidRPr="004B41BE">
        <w:rPr>
          <w:rStyle w:val="highlight"/>
          <w:rFonts w:cs="Arial"/>
          <w:sz w:val="20"/>
          <w:lang w:val="en-GB"/>
        </w:rPr>
        <w:t>nomogram</w:t>
      </w:r>
      <w:r w:rsidRPr="004B41BE">
        <w:rPr>
          <w:rFonts w:cs="Arial"/>
          <w:sz w:val="20"/>
          <w:lang w:val="en-GB"/>
        </w:rPr>
        <w:t xml:space="preserve">. </w:t>
      </w:r>
      <w:hyperlink r:id="rId29" w:tooltip="QJM : monthly journal of the Association of Physicians." w:history="1">
        <w:r w:rsidRPr="004B41BE">
          <w:rPr>
            <w:rFonts w:cs="Arial"/>
            <w:sz w:val="20"/>
            <w:lang w:val="en-GB"/>
          </w:rPr>
          <w:t>QJM.</w:t>
        </w:r>
      </w:hyperlink>
      <w:r w:rsidRPr="004B41BE">
        <w:rPr>
          <w:rFonts w:cs="Arial"/>
          <w:sz w:val="20"/>
          <w:lang w:val="en-GB"/>
        </w:rPr>
        <w:t xml:space="preserve"> 2007;100:609-15.</w:t>
      </w:r>
    </w:p>
    <w:p w14:paraId="65769B83" w14:textId="77777777" w:rsidR="00A975DE" w:rsidRPr="004B41BE" w:rsidRDefault="00A975DE" w:rsidP="00A975DE">
      <w:pPr>
        <w:spacing w:line="240" w:lineRule="auto"/>
        <w:rPr>
          <w:rFonts w:cs="Arial"/>
          <w:sz w:val="20"/>
          <w:lang w:val="en-GB"/>
        </w:rPr>
      </w:pPr>
    </w:p>
    <w:p w14:paraId="1238F045" w14:textId="77777777" w:rsidR="00A975DE" w:rsidRPr="004B41BE" w:rsidRDefault="00A975DE" w:rsidP="00A975DE">
      <w:pPr>
        <w:spacing w:line="240" w:lineRule="auto"/>
        <w:rPr>
          <w:rFonts w:cs="Arial"/>
          <w:sz w:val="20"/>
          <w:lang w:val="en-GB"/>
        </w:rPr>
      </w:pPr>
      <w:r w:rsidRPr="004B41BE">
        <w:rPr>
          <w:rFonts w:cs="Arial"/>
          <w:sz w:val="20"/>
          <w:lang w:val="en-GB"/>
        </w:rPr>
        <w:t xml:space="preserve">Clark BJ, Binswanger IA, Moss M. The intoxicated ICU patient: another opportunity to improve long-term outcomes. Crit Care Med. 2014,42(6):1563-4. </w:t>
      </w:r>
    </w:p>
    <w:p w14:paraId="2D664E53" w14:textId="77777777" w:rsidR="00A975DE" w:rsidRPr="004B41BE" w:rsidRDefault="00A975DE" w:rsidP="00A975DE">
      <w:pPr>
        <w:spacing w:line="240" w:lineRule="auto"/>
        <w:rPr>
          <w:rFonts w:cs="Arial"/>
          <w:sz w:val="20"/>
          <w:lang w:val="en-GB"/>
        </w:rPr>
      </w:pPr>
    </w:p>
    <w:p w14:paraId="48D79607" w14:textId="77777777" w:rsidR="00A975DE" w:rsidRPr="004B41BE" w:rsidRDefault="00A975DE" w:rsidP="00A975DE">
      <w:pPr>
        <w:spacing w:line="240" w:lineRule="auto"/>
        <w:jc w:val="both"/>
        <w:rPr>
          <w:rFonts w:cs="Arial"/>
          <w:sz w:val="20"/>
          <w:lang w:val="en-GB"/>
        </w:rPr>
      </w:pPr>
      <w:hyperlink r:id="rId30" w:history="1">
        <w:r w:rsidRPr="004B41BE">
          <w:rPr>
            <w:rFonts w:cs="Arial"/>
            <w:sz w:val="20"/>
            <w:lang w:val="en-GB"/>
          </w:rPr>
          <w:t>Collins GS</w:t>
        </w:r>
      </w:hyperlink>
      <w:r w:rsidRPr="004B41BE">
        <w:rPr>
          <w:rFonts w:cs="Arial"/>
          <w:sz w:val="20"/>
          <w:lang w:val="en-GB"/>
        </w:rPr>
        <w:t xml:space="preserve">, </w:t>
      </w:r>
      <w:hyperlink r:id="rId31" w:history="1">
        <w:r w:rsidRPr="004B41BE">
          <w:rPr>
            <w:rFonts w:cs="Arial"/>
            <w:sz w:val="20"/>
            <w:lang w:val="en-GB"/>
          </w:rPr>
          <w:t>Reitsma JB</w:t>
        </w:r>
      </w:hyperlink>
      <w:r w:rsidRPr="004B41BE">
        <w:rPr>
          <w:rFonts w:cs="Arial"/>
          <w:sz w:val="20"/>
          <w:lang w:val="en-GB"/>
        </w:rPr>
        <w:t xml:space="preserve">, </w:t>
      </w:r>
      <w:hyperlink r:id="rId32" w:history="1">
        <w:r w:rsidRPr="004B41BE">
          <w:rPr>
            <w:rFonts w:cs="Arial"/>
            <w:sz w:val="20"/>
            <w:lang w:val="en-GB"/>
          </w:rPr>
          <w:t>Altman DG</w:t>
        </w:r>
      </w:hyperlink>
      <w:r w:rsidRPr="004B41BE">
        <w:rPr>
          <w:rFonts w:cs="Arial"/>
          <w:sz w:val="20"/>
          <w:lang w:val="en-GB"/>
        </w:rPr>
        <w:t xml:space="preserve">, </w:t>
      </w:r>
      <w:hyperlink r:id="rId33" w:history="1">
        <w:r w:rsidRPr="004B41BE">
          <w:rPr>
            <w:rFonts w:cs="Arial"/>
            <w:sz w:val="20"/>
            <w:lang w:val="en-GB"/>
          </w:rPr>
          <w:t>Moons KG</w:t>
        </w:r>
      </w:hyperlink>
      <w:r w:rsidRPr="004B41BE">
        <w:rPr>
          <w:rFonts w:cs="Arial"/>
          <w:sz w:val="20"/>
          <w:lang w:val="en-GB"/>
        </w:rPr>
        <w:t xml:space="preserve">; </w:t>
      </w:r>
      <w:hyperlink r:id="rId34" w:history="1">
        <w:r w:rsidRPr="004B41BE">
          <w:rPr>
            <w:rFonts w:cs="Arial"/>
            <w:sz w:val="20"/>
            <w:lang w:val="en-GB"/>
          </w:rPr>
          <w:t>TRIPOD Group</w:t>
        </w:r>
      </w:hyperlink>
      <w:r w:rsidRPr="004B41BE">
        <w:rPr>
          <w:rFonts w:cs="Arial"/>
          <w:sz w:val="20"/>
          <w:lang w:val="en-GB"/>
        </w:rPr>
        <w:t xml:space="preserve">. Transparent reporting of a multivariable prediction model for individual prognosis or diagnosis (TRIPOD): the TRIPOD statement. The TRIPOD Group. </w:t>
      </w:r>
      <w:hyperlink r:id="rId35" w:tooltip="Circulation." w:history="1">
        <w:r w:rsidRPr="004B41BE">
          <w:rPr>
            <w:rFonts w:cs="Arial"/>
            <w:sz w:val="20"/>
            <w:lang w:val="en-GB"/>
          </w:rPr>
          <w:t>Circulation.</w:t>
        </w:r>
      </w:hyperlink>
      <w:r w:rsidRPr="004B41BE">
        <w:rPr>
          <w:rFonts w:cs="Arial"/>
          <w:sz w:val="20"/>
          <w:lang w:val="en-GB"/>
        </w:rPr>
        <w:t xml:space="preserve"> 2015;131:211-9.</w:t>
      </w:r>
    </w:p>
    <w:p w14:paraId="11A35626" w14:textId="77777777" w:rsidR="00A975DE" w:rsidRPr="004B41BE" w:rsidRDefault="00A975DE" w:rsidP="00A975DE">
      <w:pPr>
        <w:spacing w:line="240" w:lineRule="auto"/>
        <w:rPr>
          <w:rFonts w:cs="Arial"/>
          <w:sz w:val="20"/>
          <w:lang w:val="en-GB"/>
        </w:rPr>
      </w:pPr>
    </w:p>
    <w:p w14:paraId="422CADD8" w14:textId="77777777" w:rsidR="00A975DE" w:rsidRPr="004B41BE" w:rsidRDefault="00A975DE" w:rsidP="00A975DE">
      <w:pPr>
        <w:spacing w:line="240" w:lineRule="auto"/>
        <w:jc w:val="both"/>
        <w:rPr>
          <w:rFonts w:cs="Arial"/>
          <w:sz w:val="20"/>
          <w:lang w:val="en-GB"/>
        </w:rPr>
      </w:pPr>
      <w:hyperlink r:id="rId36" w:history="1">
        <w:r w:rsidRPr="004B41BE">
          <w:rPr>
            <w:rFonts w:cs="Arial"/>
            <w:sz w:val="20"/>
            <w:lang w:val="en-GB"/>
          </w:rPr>
          <w:t>de Lange DW</w:t>
        </w:r>
      </w:hyperlink>
      <w:r w:rsidRPr="004B41BE">
        <w:rPr>
          <w:rFonts w:cs="Arial"/>
          <w:sz w:val="20"/>
          <w:lang w:val="en-GB"/>
        </w:rPr>
        <w:t xml:space="preserve">, </w:t>
      </w:r>
      <w:hyperlink r:id="rId37" w:history="1">
        <w:r w:rsidRPr="004B41BE">
          <w:rPr>
            <w:rFonts w:cs="Arial"/>
            <w:sz w:val="20"/>
            <w:lang w:val="en-GB"/>
          </w:rPr>
          <w:t>Guidet B</w:t>
        </w:r>
      </w:hyperlink>
      <w:r w:rsidRPr="004B41BE">
        <w:rPr>
          <w:rFonts w:cs="Arial"/>
          <w:sz w:val="20"/>
          <w:lang w:val="en-GB"/>
        </w:rPr>
        <w:t xml:space="preserve">, </w:t>
      </w:r>
      <w:hyperlink r:id="rId38" w:history="1">
        <w:r w:rsidRPr="004B41BE">
          <w:rPr>
            <w:rFonts w:cs="Arial"/>
            <w:sz w:val="20"/>
            <w:lang w:val="en-GB"/>
          </w:rPr>
          <w:t>Andersen FH</w:t>
        </w:r>
      </w:hyperlink>
      <w:r w:rsidRPr="004B41BE">
        <w:rPr>
          <w:rFonts w:cs="Arial"/>
          <w:sz w:val="20"/>
          <w:lang w:val="en-GB"/>
        </w:rPr>
        <w:t xml:space="preserve">, </w:t>
      </w:r>
      <w:hyperlink r:id="rId39" w:history="1">
        <w:r w:rsidRPr="004B41BE">
          <w:rPr>
            <w:rFonts w:cs="Arial"/>
            <w:sz w:val="20"/>
            <w:lang w:val="en-GB"/>
          </w:rPr>
          <w:t>Artigas A</w:t>
        </w:r>
      </w:hyperlink>
      <w:r w:rsidRPr="004B41BE">
        <w:rPr>
          <w:rFonts w:cs="Arial"/>
          <w:sz w:val="20"/>
          <w:lang w:val="en-GB"/>
        </w:rPr>
        <w:t xml:space="preserve">, </w:t>
      </w:r>
      <w:hyperlink r:id="rId40" w:history="1">
        <w:r w:rsidRPr="004B41BE">
          <w:rPr>
            <w:rFonts w:cs="Arial"/>
            <w:sz w:val="20"/>
            <w:lang w:val="en-GB"/>
          </w:rPr>
          <w:t>Bertolini G</w:t>
        </w:r>
      </w:hyperlink>
      <w:r w:rsidRPr="004B41BE">
        <w:rPr>
          <w:rFonts w:cs="Arial"/>
          <w:sz w:val="20"/>
          <w:lang w:val="en-GB"/>
        </w:rPr>
        <w:t xml:space="preserve">, </w:t>
      </w:r>
      <w:hyperlink r:id="rId41" w:history="1">
        <w:r w:rsidRPr="004B41BE">
          <w:rPr>
            <w:rFonts w:cs="Arial"/>
            <w:sz w:val="20"/>
            <w:lang w:val="en-GB"/>
          </w:rPr>
          <w:t>Moreno R</w:t>
        </w:r>
      </w:hyperlink>
      <w:r w:rsidRPr="004B41BE">
        <w:rPr>
          <w:rFonts w:cs="Arial"/>
          <w:sz w:val="20"/>
          <w:lang w:val="en-GB"/>
        </w:rPr>
        <w:t xml:space="preserve">, </w:t>
      </w:r>
      <w:hyperlink r:id="rId42" w:history="1">
        <w:r w:rsidRPr="004B41BE">
          <w:rPr>
            <w:rFonts w:cs="Arial"/>
            <w:sz w:val="20"/>
            <w:lang w:val="en-GB"/>
          </w:rPr>
          <w:t>Christensen S</w:t>
        </w:r>
      </w:hyperlink>
      <w:r w:rsidRPr="004B41BE">
        <w:rPr>
          <w:rFonts w:cs="Arial"/>
          <w:sz w:val="20"/>
          <w:lang w:val="en-GB"/>
        </w:rPr>
        <w:t xml:space="preserve">, </w:t>
      </w:r>
      <w:hyperlink r:id="rId43" w:history="1">
        <w:r w:rsidRPr="004B41BE">
          <w:rPr>
            <w:rFonts w:cs="Arial"/>
            <w:sz w:val="20"/>
            <w:lang w:val="en-GB"/>
          </w:rPr>
          <w:t>Cecconi M</w:t>
        </w:r>
      </w:hyperlink>
      <w:r w:rsidRPr="004B41BE">
        <w:rPr>
          <w:rFonts w:cs="Arial"/>
          <w:sz w:val="20"/>
          <w:lang w:val="en-GB"/>
        </w:rPr>
        <w:t xml:space="preserve">, </w:t>
      </w:r>
      <w:hyperlink r:id="rId44" w:history="1">
        <w:r w:rsidRPr="004B41BE">
          <w:rPr>
            <w:rFonts w:cs="Arial"/>
            <w:sz w:val="20"/>
            <w:lang w:val="en-GB"/>
          </w:rPr>
          <w:t>Agvald-Ohman C</w:t>
        </w:r>
      </w:hyperlink>
      <w:r w:rsidRPr="004B41BE">
        <w:rPr>
          <w:rFonts w:cs="Arial"/>
          <w:sz w:val="20"/>
          <w:lang w:val="en-GB"/>
        </w:rPr>
        <w:t xml:space="preserve">, </w:t>
      </w:r>
      <w:hyperlink r:id="rId45" w:history="1">
        <w:r w:rsidRPr="004B41BE">
          <w:rPr>
            <w:rFonts w:cs="Arial"/>
            <w:sz w:val="20"/>
            <w:lang w:val="en-GB"/>
          </w:rPr>
          <w:t>Gradisek P</w:t>
        </w:r>
      </w:hyperlink>
      <w:r w:rsidRPr="004B41BE">
        <w:rPr>
          <w:rFonts w:cs="Arial"/>
          <w:sz w:val="20"/>
          <w:lang w:val="en-GB"/>
        </w:rPr>
        <w:t xml:space="preserve">, </w:t>
      </w:r>
      <w:hyperlink r:id="rId46" w:history="1">
        <w:r w:rsidRPr="004B41BE">
          <w:rPr>
            <w:rFonts w:cs="Arial"/>
            <w:sz w:val="20"/>
            <w:lang w:val="en-GB"/>
          </w:rPr>
          <w:t>Jung C</w:t>
        </w:r>
      </w:hyperlink>
      <w:r w:rsidRPr="004B41BE">
        <w:rPr>
          <w:rFonts w:cs="Arial"/>
          <w:sz w:val="20"/>
          <w:lang w:val="en-GB"/>
        </w:rPr>
        <w:t xml:space="preserve">, </w:t>
      </w:r>
      <w:hyperlink r:id="rId47" w:history="1">
        <w:r w:rsidRPr="004B41BE">
          <w:rPr>
            <w:rFonts w:cs="Arial"/>
            <w:sz w:val="20"/>
            <w:lang w:val="en-GB"/>
          </w:rPr>
          <w:t>Marsh BJ</w:t>
        </w:r>
      </w:hyperlink>
      <w:r w:rsidRPr="004B41BE">
        <w:rPr>
          <w:rFonts w:cs="Arial"/>
          <w:sz w:val="20"/>
          <w:lang w:val="en-GB"/>
        </w:rPr>
        <w:t xml:space="preserve">, </w:t>
      </w:r>
      <w:hyperlink r:id="rId48" w:history="1">
        <w:r w:rsidRPr="004B41BE">
          <w:rPr>
            <w:rFonts w:cs="Arial"/>
            <w:sz w:val="20"/>
            <w:lang w:val="en-GB"/>
          </w:rPr>
          <w:t>Oeyen S</w:t>
        </w:r>
      </w:hyperlink>
      <w:r w:rsidRPr="004B41BE">
        <w:rPr>
          <w:rFonts w:cs="Arial"/>
          <w:sz w:val="20"/>
          <w:lang w:val="en-GB"/>
        </w:rPr>
        <w:t xml:space="preserve">, </w:t>
      </w:r>
      <w:hyperlink r:id="rId49" w:history="1">
        <w:r w:rsidRPr="004B41BE">
          <w:rPr>
            <w:rFonts w:cs="Arial"/>
            <w:sz w:val="20"/>
            <w:lang w:val="en-GB"/>
          </w:rPr>
          <w:t>Bollen Pinto B</w:t>
        </w:r>
      </w:hyperlink>
      <w:r w:rsidRPr="004B41BE">
        <w:rPr>
          <w:rFonts w:cs="Arial"/>
          <w:sz w:val="20"/>
          <w:lang w:val="en-GB"/>
        </w:rPr>
        <w:t xml:space="preserve">, </w:t>
      </w:r>
      <w:hyperlink r:id="rId50" w:history="1">
        <w:r w:rsidRPr="004B41BE">
          <w:rPr>
            <w:rFonts w:cs="Arial"/>
            <w:sz w:val="20"/>
            <w:lang w:val="en-GB"/>
          </w:rPr>
          <w:t>Szczeklik W</w:t>
        </w:r>
      </w:hyperlink>
      <w:r w:rsidRPr="004B41BE">
        <w:rPr>
          <w:rFonts w:cs="Arial"/>
          <w:sz w:val="20"/>
          <w:lang w:val="en-GB"/>
        </w:rPr>
        <w:t xml:space="preserve">, </w:t>
      </w:r>
      <w:hyperlink r:id="rId51" w:history="1">
        <w:r w:rsidRPr="004B41BE">
          <w:rPr>
            <w:rFonts w:cs="Arial"/>
            <w:sz w:val="20"/>
            <w:lang w:val="en-GB"/>
          </w:rPr>
          <w:t>Watson X</w:t>
        </w:r>
      </w:hyperlink>
      <w:r w:rsidRPr="004B41BE">
        <w:rPr>
          <w:rFonts w:cs="Arial"/>
          <w:sz w:val="20"/>
          <w:lang w:val="en-GB"/>
        </w:rPr>
        <w:t xml:space="preserve">, </w:t>
      </w:r>
      <w:hyperlink r:id="rId52" w:history="1">
        <w:r w:rsidRPr="004B41BE">
          <w:rPr>
            <w:rFonts w:cs="Arial"/>
            <w:sz w:val="20"/>
            <w:lang w:val="en-GB"/>
          </w:rPr>
          <w:t>Zafeiridis T</w:t>
        </w:r>
      </w:hyperlink>
      <w:r w:rsidRPr="004B41BE">
        <w:rPr>
          <w:rFonts w:cs="Arial"/>
          <w:sz w:val="20"/>
          <w:lang w:val="en-GB"/>
        </w:rPr>
        <w:t xml:space="preserve">, </w:t>
      </w:r>
      <w:hyperlink r:id="rId53" w:history="1">
        <w:r w:rsidRPr="004B41BE">
          <w:rPr>
            <w:rFonts w:cs="Arial"/>
            <w:sz w:val="20"/>
            <w:lang w:val="en-GB"/>
          </w:rPr>
          <w:t>Flaatten H</w:t>
        </w:r>
      </w:hyperlink>
      <w:r w:rsidRPr="004B41BE">
        <w:rPr>
          <w:rFonts w:cs="Arial"/>
          <w:sz w:val="20"/>
          <w:lang w:val="en-GB"/>
        </w:rPr>
        <w:t xml:space="preserve">. </w:t>
      </w:r>
      <w:r w:rsidRPr="004B41BE">
        <w:rPr>
          <w:rStyle w:val="highlight"/>
          <w:rFonts w:cs="Arial"/>
          <w:sz w:val="20"/>
          <w:lang w:val="en-GB"/>
        </w:rPr>
        <w:t>Huge</w:t>
      </w:r>
      <w:r w:rsidRPr="004B41BE">
        <w:rPr>
          <w:rFonts w:cs="Arial"/>
          <w:sz w:val="20"/>
          <w:lang w:val="en-GB"/>
        </w:rPr>
        <w:t xml:space="preserve"> </w:t>
      </w:r>
      <w:r w:rsidRPr="004B41BE">
        <w:rPr>
          <w:rStyle w:val="highlight"/>
          <w:rFonts w:cs="Arial"/>
          <w:sz w:val="20"/>
          <w:lang w:val="en-GB"/>
        </w:rPr>
        <w:t>variation</w:t>
      </w:r>
      <w:r w:rsidRPr="004B41BE">
        <w:rPr>
          <w:rFonts w:cs="Arial"/>
          <w:sz w:val="20"/>
          <w:lang w:val="en-GB"/>
        </w:rPr>
        <w:t xml:space="preserve"> in </w:t>
      </w:r>
      <w:r w:rsidRPr="004B41BE">
        <w:rPr>
          <w:rStyle w:val="highlight"/>
          <w:rFonts w:cs="Arial"/>
          <w:sz w:val="20"/>
          <w:lang w:val="en-GB"/>
        </w:rPr>
        <w:t>obtaining</w:t>
      </w:r>
      <w:r w:rsidRPr="004B41BE">
        <w:rPr>
          <w:rFonts w:cs="Arial"/>
          <w:sz w:val="20"/>
          <w:lang w:val="en-GB"/>
        </w:rPr>
        <w:t xml:space="preserve"> </w:t>
      </w:r>
      <w:r w:rsidRPr="004B41BE">
        <w:rPr>
          <w:rStyle w:val="highlight"/>
          <w:rFonts w:cs="Arial"/>
          <w:sz w:val="20"/>
          <w:lang w:val="en-GB"/>
        </w:rPr>
        <w:t>ethical</w:t>
      </w:r>
      <w:r w:rsidRPr="004B41BE">
        <w:rPr>
          <w:rFonts w:cs="Arial"/>
          <w:sz w:val="20"/>
          <w:lang w:val="en-GB"/>
        </w:rPr>
        <w:t xml:space="preserve"> </w:t>
      </w:r>
      <w:r w:rsidRPr="004B41BE">
        <w:rPr>
          <w:rStyle w:val="highlight"/>
          <w:rFonts w:cs="Arial"/>
          <w:sz w:val="20"/>
          <w:lang w:val="en-GB"/>
        </w:rPr>
        <w:t>permission</w:t>
      </w:r>
      <w:r w:rsidRPr="004B41BE">
        <w:rPr>
          <w:rFonts w:cs="Arial"/>
          <w:sz w:val="20"/>
          <w:lang w:val="en-GB"/>
        </w:rPr>
        <w:t xml:space="preserve"> for a </w:t>
      </w:r>
      <w:r w:rsidRPr="004B41BE">
        <w:rPr>
          <w:rStyle w:val="highlight"/>
          <w:rFonts w:cs="Arial"/>
          <w:sz w:val="20"/>
          <w:lang w:val="en-GB"/>
        </w:rPr>
        <w:t>non-interventional</w:t>
      </w:r>
      <w:r w:rsidRPr="004B41BE">
        <w:rPr>
          <w:rFonts w:cs="Arial"/>
          <w:sz w:val="20"/>
          <w:lang w:val="en-GB"/>
        </w:rPr>
        <w:t xml:space="preserve"> </w:t>
      </w:r>
      <w:r w:rsidRPr="004B41BE">
        <w:rPr>
          <w:rStyle w:val="highlight"/>
          <w:rFonts w:cs="Arial"/>
          <w:sz w:val="20"/>
          <w:lang w:val="en-GB"/>
        </w:rPr>
        <w:t>observational</w:t>
      </w:r>
      <w:r w:rsidRPr="004B41BE">
        <w:rPr>
          <w:rFonts w:cs="Arial"/>
          <w:sz w:val="20"/>
          <w:lang w:val="en-GB"/>
        </w:rPr>
        <w:t xml:space="preserve"> </w:t>
      </w:r>
      <w:r w:rsidRPr="004B41BE">
        <w:rPr>
          <w:rStyle w:val="highlight"/>
          <w:rFonts w:cs="Arial"/>
          <w:sz w:val="20"/>
          <w:lang w:val="en-GB"/>
        </w:rPr>
        <w:t>study</w:t>
      </w:r>
      <w:r w:rsidRPr="004B41BE">
        <w:rPr>
          <w:rFonts w:cs="Arial"/>
          <w:sz w:val="20"/>
          <w:lang w:val="en-GB"/>
        </w:rPr>
        <w:t xml:space="preserve"> in </w:t>
      </w:r>
      <w:r w:rsidRPr="004B41BE">
        <w:rPr>
          <w:rStyle w:val="highlight"/>
          <w:rFonts w:cs="Arial"/>
          <w:sz w:val="20"/>
          <w:lang w:val="en-GB"/>
        </w:rPr>
        <w:t>Europe</w:t>
      </w:r>
      <w:r w:rsidRPr="004B41BE">
        <w:rPr>
          <w:rFonts w:cs="Arial"/>
          <w:sz w:val="20"/>
          <w:lang w:val="en-GB"/>
        </w:rPr>
        <w:t xml:space="preserve">. </w:t>
      </w:r>
      <w:hyperlink r:id="rId54" w:tooltip="BMC medical ethics." w:history="1">
        <w:r w:rsidRPr="004B41BE">
          <w:rPr>
            <w:rFonts w:cs="Arial"/>
            <w:sz w:val="20"/>
            <w:lang w:val="en-GB"/>
          </w:rPr>
          <w:t>BMC Med Ethics.</w:t>
        </w:r>
      </w:hyperlink>
      <w:r w:rsidRPr="004B41BE">
        <w:rPr>
          <w:rFonts w:cs="Arial"/>
          <w:sz w:val="20"/>
          <w:lang w:val="en-GB"/>
        </w:rPr>
        <w:t xml:space="preserve"> 2019;20:39.</w:t>
      </w:r>
    </w:p>
    <w:p w14:paraId="47162098" w14:textId="77777777" w:rsidR="00A975DE" w:rsidRPr="004B41BE" w:rsidRDefault="00A975DE" w:rsidP="00A975DE">
      <w:pPr>
        <w:spacing w:line="240" w:lineRule="auto"/>
        <w:jc w:val="both"/>
        <w:rPr>
          <w:rFonts w:cs="Arial"/>
          <w:sz w:val="20"/>
          <w:lang w:val="en-GB"/>
        </w:rPr>
      </w:pPr>
    </w:p>
    <w:p w14:paraId="36ED3AFD" w14:textId="77777777" w:rsidR="00A975DE" w:rsidRPr="004B41BE" w:rsidRDefault="00A975DE" w:rsidP="00A975DE">
      <w:pPr>
        <w:shd w:val="clear" w:color="auto" w:fill="FFFFFF"/>
        <w:tabs>
          <w:tab w:val="clear" w:pos="284"/>
          <w:tab w:val="clear" w:pos="1701"/>
        </w:tabs>
        <w:spacing w:line="240" w:lineRule="auto"/>
        <w:rPr>
          <w:rFonts w:cs="Arial"/>
          <w:sz w:val="20"/>
          <w:lang w:val="en-GB"/>
        </w:rPr>
      </w:pPr>
      <w:r w:rsidRPr="004B41BE">
        <w:rPr>
          <w:rFonts w:cs="Arial"/>
          <w:sz w:val="20"/>
          <w:lang w:val="en-GB"/>
        </w:rPr>
        <w:t xml:space="preserve">Faraway FF. 2002. </w:t>
      </w:r>
      <w:hyperlink r:id="rId55" w:history="1">
        <w:r w:rsidRPr="004B41BE">
          <w:rPr>
            <w:rFonts w:cs="Arial"/>
            <w:sz w:val="20"/>
            <w:lang w:val="en-GB"/>
          </w:rPr>
          <w:t>Practical regression and ANOVA using R.</w:t>
        </w:r>
      </w:hyperlink>
      <w:r w:rsidRPr="004B41BE">
        <w:rPr>
          <w:rFonts w:cs="Arial"/>
          <w:sz w:val="20"/>
          <w:lang w:val="en-GB"/>
        </w:rPr>
        <w:t xml:space="preserve"> </w:t>
      </w:r>
    </w:p>
    <w:p w14:paraId="45FCD899" w14:textId="77777777" w:rsidR="00A975DE" w:rsidRPr="004B41BE" w:rsidRDefault="00A975DE" w:rsidP="00A975DE">
      <w:pPr>
        <w:shd w:val="clear" w:color="auto" w:fill="FFFFFF"/>
        <w:tabs>
          <w:tab w:val="clear" w:pos="284"/>
          <w:tab w:val="clear" w:pos="1701"/>
        </w:tabs>
        <w:spacing w:line="240" w:lineRule="auto"/>
        <w:rPr>
          <w:rFonts w:cs="Arial"/>
          <w:sz w:val="20"/>
          <w:lang w:val="en-GB"/>
        </w:rPr>
      </w:pPr>
      <w:hyperlink r:id="rId56" w:history="1">
        <w:r w:rsidRPr="004B41BE">
          <w:rPr>
            <w:rStyle w:val="Hyperlink"/>
            <w:rFonts w:ascii="Arial" w:hAnsi="Arial" w:cs="Arial"/>
            <w:sz w:val="20"/>
            <w:lang w:val="en-GB"/>
          </w:rPr>
          <w:t>https://cran.r-project.org/doc/contrib/Faraway-PRA.pdf</w:t>
        </w:r>
      </w:hyperlink>
      <w:r w:rsidRPr="004B41BE">
        <w:rPr>
          <w:rFonts w:cs="Arial"/>
          <w:sz w:val="20"/>
          <w:lang w:val="en-GB"/>
        </w:rPr>
        <w:t xml:space="preserve"> </w:t>
      </w:r>
    </w:p>
    <w:p w14:paraId="100E3383" w14:textId="77777777" w:rsidR="00A975DE" w:rsidRPr="004B41BE" w:rsidRDefault="00A975DE" w:rsidP="00A975DE">
      <w:pPr>
        <w:spacing w:line="240" w:lineRule="auto"/>
        <w:rPr>
          <w:rFonts w:cs="Arial"/>
          <w:sz w:val="20"/>
          <w:lang w:val="en-GB"/>
        </w:rPr>
      </w:pPr>
    </w:p>
    <w:p w14:paraId="0BDAD879" w14:textId="77777777" w:rsidR="00A975DE" w:rsidRPr="004B41BE" w:rsidRDefault="00A975DE" w:rsidP="00A975DE">
      <w:pPr>
        <w:spacing w:line="240" w:lineRule="auto"/>
        <w:rPr>
          <w:rFonts w:cs="Arial"/>
          <w:sz w:val="20"/>
          <w:lang w:val="en-GB"/>
        </w:rPr>
      </w:pPr>
      <w:r w:rsidRPr="004B41BE">
        <w:rPr>
          <w:rFonts w:cs="Arial"/>
          <w:sz w:val="20"/>
          <w:lang w:val="en-GB"/>
        </w:rPr>
        <w:t>Fernando SM, Reardon PM, Ball IM, van Katwyk S, Thavorn K, Tanuseputro P, Rosenberg E, Kyeremanteng K. Outcomes and Costs of Patients Admitted to the Intensive Care Unit Due to Accidental or Intentional Poisoning. J Intensive Care Med. 2018 Jan 1:885066617754046. doi: 10.1177/0885066617754046</w:t>
      </w:r>
    </w:p>
    <w:p w14:paraId="65AF500E" w14:textId="77777777" w:rsidR="00A975DE" w:rsidRPr="004B41BE" w:rsidRDefault="00A975DE" w:rsidP="00A975DE">
      <w:pPr>
        <w:spacing w:line="240" w:lineRule="auto"/>
        <w:rPr>
          <w:rFonts w:cs="Arial"/>
          <w:sz w:val="20"/>
          <w:lang w:val="en-GB"/>
        </w:rPr>
      </w:pPr>
    </w:p>
    <w:p w14:paraId="119F0879" w14:textId="77777777" w:rsidR="00A975DE" w:rsidRPr="00961F0C" w:rsidRDefault="00A975DE" w:rsidP="00A975DE">
      <w:pPr>
        <w:tabs>
          <w:tab w:val="clear" w:pos="284"/>
          <w:tab w:val="clear" w:pos="1701"/>
        </w:tabs>
        <w:autoSpaceDE w:val="0"/>
        <w:autoSpaceDN w:val="0"/>
        <w:adjustRightInd w:val="0"/>
        <w:spacing w:line="240" w:lineRule="auto"/>
        <w:rPr>
          <w:rFonts w:eastAsia="Calibri" w:cs="Arial"/>
          <w:sz w:val="20"/>
          <w:lang w:eastAsia="en-US"/>
        </w:rPr>
      </w:pPr>
      <w:r w:rsidRPr="004B41BE">
        <w:rPr>
          <w:rFonts w:eastAsia="Calibri" w:cs="Arial"/>
          <w:sz w:val="20"/>
          <w:lang w:val="en-GB" w:eastAsia="en-US"/>
        </w:rPr>
        <w:t xml:space="preserve">Finazzi S, Poole D, Luciani D, Cogo PE, Bertolini G. Calibration belt for quality-of-care assessment based on dichotomous outcomes. </w:t>
      </w:r>
      <w:r w:rsidRPr="00961F0C">
        <w:rPr>
          <w:rFonts w:eastAsia="Calibri" w:cs="Arial"/>
          <w:sz w:val="20"/>
          <w:lang w:eastAsia="en-US"/>
        </w:rPr>
        <w:t>PLoS One. 2011;6:e16110.</w:t>
      </w:r>
    </w:p>
    <w:p w14:paraId="1D14C634" w14:textId="77777777" w:rsidR="00A975DE" w:rsidRPr="00961F0C" w:rsidRDefault="00A975DE" w:rsidP="00A975DE">
      <w:pPr>
        <w:spacing w:line="240" w:lineRule="auto"/>
        <w:rPr>
          <w:rFonts w:cs="Arial"/>
          <w:sz w:val="20"/>
        </w:rPr>
      </w:pPr>
    </w:p>
    <w:p w14:paraId="41046DDD" w14:textId="77777777" w:rsidR="00A975DE" w:rsidRPr="00961F0C" w:rsidRDefault="00A975DE" w:rsidP="00A975DE">
      <w:pPr>
        <w:spacing w:line="240" w:lineRule="auto"/>
        <w:jc w:val="both"/>
        <w:rPr>
          <w:rFonts w:cs="Arial"/>
          <w:sz w:val="20"/>
        </w:rPr>
      </w:pPr>
      <w:hyperlink r:id="rId57" w:history="1">
        <w:r w:rsidRPr="00961F0C">
          <w:rPr>
            <w:rFonts w:cs="Arial"/>
            <w:sz w:val="20"/>
          </w:rPr>
          <w:t>Groenland CNL</w:t>
        </w:r>
      </w:hyperlink>
      <w:r w:rsidRPr="00961F0C">
        <w:rPr>
          <w:rFonts w:cs="Arial"/>
          <w:sz w:val="20"/>
        </w:rPr>
        <w:t xml:space="preserve">, </w:t>
      </w:r>
      <w:hyperlink r:id="rId58" w:history="1">
        <w:r w:rsidRPr="00961F0C">
          <w:rPr>
            <w:rFonts w:cs="Arial"/>
            <w:sz w:val="20"/>
          </w:rPr>
          <w:t>Termorshuizen F</w:t>
        </w:r>
      </w:hyperlink>
      <w:r w:rsidRPr="00961F0C">
        <w:rPr>
          <w:rFonts w:cs="Arial"/>
          <w:sz w:val="20"/>
        </w:rPr>
        <w:t xml:space="preserve">, </w:t>
      </w:r>
      <w:hyperlink r:id="rId59" w:history="1">
        <w:r w:rsidRPr="00961F0C">
          <w:rPr>
            <w:rFonts w:cs="Arial"/>
            <w:sz w:val="20"/>
          </w:rPr>
          <w:t>Rietdijk WJR</w:t>
        </w:r>
      </w:hyperlink>
      <w:r w:rsidRPr="00961F0C">
        <w:rPr>
          <w:rFonts w:cs="Arial"/>
          <w:sz w:val="20"/>
        </w:rPr>
        <w:t xml:space="preserve">, </w:t>
      </w:r>
      <w:hyperlink r:id="rId60" w:history="1">
        <w:r w:rsidRPr="00961F0C">
          <w:rPr>
            <w:rFonts w:cs="Arial"/>
            <w:sz w:val="20"/>
          </w:rPr>
          <w:t>van den Brule J</w:t>
        </w:r>
      </w:hyperlink>
      <w:r w:rsidRPr="00961F0C">
        <w:rPr>
          <w:rFonts w:cs="Arial"/>
          <w:sz w:val="20"/>
        </w:rPr>
        <w:t xml:space="preserve">, </w:t>
      </w:r>
      <w:hyperlink r:id="rId61" w:history="1">
        <w:r w:rsidRPr="00961F0C">
          <w:rPr>
            <w:rFonts w:cs="Arial"/>
            <w:sz w:val="20"/>
          </w:rPr>
          <w:t>Dongelmans DA</w:t>
        </w:r>
      </w:hyperlink>
      <w:r w:rsidRPr="00961F0C">
        <w:rPr>
          <w:rFonts w:cs="Arial"/>
          <w:sz w:val="20"/>
        </w:rPr>
        <w:t xml:space="preserve">, </w:t>
      </w:r>
      <w:hyperlink r:id="rId62" w:history="1">
        <w:r w:rsidRPr="00961F0C">
          <w:rPr>
            <w:rFonts w:cs="Arial"/>
            <w:sz w:val="20"/>
          </w:rPr>
          <w:t>de Jonge E</w:t>
        </w:r>
      </w:hyperlink>
      <w:r w:rsidRPr="00961F0C">
        <w:rPr>
          <w:rFonts w:cs="Arial"/>
          <w:sz w:val="20"/>
        </w:rPr>
        <w:t xml:space="preserve">, </w:t>
      </w:r>
      <w:hyperlink r:id="rId63" w:history="1">
        <w:r w:rsidRPr="00961F0C">
          <w:rPr>
            <w:rFonts w:cs="Arial"/>
            <w:sz w:val="20"/>
          </w:rPr>
          <w:t>de Lange DW</w:t>
        </w:r>
      </w:hyperlink>
      <w:r w:rsidRPr="00961F0C">
        <w:rPr>
          <w:rFonts w:cs="Arial"/>
          <w:sz w:val="20"/>
        </w:rPr>
        <w:t xml:space="preserve">, </w:t>
      </w:r>
      <w:hyperlink r:id="rId64" w:history="1">
        <w:r w:rsidRPr="00961F0C">
          <w:rPr>
            <w:rFonts w:cs="Arial"/>
            <w:sz w:val="20"/>
          </w:rPr>
          <w:t>de Smet AMGA</w:t>
        </w:r>
      </w:hyperlink>
      <w:r w:rsidRPr="00961F0C">
        <w:rPr>
          <w:rFonts w:cs="Arial"/>
          <w:sz w:val="20"/>
        </w:rPr>
        <w:t xml:space="preserve">, </w:t>
      </w:r>
      <w:hyperlink r:id="rId65" w:history="1">
        <w:r w:rsidRPr="00961F0C">
          <w:rPr>
            <w:rFonts w:cs="Arial"/>
            <w:sz w:val="20"/>
          </w:rPr>
          <w:t>de Keizer NF</w:t>
        </w:r>
      </w:hyperlink>
      <w:r w:rsidRPr="00961F0C">
        <w:rPr>
          <w:rFonts w:cs="Arial"/>
          <w:sz w:val="20"/>
        </w:rPr>
        <w:t xml:space="preserve">, </w:t>
      </w:r>
      <w:hyperlink r:id="rId66" w:history="1">
        <w:r w:rsidRPr="00961F0C">
          <w:rPr>
            <w:rFonts w:cs="Arial"/>
            <w:sz w:val="20"/>
          </w:rPr>
          <w:t>Weigel JD</w:t>
        </w:r>
      </w:hyperlink>
      <w:r w:rsidRPr="00961F0C">
        <w:rPr>
          <w:rFonts w:cs="Arial"/>
          <w:sz w:val="20"/>
        </w:rPr>
        <w:t xml:space="preserve">, </w:t>
      </w:r>
      <w:hyperlink r:id="rId67" w:history="1">
        <w:r w:rsidRPr="00961F0C">
          <w:rPr>
            <w:rFonts w:cs="Arial"/>
            <w:sz w:val="20"/>
          </w:rPr>
          <w:t>Jewbali LSD</w:t>
        </w:r>
      </w:hyperlink>
      <w:r w:rsidRPr="00961F0C">
        <w:rPr>
          <w:rFonts w:cs="Arial"/>
          <w:sz w:val="20"/>
        </w:rPr>
        <w:t xml:space="preserve">, </w:t>
      </w:r>
      <w:hyperlink r:id="rId68" w:history="1">
        <w:r w:rsidRPr="00961F0C">
          <w:rPr>
            <w:rFonts w:cs="Arial"/>
            <w:sz w:val="20"/>
          </w:rPr>
          <w:t>Boersma E</w:t>
        </w:r>
      </w:hyperlink>
      <w:r w:rsidRPr="00961F0C">
        <w:rPr>
          <w:rFonts w:cs="Arial"/>
          <w:sz w:val="20"/>
        </w:rPr>
        <w:t xml:space="preserve">, </w:t>
      </w:r>
      <w:hyperlink r:id="rId69" w:history="1">
        <w:r w:rsidRPr="00961F0C">
          <w:rPr>
            <w:rFonts w:cs="Arial"/>
            <w:sz w:val="20"/>
          </w:rPr>
          <w:t>den Uil CA</w:t>
        </w:r>
      </w:hyperlink>
      <w:r w:rsidRPr="00961F0C">
        <w:rPr>
          <w:rFonts w:cs="Arial"/>
          <w:sz w:val="20"/>
        </w:rPr>
        <w:t xml:space="preserve">. </w:t>
      </w:r>
      <w:r w:rsidRPr="004B41BE">
        <w:rPr>
          <w:rFonts w:cs="Arial"/>
          <w:sz w:val="20"/>
          <w:lang w:val="en-GB"/>
        </w:rPr>
        <w:t xml:space="preserve">Emergency Department to ICU Time Is Associated With Hospital Mortality: A Registry Analysis of 14,788 Patients From Six University Hospitals in The Netherlands. </w:t>
      </w:r>
      <w:hyperlink r:id="rId70" w:tooltip="Critical care medicine." w:history="1">
        <w:r w:rsidRPr="00961F0C">
          <w:rPr>
            <w:rFonts w:cs="Arial"/>
            <w:sz w:val="20"/>
          </w:rPr>
          <w:t>Crit Care Med.</w:t>
        </w:r>
      </w:hyperlink>
      <w:r w:rsidRPr="00961F0C">
        <w:rPr>
          <w:rFonts w:cs="Arial"/>
          <w:sz w:val="20"/>
        </w:rPr>
        <w:t xml:space="preserve"> 2019;47:1564-1571.</w:t>
      </w:r>
    </w:p>
    <w:p w14:paraId="61F7A13B" w14:textId="77777777" w:rsidR="00A975DE" w:rsidRPr="00961F0C" w:rsidRDefault="00A975DE" w:rsidP="00A975DE">
      <w:pPr>
        <w:spacing w:line="240" w:lineRule="auto"/>
        <w:rPr>
          <w:rFonts w:cs="Arial"/>
          <w:sz w:val="20"/>
        </w:rPr>
      </w:pPr>
    </w:p>
    <w:p w14:paraId="73F14E7D" w14:textId="77777777" w:rsidR="00A975DE" w:rsidRPr="004B41BE" w:rsidRDefault="00A975DE" w:rsidP="00A975DE">
      <w:pPr>
        <w:pStyle w:val="title1"/>
        <w:shd w:val="clear" w:color="auto" w:fill="FFFFFF"/>
        <w:rPr>
          <w:rFonts w:ascii="Arial" w:hAnsi="Arial" w:cs="Arial"/>
          <w:sz w:val="20"/>
          <w:szCs w:val="20"/>
          <w:lang w:val="en-GB"/>
        </w:rPr>
      </w:pPr>
      <w:r w:rsidRPr="00961F0C">
        <w:rPr>
          <w:rFonts w:ascii="Arial" w:hAnsi="Arial" w:cs="Arial"/>
          <w:bCs/>
          <w:sz w:val="20"/>
          <w:szCs w:val="20"/>
        </w:rPr>
        <w:t>Hondebrink L</w:t>
      </w:r>
      <w:r w:rsidRPr="00961F0C">
        <w:rPr>
          <w:rFonts w:ascii="Arial" w:hAnsi="Arial" w:cs="Arial"/>
          <w:sz w:val="20"/>
          <w:szCs w:val="20"/>
        </w:rPr>
        <w:t xml:space="preserve">, Rietjens SJ, Donker DW, Hunault CC, van den Hengel-Koot I, Verputten PM, de Vries I, Kaasjager KAH, Dekker D, de Lange DW. </w:t>
      </w:r>
      <w:hyperlink r:id="rId71" w:history="1">
        <w:r w:rsidRPr="004B41BE">
          <w:rPr>
            <w:rStyle w:val="Hyperlink"/>
            <w:rFonts w:ascii="Arial" w:hAnsi="Arial" w:cs="Arial"/>
            <w:sz w:val="20"/>
            <w:szCs w:val="20"/>
            <w:lang w:val="en-GB"/>
          </w:rPr>
          <w:t>A quarter of admitted poisoned patients have a mild poisoning and require no treatment: An observational study.</w:t>
        </w:r>
      </w:hyperlink>
      <w:r w:rsidRPr="004B41BE">
        <w:rPr>
          <w:rFonts w:ascii="Arial" w:hAnsi="Arial" w:cs="Arial"/>
          <w:sz w:val="20"/>
          <w:szCs w:val="20"/>
          <w:lang w:val="en-GB"/>
        </w:rPr>
        <w:t xml:space="preserve"> </w:t>
      </w:r>
      <w:r w:rsidRPr="004B41BE">
        <w:rPr>
          <w:rStyle w:val="jrnl"/>
          <w:rFonts w:cs="Arial"/>
          <w:sz w:val="20"/>
          <w:szCs w:val="20"/>
          <w:lang w:val="en-GB"/>
        </w:rPr>
        <w:t>Eur J Intern Med</w:t>
      </w:r>
      <w:r w:rsidRPr="004B41BE">
        <w:rPr>
          <w:rFonts w:ascii="Arial" w:hAnsi="Arial" w:cs="Arial"/>
          <w:sz w:val="20"/>
          <w:szCs w:val="20"/>
          <w:lang w:val="en-GB"/>
        </w:rPr>
        <w:t>. 2019;66:41-47.</w:t>
      </w:r>
    </w:p>
    <w:p w14:paraId="0B5D0D7F" w14:textId="77777777" w:rsidR="00A975DE" w:rsidRPr="004B41BE" w:rsidRDefault="00A975DE" w:rsidP="00A975DE">
      <w:pPr>
        <w:spacing w:line="240" w:lineRule="auto"/>
        <w:rPr>
          <w:rFonts w:cs="Arial"/>
          <w:sz w:val="20"/>
          <w:lang w:val="en-GB"/>
        </w:rPr>
      </w:pPr>
    </w:p>
    <w:p w14:paraId="0BDB6CD3" w14:textId="77777777" w:rsidR="00A975DE" w:rsidRPr="004B41BE" w:rsidRDefault="00A975DE" w:rsidP="00A975DE">
      <w:pPr>
        <w:spacing w:line="240" w:lineRule="auto"/>
        <w:rPr>
          <w:rFonts w:cs="Arial"/>
          <w:sz w:val="20"/>
          <w:lang w:val="en-GB"/>
        </w:rPr>
      </w:pPr>
      <w:r w:rsidRPr="004B41BE">
        <w:rPr>
          <w:rFonts w:cs="Arial"/>
          <w:sz w:val="20"/>
          <w:lang w:val="en-GB"/>
        </w:rPr>
        <w:t xml:space="preserve">ICMJE: retrieved June 09, 2020, from </w:t>
      </w:r>
      <w:hyperlink r:id="rId72" w:history="1">
        <w:r w:rsidRPr="004B41BE">
          <w:rPr>
            <w:rStyle w:val="Hyperlink"/>
            <w:rFonts w:ascii="Arial" w:hAnsi="Arial" w:cs="Arial"/>
            <w:sz w:val="20"/>
            <w:lang w:val="en-GB"/>
          </w:rPr>
          <w:t>http://www.icmje.org/</w:t>
        </w:r>
      </w:hyperlink>
    </w:p>
    <w:p w14:paraId="7BEA8A27" w14:textId="77777777" w:rsidR="00A975DE" w:rsidRPr="004B41BE" w:rsidRDefault="00A975DE" w:rsidP="00A975DE">
      <w:pPr>
        <w:spacing w:line="240" w:lineRule="auto"/>
        <w:rPr>
          <w:rFonts w:cs="Arial"/>
          <w:sz w:val="20"/>
          <w:lang w:val="en-GB"/>
        </w:rPr>
      </w:pPr>
    </w:p>
    <w:p w14:paraId="6FC30083" w14:textId="77777777" w:rsidR="00A975DE" w:rsidRPr="004B41BE" w:rsidRDefault="00A975DE" w:rsidP="00A975DE">
      <w:pPr>
        <w:spacing w:line="240" w:lineRule="auto"/>
        <w:rPr>
          <w:rFonts w:cs="Arial"/>
          <w:sz w:val="20"/>
          <w:lang w:val="en-GB"/>
        </w:rPr>
      </w:pPr>
      <w:r w:rsidRPr="00961F0C">
        <w:rPr>
          <w:rFonts w:cs="Arial"/>
          <w:sz w:val="20"/>
        </w:rPr>
        <w:t xml:space="preserve">Jiang M, Wang J, Gu S, Cai N, Liu Y, Zhang Q, Xu P, He F.. </w:t>
      </w:r>
      <w:r w:rsidRPr="004B41BE">
        <w:rPr>
          <w:rFonts w:cs="Arial"/>
          <w:sz w:val="20"/>
          <w:lang w:val="en-GB"/>
        </w:rPr>
        <w:t>Clinical features and prognosis analysis of the elderly and youth patients with acute severe poisoning Zhonghua Wei Zhong Bing Ji Jiu Yi Xue. 2018 Aug;30(8):790-794</w:t>
      </w:r>
    </w:p>
    <w:p w14:paraId="26F795A8" w14:textId="77777777" w:rsidR="00A975DE" w:rsidRPr="004B41BE" w:rsidRDefault="00A975DE" w:rsidP="00A975DE">
      <w:pPr>
        <w:spacing w:line="240" w:lineRule="auto"/>
        <w:rPr>
          <w:rFonts w:cs="Arial"/>
          <w:sz w:val="20"/>
          <w:lang w:val="en-GB"/>
        </w:rPr>
      </w:pPr>
    </w:p>
    <w:p w14:paraId="03350F73" w14:textId="77777777" w:rsidR="00A975DE" w:rsidRPr="004B41BE" w:rsidRDefault="00A975DE" w:rsidP="00A975DE">
      <w:pPr>
        <w:spacing w:line="240" w:lineRule="auto"/>
        <w:rPr>
          <w:rFonts w:cs="Arial"/>
          <w:sz w:val="20"/>
          <w:lang w:val="en-GB"/>
        </w:rPr>
      </w:pPr>
      <w:r w:rsidRPr="004B41BE">
        <w:rPr>
          <w:rFonts w:cs="Arial"/>
          <w:sz w:val="20"/>
          <w:lang w:val="en-GB"/>
        </w:rPr>
        <w:t>Lindqvist E, Edman G, Hollenberg J, Nordberg P, Ösby U, Forsberg S. Intensive care admissions due to poisoning. Acta Anaesthesiol Scand. 2017 Nov;61(10):1296-1304.</w:t>
      </w:r>
    </w:p>
    <w:p w14:paraId="259E51D9" w14:textId="77777777" w:rsidR="00A975DE" w:rsidRPr="004B41BE" w:rsidRDefault="00A975DE" w:rsidP="00A975DE">
      <w:pPr>
        <w:spacing w:line="240" w:lineRule="auto"/>
        <w:rPr>
          <w:rFonts w:cs="Arial"/>
          <w:sz w:val="20"/>
          <w:lang w:val="en-GB"/>
        </w:rPr>
      </w:pPr>
    </w:p>
    <w:p w14:paraId="45B6A59C" w14:textId="77777777" w:rsidR="00A975DE" w:rsidRPr="004B41BE" w:rsidRDefault="00A975DE" w:rsidP="00A975DE">
      <w:pPr>
        <w:spacing w:line="240" w:lineRule="auto"/>
        <w:rPr>
          <w:rFonts w:cs="Arial"/>
          <w:sz w:val="20"/>
          <w:lang w:val="en-GB"/>
        </w:rPr>
      </w:pPr>
      <w:r w:rsidRPr="004B41BE">
        <w:rPr>
          <w:rFonts w:cs="Arial"/>
          <w:sz w:val="20"/>
          <w:lang w:val="en-GB"/>
        </w:rPr>
        <w:t>Liisanantti JH, Ohtonen P, Kiviniemi O, et al: Risk factors for prolonged intensive care unit stay and hospital mortality in acute drug-poisoned patients: An evaluation of the physiologic and laboratory parameters on admission. J Crit Care 2011; 26:160–165</w:t>
      </w:r>
    </w:p>
    <w:p w14:paraId="0AFC2FDC" w14:textId="77777777" w:rsidR="00A975DE" w:rsidRPr="004B41BE" w:rsidRDefault="00A975DE" w:rsidP="00A975DE">
      <w:pPr>
        <w:spacing w:line="240" w:lineRule="auto"/>
        <w:rPr>
          <w:rFonts w:cs="Arial"/>
          <w:sz w:val="20"/>
          <w:lang w:val="en-GB"/>
        </w:rPr>
      </w:pPr>
    </w:p>
    <w:p w14:paraId="07C4CAC4" w14:textId="77777777" w:rsidR="00A975DE" w:rsidRPr="004B41BE" w:rsidRDefault="00A975DE" w:rsidP="00A975DE">
      <w:pPr>
        <w:spacing w:line="240" w:lineRule="auto"/>
        <w:rPr>
          <w:rFonts w:cs="Arial"/>
          <w:sz w:val="20"/>
          <w:lang w:val="en-GB"/>
        </w:rPr>
      </w:pPr>
      <w:r w:rsidRPr="004B41BE">
        <w:rPr>
          <w:rFonts w:cs="Arial"/>
          <w:sz w:val="20"/>
          <w:lang w:val="en-GB"/>
        </w:rPr>
        <w:t>Lionte C, Sorodoc V, Jaba E, Botezat A. Development and validation of a risk-prediction nomogram for in-hospital mortality in adults poisoned with drugs and nonpharmaceutical agents: An observational study. Medicine (Baltimore). 2017 Mar;96(12):e6404</w:t>
      </w:r>
    </w:p>
    <w:p w14:paraId="23A36B64" w14:textId="77777777" w:rsidR="00A975DE" w:rsidRPr="004B41BE" w:rsidRDefault="00A975DE" w:rsidP="00A975DE">
      <w:pPr>
        <w:spacing w:line="240" w:lineRule="auto"/>
        <w:rPr>
          <w:rFonts w:cs="Arial"/>
          <w:sz w:val="20"/>
          <w:lang w:val="en-GB"/>
        </w:rPr>
      </w:pPr>
    </w:p>
    <w:p w14:paraId="4F5B98EB" w14:textId="77777777" w:rsidR="00A975DE" w:rsidRPr="004B41BE" w:rsidRDefault="00A975DE" w:rsidP="00A975DE">
      <w:pPr>
        <w:spacing w:line="240" w:lineRule="auto"/>
        <w:rPr>
          <w:rFonts w:cs="Arial"/>
          <w:sz w:val="20"/>
          <w:lang w:val="en-GB"/>
        </w:rPr>
      </w:pPr>
      <w:r w:rsidRPr="004B41BE">
        <w:rPr>
          <w:rFonts w:cs="Arial"/>
          <w:sz w:val="20"/>
          <w:lang w:val="en-GB"/>
        </w:rPr>
        <w:t>McLaughlin AM, Hardt J, Canavan JB, et al. Determining the economic cost of ICU treatment: a prospective “micro-costing” study. Intensive Care Med. 2009;35:2135–2140.</w:t>
      </w:r>
    </w:p>
    <w:p w14:paraId="0806550D" w14:textId="77777777" w:rsidR="00A975DE" w:rsidRPr="004B41BE" w:rsidRDefault="00A975DE" w:rsidP="00A975DE">
      <w:pPr>
        <w:spacing w:line="240" w:lineRule="auto"/>
        <w:rPr>
          <w:rFonts w:cs="Arial"/>
          <w:sz w:val="20"/>
          <w:lang w:val="en-GB"/>
        </w:rPr>
      </w:pPr>
    </w:p>
    <w:p w14:paraId="75F999DA" w14:textId="77777777" w:rsidR="00A975DE" w:rsidRPr="004B41BE" w:rsidRDefault="00A975DE" w:rsidP="00A975DE">
      <w:pPr>
        <w:tabs>
          <w:tab w:val="clear" w:pos="284"/>
          <w:tab w:val="clear" w:pos="1701"/>
        </w:tabs>
        <w:autoSpaceDE w:val="0"/>
        <w:autoSpaceDN w:val="0"/>
        <w:adjustRightInd w:val="0"/>
        <w:spacing w:line="240" w:lineRule="auto"/>
        <w:jc w:val="both"/>
        <w:rPr>
          <w:rFonts w:eastAsia="Calibri" w:cs="Arial"/>
          <w:sz w:val="20"/>
          <w:lang w:val="en-GB" w:eastAsia="en-US"/>
        </w:rPr>
      </w:pPr>
      <w:r w:rsidRPr="004B41BE">
        <w:rPr>
          <w:rFonts w:eastAsia="Calibri" w:cs="Arial"/>
          <w:sz w:val="20"/>
          <w:lang w:val="en-GB" w:eastAsia="en-US"/>
        </w:rPr>
        <w:t>Meng X-L, Rubin DB. Performing likelihood ratio tests with multiply-imputed data sets. Biometrika.1992;79:103–11.</w:t>
      </w:r>
    </w:p>
    <w:p w14:paraId="03904100" w14:textId="77777777" w:rsidR="00A975DE" w:rsidRPr="004B41BE" w:rsidRDefault="00A975DE" w:rsidP="00A975DE">
      <w:pPr>
        <w:spacing w:line="240" w:lineRule="auto"/>
        <w:rPr>
          <w:rFonts w:cs="Arial"/>
          <w:sz w:val="20"/>
          <w:lang w:val="en-GB"/>
        </w:rPr>
      </w:pPr>
    </w:p>
    <w:p w14:paraId="501A59C4" w14:textId="77777777" w:rsidR="00A975DE" w:rsidRPr="004B41BE" w:rsidRDefault="00A975DE" w:rsidP="00A975DE">
      <w:pPr>
        <w:spacing w:line="240" w:lineRule="auto"/>
        <w:rPr>
          <w:rFonts w:cs="Arial"/>
          <w:sz w:val="20"/>
          <w:lang w:val="en-GB"/>
        </w:rPr>
      </w:pPr>
      <w:r w:rsidRPr="004B41BE">
        <w:rPr>
          <w:rFonts w:cs="Arial"/>
          <w:sz w:val="20"/>
          <w:lang w:val="en-GB"/>
        </w:rPr>
        <w:t>Mühlberg W, Becher K, Heppner HJ, et al: Acute poisoning in old and very old patients: A longitudinal retrospective study of 5883 patients in a toxicological intensive care unit. Z Gerontol Geriatr 2005;38:182–189</w:t>
      </w:r>
    </w:p>
    <w:p w14:paraId="1DF299F5" w14:textId="77777777" w:rsidR="00A975DE" w:rsidRPr="004B41BE" w:rsidRDefault="00A975DE" w:rsidP="00A975DE">
      <w:pPr>
        <w:spacing w:line="240" w:lineRule="auto"/>
        <w:rPr>
          <w:rFonts w:cs="Arial"/>
          <w:sz w:val="20"/>
          <w:lang w:val="en-GB"/>
        </w:rPr>
      </w:pPr>
    </w:p>
    <w:p w14:paraId="7F09191A" w14:textId="77777777" w:rsidR="00A975DE" w:rsidRPr="004B41BE" w:rsidRDefault="00A975DE" w:rsidP="00A975DE">
      <w:pPr>
        <w:spacing w:line="240" w:lineRule="auto"/>
        <w:rPr>
          <w:rFonts w:cs="Arial"/>
          <w:sz w:val="20"/>
          <w:lang w:val="en-GB"/>
        </w:rPr>
      </w:pPr>
      <w:r w:rsidRPr="004B41BE">
        <w:rPr>
          <w:rFonts w:cs="Arial"/>
          <w:sz w:val="20"/>
          <w:lang w:val="en-GB"/>
        </w:rPr>
        <w:t>Meulendijks CF, van den Berg EJ, Fortuyn HD, Verkes RJ, van der Wilt GJ, Kramers C. Predicting the need for hospital admission in patients with intentional drug overdose. Neth J Med 2003; 61(5): 164-7.</w:t>
      </w:r>
    </w:p>
    <w:p w14:paraId="1B14F721" w14:textId="77777777" w:rsidR="00A975DE" w:rsidRPr="004B41BE" w:rsidRDefault="00A975DE" w:rsidP="00A975DE">
      <w:pPr>
        <w:spacing w:line="240" w:lineRule="auto"/>
        <w:rPr>
          <w:rFonts w:cs="Arial"/>
          <w:sz w:val="20"/>
          <w:lang w:val="en-GB"/>
        </w:rPr>
      </w:pPr>
    </w:p>
    <w:p w14:paraId="0E596A0F" w14:textId="77777777" w:rsidR="00A975DE" w:rsidRPr="004B41BE" w:rsidRDefault="00A975DE" w:rsidP="00A975DE">
      <w:pPr>
        <w:spacing w:line="240" w:lineRule="auto"/>
        <w:jc w:val="both"/>
        <w:rPr>
          <w:rFonts w:cs="Arial"/>
          <w:sz w:val="20"/>
          <w:lang w:val="en-GB"/>
        </w:rPr>
      </w:pPr>
      <w:r w:rsidRPr="004B41BE">
        <w:rPr>
          <w:rFonts w:cs="Arial"/>
          <w:bCs/>
          <w:sz w:val="20"/>
          <w:lang w:val="en-GB"/>
        </w:rPr>
        <w:t>Pavlou M</w:t>
      </w:r>
      <w:r w:rsidRPr="004B41BE">
        <w:rPr>
          <w:rFonts w:cs="Arial"/>
          <w:sz w:val="20"/>
          <w:lang w:val="en-GB"/>
        </w:rPr>
        <w:t xml:space="preserve">, Ambler G, Seaman S, De Iorio M, Omar RZ. </w:t>
      </w:r>
      <w:hyperlink r:id="rId73" w:history="1">
        <w:r w:rsidRPr="004B41BE">
          <w:rPr>
            <w:rFonts w:cs="Arial"/>
            <w:sz w:val="20"/>
            <w:lang w:val="en-GB"/>
          </w:rPr>
          <w:t>Review and evaluation of penalised regression methods for risk prediction in low-dimensional data with few events.</w:t>
        </w:r>
      </w:hyperlink>
      <w:r w:rsidRPr="004B41BE">
        <w:rPr>
          <w:rFonts w:cs="Arial"/>
          <w:sz w:val="20"/>
          <w:lang w:val="en-GB"/>
        </w:rPr>
        <w:t xml:space="preserve"> </w:t>
      </w:r>
      <w:r w:rsidRPr="004B41BE">
        <w:rPr>
          <w:rStyle w:val="jrnl"/>
          <w:rFonts w:cs="Arial"/>
          <w:sz w:val="20"/>
          <w:lang w:val="en-GB"/>
        </w:rPr>
        <w:t>Stat Med</w:t>
      </w:r>
      <w:r w:rsidRPr="004B41BE">
        <w:rPr>
          <w:rFonts w:cs="Arial"/>
          <w:sz w:val="20"/>
          <w:lang w:val="en-GB"/>
        </w:rPr>
        <w:t>. 2016;35(7):1159-77.</w:t>
      </w:r>
    </w:p>
    <w:p w14:paraId="1746765A" w14:textId="77777777" w:rsidR="00A975DE" w:rsidRPr="004B41BE" w:rsidRDefault="00A975DE" w:rsidP="00A975DE">
      <w:pPr>
        <w:spacing w:line="240" w:lineRule="auto"/>
        <w:jc w:val="both"/>
        <w:rPr>
          <w:rFonts w:cs="Arial"/>
          <w:sz w:val="20"/>
          <w:lang w:val="en-GB"/>
        </w:rPr>
      </w:pPr>
    </w:p>
    <w:p w14:paraId="05371751" w14:textId="77777777" w:rsidR="00A975DE" w:rsidRPr="004B41BE" w:rsidRDefault="00A975DE" w:rsidP="00A975DE">
      <w:pPr>
        <w:spacing w:line="240" w:lineRule="auto"/>
        <w:jc w:val="both"/>
        <w:rPr>
          <w:rFonts w:cs="Arial"/>
          <w:sz w:val="20"/>
          <w:lang w:val="en-GB"/>
        </w:rPr>
      </w:pPr>
      <w:r w:rsidRPr="004B41BE">
        <w:rPr>
          <w:rFonts w:cs="Arial"/>
          <w:bCs/>
          <w:sz w:val="20"/>
          <w:lang w:val="en-GB"/>
        </w:rPr>
        <w:t>Pavlou M</w:t>
      </w:r>
      <w:r w:rsidRPr="004B41BE">
        <w:rPr>
          <w:rFonts w:cs="Arial"/>
          <w:sz w:val="20"/>
          <w:lang w:val="en-GB"/>
        </w:rPr>
        <w:t xml:space="preserve">, Ambler G, Seaman SR, Guttmann O, Elliott P, King M, Omar RZ. </w:t>
      </w:r>
      <w:hyperlink r:id="rId74" w:history="1">
        <w:r w:rsidRPr="004B41BE">
          <w:rPr>
            <w:rFonts w:cs="Arial"/>
            <w:sz w:val="20"/>
            <w:lang w:val="en-GB"/>
          </w:rPr>
          <w:t>How to develop a more accurate risk prediction model when there are few events.</w:t>
        </w:r>
      </w:hyperlink>
      <w:r w:rsidRPr="004B41BE">
        <w:rPr>
          <w:rFonts w:cs="Arial"/>
          <w:sz w:val="20"/>
          <w:lang w:val="en-GB"/>
        </w:rPr>
        <w:t xml:space="preserve"> </w:t>
      </w:r>
      <w:r w:rsidRPr="004B41BE">
        <w:rPr>
          <w:rStyle w:val="jrnl"/>
          <w:rFonts w:cs="Arial"/>
          <w:sz w:val="20"/>
          <w:lang w:val="en-GB"/>
        </w:rPr>
        <w:t>BMJ</w:t>
      </w:r>
      <w:r w:rsidRPr="004B41BE">
        <w:rPr>
          <w:rFonts w:cs="Arial"/>
          <w:sz w:val="20"/>
          <w:lang w:val="en-GB"/>
        </w:rPr>
        <w:t>. 2015 Aug 11;351:h3868.</w:t>
      </w:r>
    </w:p>
    <w:p w14:paraId="2D862FE1" w14:textId="77777777" w:rsidR="00A975DE" w:rsidRPr="004B41BE" w:rsidRDefault="00A975DE" w:rsidP="00A975DE">
      <w:pPr>
        <w:spacing w:line="240" w:lineRule="auto"/>
        <w:jc w:val="both"/>
        <w:rPr>
          <w:rFonts w:cs="Arial"/>
          <w:sz w:val="20"/>
          <w:lang w:val="en-GB"/>
        </w:rPr>
      </w:pPr>
    </w:p>
    <w:p w14:paraId="0FE7A016" w14:textId="77777777" w:rsidR="00A975DE" w:rsidRPr="004B41BE" w:rsidRDefault="00A975DE" w:rsidP="00A975DE">
      <w:pPr>
        <w:tabs>
          <w:tab w:val="clear" w:pos="284"/>
          <w:tab w:val="clear" w:pos="1701"/>
        </w:tabs>
        <w:autoSpaceDE w:val="0"/>
        <w:autoSpaceDN w:val="0"/>
        <w:adjustRightInd w:val="0"/>
        <w:spacing w:line="240" w:lineRule="auto"/>
        <w:jc w:val="both"/>
        <w:rPr>
          <w:sz w:val="20"/>
          <w:lang w:val="en-GB"/>
        </w:rPr>
      </w:pPr>
      <w:r w:rsidRPr="004B41BE">
        <w:rPr>
          <w:sz w:val="20"/>
          <w:lang w:val="en-GB"/>
        </w:rPr>
        <w:t>Peduzzi P, Concato J, Kemper E, et al. A simulation study of the number of events per variable in logistic regression analysis. J Clin Epidemiol 1996;</w:t>
      </w:r>
      <w:r w:rsidRPr="004B41BE">
        <w:rPr>
          <w:bCs/>
          <w:sz w:val="20"/>
          <w:lang w:val="en-GB"/>
        </w:rPr>
        <w:t>49</w:t>
      </w:r>
      <w:r w:rsidRPr="004B41BE">
        <w:rPr>
          <w:sz w:val="20"/>
          <w:lang w:val="en-GB"/>
        </w:rPr>
        <w:t>(12):1373-9.</w:t>
      </w:r>
    </w:p>
    <w:p w14:paraId="43F51B32" w14:textId="77777777" w:rsidR="00A975DE" w:rsidRPr="004B41BE" w:rsidRDefault="00A975DE" w:rsidP="00A975DE">
      <w:pPr>
        <w:tabs>
          <w:tab w:val="clear" w:pos="284"/>
          <w:tab w:val="clear" w:pos="1701"/>
        </w:tabs>
        <w:autoSpaceDE w:val="0"/>
        <w:autoSpaceDN w:val="0"/>
        <w:adjustRightInd w:val="0"/>
        <w:spacing w:line="240" w:lineRule="auto"/>
        <w:rPr>
          <w:rFonts w:eastAsia="Calibri" w:cs="Arial"/>
          <w:sz w:val="20"/>
          <w:lang w:val="en-GB" w:eastAsia="en-US"/>
        </w:rPr>
      </w:pPr>
    </w:p>
    <w:p w14:paraId="2D2137A3" w14:textId="77777777" w:rsidR="00A975DE" w:rsidRPr="004B41BE" w:rsidRDefault="00A975DE" w:rsidP="00A975DE">
      <w:pPr>
        <w:tabs>
          <w:tab w:val="clear" w:pos="284"/>
          <w:tab w:val="clear" w:pos="1701"/>
        </w:tabs>
        <w:autoSpaceDE w:val="0"/>
        <w:autoSpaceDN w:val="0"/>
        <w:adjustRightInd w:val="0"/>
        <w:spacing w:line="240" w:lineRule="auto"/>
        <w:rPr>
          <w:sz w:val="20"/>
          <w:lang w:val="en-GB"/>
        </w:rPr>
      </w:pPr>
      <w:r w:rsidRPr="004B41BE">
        <w:rPr>
          <w:sz w:val="20"/>
          <w:lang w:val="en-GB"/>
        </w:rPr>
        <w:t>Riley R. Oxford 2019. Prognosis Research in Healthcare.</w:t>
      </w:r>
    </w:p>
    <w:p w14:paraId="6E604653" w14:textId="77777777" w:rsidR="00A975DE" w:rsidRPr="004B41BE" w:rsidRDefault="00A975DE" w:rsidP="00A975DE">
      <w:pPr>
        <w:tabs>
          <w:tab w:val="clear" w:pos="284"/>
          <w:tab w:val="clear" w:pos="1701"/>
        </w:tabs>
        <w:autoSpaceDE w:val="0"/>
        <w:autoSpaceDN w:val="0"/>
        <w:adjustRightInd w:val="0"/>
        <w:spacing w:line="240" w:lineRule="auto"/>
        <w:rPr>
          <w:rFonts w:eastAsia="Calibri" w:cs="Arial"/>
          <w:sz w:val="20"/>
          <w:lang w:val="en-GB" w:eastAsia="en-US"/>
        </w:rPr>
      </w:pPr>
    </w:p>
    <w:p w14:paraId="7E76BD62" w14:textId="77777777" w:rsidR="00A975DE" w:rsidRPr="00961F0C" w:rsidRDefault="00A975DE" w:rsidP="00A975DE">
      <w:pPr>
        <w:tabs>
          <w:tab w:val="clear" w:pos="284"/>
          <w:tab w:val="clear" w:pos="1701"/>
        </w:tabs>
        <w:autoSpaceDE w:val="0"/>
        <w:autoSpaceDN w:val="0"/>
        <w:adjustRightInd w:val="0"/>
        <w:spacing w:line="240" w:lineRule="auto"/>
        <w:rPr>
          <w:rFonts w:eastAsia="Calibri" w:cs="Arial"/>
          <w:sz w:val="20"/>
          <w:lang w:eastAsia="en-US"/>
        </w:rPr>
      </w:pPr>
      <w:r w:rsidRPr="004B41BE">
        <w:rPr>
          <w:rFonts w:eastAsia="Calibri" w:cs="Arial"/>
          <w:sz w:val="20"/>
          <w:lang w:val="en-GB" w:eastAsia="en-US"/>
        </w:rPr>
        <w:t xml:space="preserve">Rubin DB. Inference and missing data. </w:t>
      </w:r>
      <w:r w:rsidRPr="00961F0C">
        <w:rPr>
          <w:rFonts w:eastAsia="Calibri" w:cs="Arial"/>
          <w:sz w:val="20"/>
          <w:lang w:eastAsia="en-US"/>
        </w:rPr>
        <w:t>Biometrika. 1976;63:581–92.</w:t>
      </w:r>
    </w:p>
    <w:p w14:paraId="2C4C53B6" w14:textId="77777777" w:rsidR="00A975DE" w:rsidRPr="00961F0C" w:rsidRDefault="00A975DE" w:rsidP="00A975DE">
      <w:pPr>
        <w:spacing w:line="240" w:lineRule="auto"/>
        <w:jc w:val="both"/>
        <w:rPr>
          <w:rFonts w:cs="Arial"/>
          <w:sz w:val="20"/>
        </w:rPr>
      </w:pPr>
    </w:p>
    <w:p w14:paraId="07343161" w14:textId="77777777" w:rsidR="00A975DE" w:rsidRPr="004B41BE" w:rsidRDefault="00A975DE" w:rsidP="00A975DE">
      <w:pPr>
        <w:tabs>
          <w:tab w:val="clear" w:pos="284"/>
          <w:tab w:val="clear" w:pos="1701"/>
        </w:tabs>
        <w:autoSpaceDE w:val="0"/>
        <w:autoSpaceDN w:val="0"/>
        <w:adjustRightInd w:val="0"/>
        <w:spacing w:line="240" w:lineRule="auto"/>
        <w:jc w:val="both"/>
        <w:rPr>
          <w:rFonts w:cs="Arial"/>
          <w:sz w:val="20"/>
          <w:lang w:val="en-GB"/>
        </w:rPr>
      </w:pPr>
      <w:r w:rsidRPr="00961F0C">
        <w:rPr>
          <w:rFonts w:cs="Arial"/>
          <w:sz w:val="20"/>
        </w:rPr>
        <w:t xml:space="preserve">Steyerberg EW, Bleeker SE, Moll H, et al. </w:t>
      </w:r>
      <w:r w:rsidRPr="004B41BE">
        <w:rPr>
          <w:rFonts w:cs="Arial"/>
          <w:sz w:val="20"/>
          <w:lang w:val="en-GB"/>
        </w:rPr>
        <w:t>Internal and external validation of predictive models: a simulation study of bias and precision in small samples. J Clin Epidemiol. 2003;56:441–447.</w:t>
      </w:r>
    </w:p>
    <w:p w14:paraId="78571BEB" w14:textId="77777777" w:rsidR="00A975DE" w:rsidRPr="004B41BE" w:rsidRDefault="00A975DE" w:rsidP="00A975DE">
      <w:pPr>
        <w:spacing w:line="240" w:lineRule="auto"/>
        <w:rPr>
          <w:rFonts w:cs="Arial"/>
          <w:sz w:val="20"/>
          <w:lang w:val="en-GB"/>
        </w:rPr>
      </w:pPr>
    </w:p>
    <w:p w14:paraId="40D703BA" w14:textId="77777777" w:rsidR="00A975DE" w:rsidRPr="004B41BE" w:rsidRDefault="00A975DE" w:rsidP="00A975DE">
      <w:pPr>
        <w:pStyle w:val="desc2"/>
        <w:shd w:val="clear" w:color="auto" w:fill="FFFFFF"/>
        <w:jc w:val="both"/>
        <w:rPr>
          <w:rFonts w:ascii="Arial" w:hAnsi="Arial" w:cs="Arial"/>
          <w:sz w:val="20"/>
          <w:szCs w:val="20"/>
          <w:lang w:val="en-GB"/>
        </w:rPr>
      </w:pPr>
      <w:r w:rsidRPr="004B41BE">
        <w:rPr>
          <w:rFonts w:ascii="Arial" w:hAnsi="Arial" w:cs="Arial"/>
          <w:sz w:val="20"/>
          <w:szCs w:val="20"/>
          <w:lang w:val="en-GB"/>
        </w:rPr>
        <w:t xml:space="preserve">Sullivan LM, Massaro JM, D'Agostino RB Sr. </w:t>
      </w:r>
      <w:hyperlink r:id="rId75" w:history="1">
        <w:r w:rsidRPr="004B41BE">
          <w:rPr>
            <w:rFonts w:ascii="Arial" w:hAnsi="Arial" w:cs="Arial"/>
            <w:sz w:val="20"/>
            <w:szCs w:val="20"/>
            <w:lang w:val="en-GB"/>
          </w:rPr>
          <w:t>Presentation of multivariate data for clinical use: The Framingham Study risk score functions.</w:t>
        </w:r>
      </w:hyperlink>
      <w:r w:rsidRPr="004B41BE">
        <w:rPr>
          <w:rFonts w:ascii="Arial" w:hAnsi="Arial" w:cs="Arial"/>
          <w:sz w:val="20"/>
          <w:szCs w:val="20"/>
          <w:lang w:val="en-GB"/>
        </w:rPr>
        <w:t xml:space="preserve"> </w:t>
      </w:r>
      <w:r w:rsidRPr="004B41BE">
        <w:rPr>
          <w:rStyle w:val="jrnl"/>
          <w:rFonts w:cs="Arial"/>
          <w:sz w:val="20"/>
          <w:szCs w:val="20"/>
          <w:lang w:val="en-GB"/>
        </w:rPr>
        <w:t>Stat Med</w:t>
      </w:r>
      <w:r w:rsidRPr="004B41BE">
        <w:rPr>
          <w:rFonts w:ascii="Arial" w:hAnsi="Arial" w:cs="Arial"/>
          <w:sz w:val="20"/>
          <w:szCs w:val="20"/>
          <w:lang w:val="en-GB"/>
        </w:rPr>
        <w:t>. 2004;23:1631-60.</w:t>
      </w:r>
    </w:p>
    <w:p w14:paraId="13B6CC11" w14:textId="77777777" w:rsidR="00A975DE" w:rsidRPr="004B41BE" w:rsidRDefault="00A975DE" w:rsidP="00A975DE">
      <w:pPr>
        <w:pStyle w:val="desc2"/>
        <w:shd w:val="clear" w:color="auto" w:fill="FFFFFF"/>
        <w:jc w:val="both"/>
        <w:rPr>
          <w:rFonts w:ascii="Arial" w:hAnsi="Arial" w:cs="Arial"/>
          <w:sz w:val="20"/>
          <w:szCs w:val="20"/>
          <w:lang w:val="en-GB"/>
        </w:rPr>
      </w:pPr>
    </w:p>
    <w:p w14:paraId="66BF6551" w14:textId="77777777" w:rsidR="00A975DE" w:rsidRPr="004B41BE" w:rsidRDefault="00A975DE" w:rsidP="00A975DE">
      <w:pPr>
        <w:tabs>
          <w:tab w:val="clear" w:pos="284"/>
          <w:tab w:val="clear" w:pos="1701"/>
        </w:tabs>
        <w:autoSpaceDE w:val="0"/>
        <w:autoSpaceDN w:val="0"/>
        <w:adjustRightInd w:val="0"/>
        <w:spacing w:line="240" w:lineRule="auto"/>
        <w:rPr>
          <w:rFonts w:eastAsia="Calibri" w:cs="Arial"/>
          <w:sz w:val="20"/>
          <w:lang w:val="en-GB" w:eastAsia="en-US"/>
        </w:rPr>
      </w:pPr>
      <w:r w:rsidRPr="004B41BE">
        <w:rPr>
          <w:rFonts w:eastAsia="Calibri" w:cs="Arial"/>
          <w:sz w:val="20"/>
          <w:lang w:val="en-GB" w:eastAsia="en-US"/>
        </w:rPr>
        <w:t>van Buuren S. 2018. Flexible Imputation of Missing Data. 2</w:t>
      </w:r>
      <w:r w:rsidRPr="004B41BE">
        <w:rPr>
          <w:rFonts w:eastAsia="Calibri" w:cs="Arial"/>
          <w:sz w:val="20"/>
          <w:vertAlign w:val="superscript"/>
          <w:lang w:val="en-GB" w:eastAsia="en-US"/>
        </w:rPr>
        <w:t>nd</w:t>
      </w:r>
      <w:r w:rsidRPr="004B41BE">
        <w:rPr>
          <w:rFonts w:eastAsia="Calibri" w:cs="Arial"/>
          <w:sz w:val="20"/>
          <w:lang w:val="en-GB" w:eastAsia="en-US"/>
        </w:rPr>
        <w:t xml:space="preserve"> Edition.</w:t>
      </w:r>
    </w:p>
    <w:p w14:paraId="579EB6A8" w14:textId="77777777" w:rsidR="00A975DE" w:rsidRPr="00961F0C" w:rsidRDefault="00A975DE" w:rsidP="00A975DE">
      <w:pPr>
        <w:tabs>
          <w:tab w:val="clear" w:pos="284"/>
          <w:tab w:val="clear" w:pos="1701"/>
        </w:tabs>
        <w:autoSpaceDE w:val="0"/>
        <w:autoSpaceDN w:val="0"/>
        <w:adjustRightInd w:val="0"/>
        <w:spacing w:line="240" w:lineRule="auto"/>
        <w:rPr>
          <w:rFonts w:cs="Arial"/>
          <w:sz w:val="20"/>
        </w:rPr>
      </w:pPr>
      <w:hyperlink r:id="rId76" w:tgtFrame="_blank" w:history="1">
        <w:r w:rsidRPr="00961F0C">
          <w:rPr>
            <w:rStyle w:val="Hyperlink"/>
            <w:rFonts w:ascii="Arial" w:hAnsi="Arial" w:cs="Arial"/>
            <w:sz w:val="20"/>
          </w:rPr>
          <w:t>https://doi.org/10.1201/9780429492259</w:t>
        </w:r>
      </w:hyperlink>
    </w:p>
    <w:p w14:paraId="7ED229E3" w14:textId="77777777" w:rsidR="00A975DE" w:rsidRPr="00961F0C" w:rsidRDefault="00A975DE" w:rsidP="00A975DE">
      <w:pPr>
        <w:spacing w:line="240" w:lineRule="auto"/>
        <w:rPr>
          <w:rFonts w:cs="Arial"/>
          <w:sz w:val="20"/>
        </w:rPr>
      </w:pPr>
    </w:p>
    <w:p w14:paraId="5F9DE804" w14:textId="77777777" w:rsidR="00A975DE" w:rsidRPr="00961F0C" w:rsidRDefault="00A975DE" w:rsidP="00A975DE">
      <w:pPr>
        <w:spacing w:line="240" w:lineRule="auto"/>
        <w:rPr>
          <w:rFonts w:cs="Arial"/>
          <w:sz w:val="20"/>
        </w:rPr>
      </w:pPr>
      <w:r w:rsidRPr="00961F0C">
        <w:rPr>
          <w:rFonts w:cs="Arial"/>
          <w:sz w:val="20"/>
        </w:rPr>
        <w:t xml:space="preserve">van den Oever HLA, van Dam M, van 't Riet E, Jansman FGA. </w:t>
      </w:r>
      <w:r w:rsidRPr="004B41BE">
        <w:rPr>
          <w:rFonts w:cs="Arial"/>
          <w:sz w:val="20"/>
          <w:lang w:val="en-GB"/>
        </w:rPr>
        <w:t xml:space="preserve">Clinical parameters that predict the need for medium or intensive care admission in intentional drug overdose patients: A retrospective cohort study. </w:t>
      </w:r>
      <w:r w:rsidRPr="00961F0C">
        <w:rPr>
          <w:rFonts w:cs="Arial"/>
          <w:sz w:val="20"/>
        </w:rPr>
        <w:t>J Crit Care. 2017 Feb;37:156-161</w:t>
      </w:r>
    </w:p>
    <w:p w14:paraId="47DAD9B6" w14:textId="77777777" w:rsidR="00A975DE" w:rsidRPr="00961F0C" w:rsidRDefault="00A975DE" w:rsidP="00A975DE">
      <w:pPr>
        <w:spacing w:line="240" w:lineRule="auto"/>
        <w:rPr>
          <w:rFonts w:cs="Arial"/>
          <w:sz w:val="20"/>
        </w:rPr>
      </w:pPr>
    </w:p>
    <w:p w14:paraId="31DF096A" w14:textId="77777777" w:rsidR="00A975DE" w:rsidRPr="004B41BE" w:rsidRDefault="00A975DE" w:rsidP="00A975DE">
      <w:pPr>
        <w:spacing w:line="240" w:lineRule="auto"/>
        <w:jc w:val="both"/>
        <w:rPr>
          <w:rFonts w:cs="Arial"/>
          <w:sz w:val="20"/>
          <w:lang w:val="en-GB"/>
        </w:rPr>
      </w:pPr>
      <w:hyperlink r:id="rId77" w:history="1">
        <w:r w:rsidRPr="00961F0C">
          <w:rPr>
            <w:rStyle w:val="highlight"/>
            <w:rFonts w:cs="Arial"/>
            <w:sz w:val="20"/>
          </w:rPr>
          <w:t>van Smeden M</w:t>
        </w:r>
      </w:hyperlink>
      <w:r w:rsidRPr="00961F0C">
        <w:rPr>
          <w:rFonts w:cs="Arial"/>
          <w:sz w:val="20"/>
        </w:rPr>
        <w:t xml:space="preserve">, </w:t>
      </w:r>
      <w:hyperlink r:id="rId78" w:history="1">
        <w:r w:rsidRPr="00961F0C">
          <w:rPr>
            <w:rFonts w:cs="Arial"/>
            <w:sz w:val="20"/>
          </w:rPr>
          <w:t>de Groot JA</w:t>
        </w:r>
      </w:hyperlink>
      <w:r w:rsidRPr="00961F0C">
        <w:rPr>
          <w:rFonts w:cs="Arial"/>
          <w:sz w:val="20"/>
        </w:rPr>
        <w:t xml:space="preserve">, </w:t>
      </w:r>
      <w:hyperlink r:id="rId79" w:history="1">
        <w:r w:rsidRPr="00961F0C">
          <w:rPr>
            <w:rFonts w:cs="Arial"/>
            <w:sz w:val="20"/>
          </w:rPr>
          <w:t>Moons KG</w:t>
        </w:r>
      </w:hyperlink>
      <w:r w:rsidRPr="00961F0C">
        <w:rPr>
          <w:rFonts w:cs="Arial"/>
          <w:sz w:val="20"/>
        </w:rPr>
        <w:t xml:space="preserve">, </w:t>
      </w:r>
      <w:hyperlink r:id="rId80" w:history="1">
        <w:r w:rsidRPr="00961F0C">
          <w:rPr>
            <w:rFonts w:cs="Arial"/>
            <w:sz w:val="20"/>
          </w:rPr>
          <w:t>Collins GS</w:t>
        </w:r>
      </w:hyperlink>
      <w:r w:rsidRPr="00961F0C">
        <w:rPr>
          <w:rFonts w:cs="Arial"/>
          <w:sz w:val="20"/>
        </w:rPr>
        <w:t xml:space="preserve">, </w:t>
      </w:r>
      <w:hyperlink r:id="rId81" w:history="1">
        <w:r w:rsidRPr="00961F0C">
          <w:rPr>
            <w:rFonts w:cs="Arial"/>
            <w:sz w:val="20"/>
          </w:rPr>
          <w:t>Altman DG</w:t>
        </w:r>
      </w:hyperlink>
      <w:r w:rsidRPr="00961F0C">
        <w:rPr>
          <w:rFonts w:cs="Arial"/>
          <w:sz w:val="20"/>
        </w:rPr>
        <w:t xml:space="preserve">, </w:t>
      </w:r>
      <w:hyperlink r:id="rId82" w:history="1">
        <w:r w:rsidRPr="00961F0C">
          <w:rPr>
            <w:rFonts w:cs="Arial"/>
            <w:sz w:val="20"/>
          </w:rPr>
          <w:t>Eijkemans MJ</w:t>
        </w:r>
      </w:hyperlink>
      <w:r w:rsidRPr="00961F0C">
        <w:rPr>
          <w:rFonts w:cs="Arial"/>
          <w:sz w:val="20"/>
        </w:rPr>
        <w:t xml:space="preserve">, </w:t>
      </w:r>
      <w:hyperlink r:id="rId83" w:history="1">
        <w:r w:rsidRPr="00961F0C">
          <w:rPr>
            <w:rFonts w:cs="Arial"/>
            <w:sz w:val="20"/>
          </w:rPr>
          <w:t>Reitsma JB</w:t>
        </w:r>
      </w:hyperlink>
      <w:r w:rsidRPr="00961F0C">
        <w:rPr>
          <w:rFonts w:cs="Arial"/>
          <w:sz w:val="20"/>
        </w:rPr>
        <w:t xml:space="preserve">. </w:t>
      </w:r>
      <w:r w:rsidRPr="004B41BE">
        <w:rPr>
          <w:rFonts w:cs="Arial"/>
          <w:sz w:val="20"/>
          <w:lang w:val="en-GB"/>
        </w:rPr>
        <w:t xml:space="preserve">No </w:t>
      </w:r>
      <w:r w:rsidRPr="004B41BE">
        <w:rPr>
          <w:rStyle w:val="highlight"/>
          <w:rFonts w:cs="Arial"/>
          <w:sz w:val="20"/>
          <w:lang w:val="en-GB"/>
        </w:rPr>
        <w:t>rationale</w:t>
      </w:r>
      <w:r w:rsidRPr="004B41BE">
        <w:rPr>
          <w:rFonts w:cs="Arial"/>
          <w:sz w:val="20"/>
          <w:lang w:val="en-GB"/>
        </w:rPr>
        <w:t xml:space="preserve"> for 1 variable per 10 events criterion for binary logistic regression analysis. </w:t>
      </w:r>
      <w:hyperlink r:id="rId84" w:tooltip="BMC medical research methodology." w:history="1">
        <w:r w:rsidRPr="004B41BE">
          <w:rPr>
            <w:rFonts w:cs="Arial"/>
            <w:sz w:val="20"/>
            <w:lang w:val="en-GB"/>
          </w:rPr>
          <w:t>BMC Med Res Methodol.</w:t>
        </w:r>
      </w:hyperlink>
      <w:r w:rsidRPr="004B41BE">
        <w:rPr>
          <w:rFonts w:cs="Arial"/>
          <w:sz w:val="20"/>
          <w:lang w:val="en-GB"/>
        </w:rPr>
        <w:t xml:space="preserve"> 2016;16:163.</w:t>
      </w:r>
    </w:p>
    <w:p w14:paraId="5478E95E" w14:textId="77777777" w:rsidR="00A975DE" w:rsidRPr="004B41BE" w:rsidRDefault="00A975DE" w:rsidP="00A975DE">
      <w:pPr>
        <w:pStyle w:val="desc2"/>
        <w:shd w:val="clear" w:color="auto" w:fill="FFFFFF"/>
        <w:jc w:val="both"/>
        <w:rPr>
          <w:rFonts w:ascii="Arial" w:hAnsi="Arial" w:cs="Arial"/>
          <w:sz w:val="20"/>
          <w:szCs w:val="20"/>
          <w:lang w:val="en-GB"/>
        </w:rPr>
      </w:pPr>
    </w:p>
    <w:p w14:paraId="3D9DAE63" w14:textId="77777777" w:rsidR="00A975DE" w:rsidRPr="004B41BE" w:rsidRDefault="00A975DE" w:rsidP="00A975DE">
      <w:pPr>
        <w:pStyle w:val="desc2"/>
        <w:shd w:val="clear" w:color="auto" w:fill="FFFFFF"/>
        <w:jc w:val="both"/>
        <w:rPr>
          <w:rFonts w:ascii="Arial" w:hAnsi="Arial" w:cs="Arial"/>
          <w:sz w:val="20"/>
          <w:szCs w:val="20"/>
          <w:lang w:val="en-GB"/>
        </w:rPr>
      </w:pPr>
      <w:hyperlink r:id="rId85" w:history="1">
        <w:r w:rsidRPr="004B41BE">
          <w:rPr>
            <w:rFonts w:ascii="Arial" w:hAnsi="Arial" w:cs="Arial"/>
            <w:sz w:val="20"/>
            <w:szCs w:val="20"/>
            <w:lang w:val="en-GB"/>
          </w:rPr>
          <w:t>Vickers AJ</w:t>
        </w:r>
      </w:hyperlink>
      <w:r w:rsidRPr="004B41BE">
        <w:rPr>
          <w:rFonts w:ascii="Arial" w:hAnsi="Arial" w:cs="Arial"/>
          <w:sz w:val="20"/>
          <w:szCs w:val="20"/>
          <w:lang w:val="en-GB"/>
        </w:rPr>
        <w:t xml:space="preserve">, </w:t>
      </w:r>
      <w:hyperlink r:id="rId86" w:history="1">
        <w:r w:rsidRPr="004B41BE">
          <w:rPr>
            <w:rFonts w:ascii="Arial" w:hAnsi="Arial" w:cs="Arial"/>
            <w:sz w:val="20"/>
            <w:szCs w:val="20"/>
            <w:lang w:val="en-GB"/>
          </w:rPr>
          <w:t>van Calster B</w:t>
        </w:r>
      </w:hyperlink>
      <w:r w:rsidRPr="004B41BE">
        <w:rPr>
          <w:rFonts w:ascii="Arial" w:hAnsi="Arial" w:cs="Arial"/>
          <w:sz w:val="20"/>
          <w:szCs w:val="20"/>
          <w:lang w:val="en-GB"/>
        </w:rPr>
        <w:t xml:space="preserve">, </w:t>
      </w:r>
      <w:hyperlink r:id="rId87" w:history="1">
        <w:r w:rsidRPr="004B41BE">
          <w:rPr>
            <w:rFonts w:ascii="Arial" w:hAnsi="Arial" w:cs="Arial"/>
            <w:sz w:val="20"/>
            <w:szCs w:val="20"/>
            <w:lang w:val="en-GB"/>
          </w:rPr>
          <w:t>Steyerberg EW</w:t>
        </w:r>
      </w:hyperlink>
      <w:r w:rsidRPr="004B41BE">
        <w:rPr>
          <w:rFonts w:ascii="Arial" w:hAnsi="Arial" w:cs="Arial"/>
          <w:sz w:val="20"/>
          <w:szCs w:val="20"/>
          <w:lang w:val="en-GB"/>
        </w:rPr>
        <w:t xml:space="preserve">. A </w:t>
      </w:r>
      <w:r w:rsidRPr="004B41BE">
        <w:rPr>
          <w:rStyle w:val="highlight"/>
          <w:rFonts w:ascii="Arial" w:hAnsi="Arial" w:cs="Arial"/>
          <w:sz w:val="20"/>
          <w:szCs w:val="20"/>
          <w:lang w:val="en-GB"/>
        </w:rPr>
        <w:t>simple</w:t>
      </w:r>
      <w:r w:rsidRPr="004B41BE">
        <w:rPr>
          <w:rFonts w:ascii="Arial" w:hAnsi="Arial" w:cs="Arial"/>
          <w:sz w:val="20"/>
          <w:szCs w:val="20"/>
          <w:lang w:val="en-GB"/>
        </w:rPr>
        <w:t xml:space="preserve">, </w:t>
      </w:r>
      <w:r w:rsidRPr="004B41BE">
        <w:rPr>
          <w:rStyle w:val="highlight"/>
          <w:rFonts w:ascii="Arial" w:hAnsi="Arial" w:cs="Arial"/>
          <w:sz w:val="20"/>
          <w:szCs w:val="20"/>
          <w:lang w:val="en-GB"/>
        </w:rPr>
        <w:t>step-by-step</w:t>
      </w:r>
      <w:r w:rsidRPr="004B41BE">
        <w:rPr>
          <w:rFonts w:ascii="Arial" w:hAnsi="Arial" w:cs="Arial"/>
          <w:sz w:val="20"/>
          <w:szCs w:val="20"/>
          <w:lang w:val="en-GB"/>
        </w:rPr>
        <w:t xml:space="preserve"> </w:t>
      </w:r>
      <w:r w:rsidRPr="004B41BE">
        <w:rPr>
          <w:rStyle w:val="highlight"/>
          <w:rFonts w:ascii="Arial" w:hAnsi="Arial" w:cs="Arial"/>
          <w:sz w:val="20"/>
          <w:szCs w:val="20"/>
          <w:lang w:val="en-GB"/>
        </w:rPr>
        <w:t>guide</w:t>
      </w:r>
      <w:r w:rsidRPr="004B41BE">
        <w:rPr>
          <w:rFonts w:ascii="Arial" w:hAnsi="Arial" w:cs="Arial"/>
          <w:sz w:val="20"/>
          <w:szCs w:val="20"/>
          <w:lang w:val="en-GB"/>
        </w:rPr>
        <w:t xml:space="preserve"> to </w:t>
      </w:r>
      <w:r w:rsidRPr="004B41BE">
        <w:rPr>
          <w:rStyle w:val="highlight"/>
          <w:rFonts w:ascii="Arial" w:hAnsi="Arial" w:cs="Arial"/>
          <w:sz w:val="20"/>
          <w:szCs w:val="20"/>
          <w:lang w:val="en-GB"/>
        </w:rPr>
        <w:t>interpreting</w:t>
      </w:r>
      <w:r w:rsidRPr="004B41BE">
        <w:rPr>
          <w:rFonts w:ascii="Arial" w:hAnsi="Arial" w:cs="Arial"/>
          <w:sz w:val="20"/>
          <w:szCs w:val="20"/>
          <w:lang w:val="en-GB"/>
        </w:rPr>
        <w:t xml:space="preserve"> </w:t>
      </w:r>
      <w:r w:rsidRPr="004B41BE">
        <w:rPr>
          <w:rStyle w:val="highlight"/>
          <w:rFonts w:ascii="Arial" w:hAnsi="Arial" w:cs="Arial"/>
          <w:sz w:val="20"/>
          <w:szCs w:val="20"/>
          <w:lang w:val="en-GB"/>
        </w:rPr>
        <w:t>decision</w:t>
      </w:r>
      <w:r w:rsidRPr="004B41BE">
        <w:rPr>
          <w:rFonts w:ascii="Arial" w:hAnsi="Arial" w:cs="Arial"/>
          <w:sz w:val="20"/>
          <w:szCs w:val="20"/>
          <w:lang w:val="en-GB"/>
        </w:rPr>
        <w:t xml:space="preserve"> </w:t>
      </w:r>
      <w:r w:rsidRPr="004B41BE">
        <w:rPr>
          <w:rStyle w:val="highlight"/>
          <w:rFonts w:ascii="Arial" w:hAnsi="Arial" w:cs="Arial"/>
          <w:sz w:val="20"/>
          <w:szCs w:val="20"/>
          <w:lang w:val="en-GB"/>
        </w:rPr>
        <w:t>curve</w:t>
      </w:r>
      <w:r w:rsidRPr="004B41BE">
        <w:rPr>
          <w:rFonts w:ascii="Arial" w:hAnsi="Arial" w:cs="Arial"/>
          <w:sz w:val="20"/>
          <w:szCs w:val="20"/>
          <w:lang w:val="en-GB"/>
        </w:rPr>
        <w:t xml:space="preserve"> </w:t>
      </w:r>
      <w:r w:rsidRPr="004B41BE">
        <w:rPr>
          <w:rStyle w:val="highlight"/>
          <w:rFonts w:ascii="Arial" w:hAnsi="Arial" w:cs="Arial"/>
          <w:sz w:val="20"/>
          <w:szCs w:val="20"/>
          <w:lang w:val="en-GB"/>
        </w:rPr>
        <w:t>analysis</w:t>
      </w:r>
      <w:r w:rsidRPr="004B41BE">
        <w:rPr>
          <w:rFonts w:ascii="Arial" w:hAnsi="Arial" w:cs="Arial"/>
          <w:sz w:val="20"/>
          <w:szCs w:val="20"/>
          <w:lang w:val="en-GB"/>
        </w:rPr>
        <w:t xml:space="preserve">. </w:t>
      </w:r>
      <w:hyperlink r:id="rId88" w:tooltip="Diagnostic and prognostic research." w:history="1">
        <w:r w:rsidRPr="004B41BE">
          <w:rPr>
            <w:rFonts w:ascii="Arial" w:hAnsi="Arial" w:cs="Arial"/>
            <w:sz w:val="20"/>
            <w:szCs w:val="20"/>
            <w:lang w:val="en-GB"/>
          </w:rPr>
          <w:t>Diagn Progn Res.</w:t>
        </w:r>
      </w:hyperlink>
      <w:r w:rsidRPr="004B41BE">
        <w:rPr>
          <w:rFonts w:ascii="Arial" w:hAnsi="Arial" w:cs="Arial"/>
          <w:sz w:val="20"/>
          <w:szCs w:val="20"/>
          <w:lang w:val="en-GB"/>
        </w:rPr>
        <w:t xml:space="preserve"> 2019;3:18.</w:t>
      </w:r>
    </w:p>
    <w:p w14:paraId="6537F3BD" w14:textId="77777777" w:rsidR="00A975DE" w:rsidRPr="004B41BE" w:rsidRDefault="00A975DE" w:rsidP="00A975DE">
      <w:pPr>
        <w:spacing w:line="240" w:lineRule="auto"/>
        <w:rPr>
          <w:rFonts w:cs="Arial"/>
          <w:sz w:val="20"/>
          <w:lang w:val="en-GB"/>
        </w:rPr>
      </w:pPr>
    </w:p>
    <w:p w14:paraId="2E8E8974" w14:textId="77777777" w:rsidR="00A975DE" w:rsidRPr="004B41BE" w:rsidRDefault="00A975DE" w:rsidP="00A975DE">
      <w:pPr>
        <w:spacing w:line="240" w:lineRule="auto"/>
        <w:jc w:val="both"/>
        <w:rPr>
          <w:rFonts w:cs="Arial"/>
          <w:sz w:val="20"/>
          <w:lang w:val="en-GB"/>
        </w:rPr>
      </w:pPr>
      <w:r w:rsidRPr="004B41BE">
        <w:rPr>
          <w:sz w:val="20"/>
          <w:lang w:val="en-GB"/>
        </w:rPr>
        <w:t>Vittinghoff E, McCulloch CE. Relaxing the rule of ten events per variable in logistic and Cox regression. Am J Epidemiol 2007;</w:t>
      </w:r>
      <w:r w:rsidRPr="004B41BE">
        <w:rPr>
          <w:bCs/>
          <w:sz w:val="20"/>
          <w:lang w:val="en-GB"/>
        </w:rPr>
        <w:t>165</w:t>
      </w:r>
      <w:r w:rsidRPr="004B41BE">
        <w:rPr>
          <w:sz w:val="20"/>
          <w:lang w:val="en-GB"/>
        </w:rPr>
        <w:t>:710-8.</w:t>
      </w:r>
    </w:p>
    <w:p w14:paraId="2D3C0148" w14:textId="77777777" w:rsidR="00A975DE" w:rsidRPr="004B41BE" w:rsidRDefault="00A975DE" w:rsidP="00A975DE">
      <w:pPr>
        <w:spacing w:line="240" w:lineRule="auto"/>
        <w:rPr>
          <w:rFonts w:cs="Arial"/>
          <w:sz w:val="20"/>
          <w:lang w:val="en-GB"/>
        </w:rPr>
      </w:pPr>
    </w:p>
    <w:p w14:paraId="7209EE56" w14:textId="77777777" w:rsidR="00A975DE" w:rsidRPr="004B41BE" w:rsidRDefault="00A975DE" w:rsidP="00A975DE">
      <w:pPr>
        <w:spacing w:line="240" w:lineRule="auto"/>
        <w:rPr>
          <w:rFonts w:cs="Arial"/>
          <w:sz w:val="20"/>
          <w:lang w:val="en-GB"/>
        </w:rPr>
      </w:pPr>
      <w:r w:rsidRPr="004B41BE">
        <w:rPr>
          <w:rFonts w:cs="Arial"/>
          <w:sz w:val="20"/>
          <w:lang w:val="en-GB"/>
        </w:rPr>
        <w:t>Weigl W, Adamski J, Goryński P, Kański A, Hultström M. Mortality rate is higher in Polish intensive care units than in other European countries. Intensive Care Med2017 Sep;43(9):1430-1432. doi: 10.1007/s00134-017-4804-2. Epub 2017 May 8.</w:t>
      </w:r>
    </w:p>
    <w:p w14:paraId="02094884" w14:textId="77777777" w:rsidR="00A975DE" w:rsidRPr="004B41BE" w:rsidRDefault="00A975DE" w:rsidP="00A975DE">
      <w:pPr>
        <w:spacing w:line="240" w:lineRule="auto"/>
        <w:rPr>
          <w:rFonts w:cs="Arial"/>
          <w:sz w:val="20"/>
          <w:lang w:val="en-GB"/>
        </w:rPr>
      </w:pPr>
      <w:r w:rsidRPr="004B41BE">
        <w:rPr>
          <w:rFonts w:cs="Arial"/>
          <w:sz w:val="20"/>
          <w:lang w:val="en-GB"/>
        </w:rPr>
        <w:t xml:space="preserve"> </w:t>
      </w:r>
    </w:p>
    <w:p w14:paraId="0242DD17" w14:textId="29AB0951" w:rsidR="0010519B" w:rsidRDefault="00A975DE" w:rsidP="0010519B">
      <w:pPr>
        <w:tabs>
          <w:tab w:val="clear" w:pos="284"/>
          <w:tab w:val="clear" w:pos="1701"/>
        </w:tabs>
        <w:spacing w:line="240" w:lineRule="auto"/>
        <w:rPr>
          <w:rFonts w:cs="Arial"/>
          <w:b/>
          <w:lang w:val="en-GB"/>
        </w:rPr>
      </w:pPr>
      <w:r w:rsidRPr="004B41BE">
        <w:rPr>
          <w:rFonts w:cs="Arial"/>
          <w:sz w:val="20"/>
          <w:lang w:val="en-GB"/>
        </w:rPr>
        <w:t>Yu JH, Weng YM, Chen KF, Chen SY, Lin CC. Triage vital signs predict in-hospital mortality among emergency department patients with acute poisoning: a case control study. BMC health services research 2012; 12: 262-9.</w:t>
      </w:r>
      <w:r w:rsidR="0010519B">
        <w:rPr>
          <w:rFonts w:cs="Arial"/>
          <w:b/>
          <w:lang w:val="en-GB"/>
        </w:rPr>
        <w:br w:type="page"/>
      </w:r>
    </w:p>
    <w:p w14:paraId="63A4D12E" w14:textId="417D62C4" w:rsidR="00891CBD" w:rsidRPr="004B41BE" w:rsidRDefault="00891CBD" w:rsidP="00891CBD">
      <w:pPr>
        <w:spacing w:line="360" w:lineRule="auto"/>
        <w:rPr>
          <w:rFonts w:cs="Arial"/>
          <w:b/>
          <w:lang w:val="en-GB"/>
        </w:rPr>
      </w:pPr>
      <w:r w:rsidRPr="004B41BE">
        <w:rPr>
          <w:rFonts w:cs="Arial"/>
          <w:b/>
          <w:lang w:val="en-GB"/>
        </w:rPr>
        <w:t xml:space="preserve">APPENDIX A – </w:t>
      </w:r>
      <w:r>
        <w:rPr>
          <w:rFonts w:cs="Arial"/>
          <w:b/>
          <w:lang w:val="en-GB"/>
        </w:rPr>
        <w:t>List of National Coordinators and</w:t>
      </w:r>
      <w:r w:rsidRPr="004B41BE">
        <w:rPr>
          <w:rFonts w:cs="Arial"/>
          <w:b/>
          <w:lang w:val="en-GB"/>
        </w:rPr>
        <w:t xml:space="preserve"> </w:t>
      </w:r>
      <w:r>
        <w:rPr>
          <w:rFonts w:cs="Arial"/>
          <w:b/>
          <w:lang w:val="en-GB"/>
        </w:rPr>
        <w:t>list of Local Investigators</w:t>
      </w:r>
    </w:p>
    <w:p w14:paraId="44F9AEB3" w14:textId="77777777" w:rsidR="00891CBD" w:rsidRPr="004B41BE" w:rsidRDefault="00891CBD" w:rsidP="00891CBD">
      <w:pPr>
        <w:spacing w:line="360" w:lineRule="auto"/>
        <w:rPr>
          <w:rFonts w:cs="Arial"/>
          <w:b/>
          <w:lang w:val="en-GB"/>
        </w:rPr>
      </w:pPr>
    </w:p>
    <w:p w14:paraId="39AFDADA" w14:textId="3ECB6760" w:rsidR="00891CBD" w:rsidRPr="004B41BE" w:rsidRDefault="00891CBD" w:rsidP="00891CBD">
      <w:pPr>
        <w:spacing w:line="360" w:lineRule="auto"/>
        <w:rPr>
          <w:rFonts w:cs="Arial"/>
          <w:lang w:val="en-GB"/>
        </w:rPr>
      </w:pPr>
      <w:r w:rsidRPr="004B41BE">
        <w:rPr>
          <w:rFonts w:cs="Arial"/>
          <w:b/>
          <w:lang w:val="en-GB"/>
        </w:rPr>
        <w:t xml:space="preserve">APPENDIX B – </w:t>
      </w:r>
      <w:r>
        <w:rPr>
          <w:rFonts w:cs="Arial"/>
          <w:b/>
          <w:lang w:val="en-GB"/>
        </w:rPr>
        <w:t>variables in the eCRF - UNIT</w:t>
      </w:r>
      <w:r w:rsidR="00C86F91">
        <w:rPr>
          <w:rFonts w:cs="Arial"/>
          <w:b/>
          <w:lang w:val="en-GB"/>
        </w:rPr>
        <w:t>S</w:t>
      </w:r>
    </w:p>
    <w:p w14:paraId="2A6B9E29" w14:textId="77777777" w:rsidR="00891CBD" w:rsidRPr="004B41BE" w:rsidRDefault="00891CBD" w:rsidP="00891CBD">
      <w:pPr>
        <w:spacing w:line="360" w:lineRule="auto"/>
        <w:rPr>
          <w:rFonts w:cs="Arial"/>
          <w:b/>
          <w:lang w:val="en-GB"/>
        </w:rPr>
      </w:pPr>
    </w:p>
    <w:p w14:paraId="7D9F50E0" w14:textId="58811D61" w:rsidR="00891CBD" w:rsidRPr="004B41BE" w:rsidRDefault="00891CBD" w:rsidP="00891CBD">
      <w:pPr>
        <w:spacing w:line="360" w:lineRule="auto"/>
        <w:rPr>
          <w:rFonts w:cs="Arial"/>
          <w:b/>
          <w:lang w:val="en-GB"/>
        </w:rPr>
      </w:pPr>
      <w:r w:rsidRPr="004B41BE">
        <w:rPr>
          <w:rFonts w:cs="Arial"/>
          <w:b/>
          <w:lang w:val="en-GB"/>
        </w:rPr>
        <w:t xml:space="preserve">APPENDIX C – </w:t>
      </w:r>
      <w:r>
        <w:rPr>
          <w:rFonts w:cs="Arial"/>
          <w:b/>
          <w:lang w:val="en-GB"/>
        </w:rPr>
        <w:t xml:space="preserve">variables in the </w:t>
      </w:r>
      <w:r w:rsidRPr="004B41BE">
        <w:rPr>
          <w:rFonts w:cs="Arial"/>
          <w:b/>
          <w:lang w:val="en-GB"/>
        </w:rPr>
        <w:t xml:space="preserve">eCRF </w:t>
      </w:r>
      <w:r>
        <w:rPr>
          <w:rFonts w:cs="Arial"/>
          <w:b/>
          <w:lang w:val="en-GB"/>
        </w:rPr>
        <w:t>- PATIENT</w:t>
      </w:r>
      <w:r w:rsidR="00C86F91">
        <w:rPr>
          <w:rFonts w:cs="Arial"/>
          <w:b/>
          <w:lang w:val="en-GB"/>
        </w:rPr>
        <w:t>S</w:t>
      </w:r>
    </w:p>
    <w:p w14:paraId="14F2197F" w14:textId="77777777" w:rsidR="00433810" w:rsidRPr="008453C1" w:rsidRDefault="00891CBD" w:rsidP="00433810">
      <w:pPr>
        <w:spacing w:line="360" w:lineRule="auto"/>
        <w:rPr>
          <w:rFonts w:cs="Arial"/>
          <w:b/>
          <w:lang w:val="en-GB"/>
        </w:rPr>
      </w:pPr>
      <w:r>
        <w:rPr>
          <w:rFonts w:cs="Arial"/>
          <w:lang w:val="en-GB"/>
        </w:rPr>
        <w:br w:type="page"/>
      </w:r>
    </w:p>
    <w:p w14:paraId="7FC397C4" w14:textId="77777777" w:rsidR="00433810" w:rsidRDefault="00433810" w:rsidP="00433810">
      <w:pPr>
        <w:spacing w:line="360" w:lineRule="auto"/>
        <w:rPr>
          <w:rFonts w:cs="Arial"/>
          <w:b/>
          <w:lang w:val="en-GB"/>
        </w:rPr>
      </w:pPr>
      <w:r w:rsidRPr="008453C1">
        <w:rPr>
          <w:rFonts w:cs="Arial"/>
          <w:b/>
          <w:lang w:val="en-GB"/>
        </w:rPr>
        <w:t>APPENDIX A</w:t>
      </w:r>
    </w:p>
    <w:p w14:paraId="0DA23158" w14:textId="77777777" w:rsidR="00433810" w:rsidRPr="008453C1" w:rsidRDefault="00433810" w:rsidP="00433810">
      <w:pPr>
        <w:spacing w:line="360" w:lineRule="auto"/>
        <w:rPr>
          <w:rFonts w:cs="Arial"/>
          <w:b/>
          <w:lang w:val="en-GB"/>
        </w:rPr>
      </w:pPr>
      <w:r>
        <w:rPr>
          <w:rFonts w:cs="Arial"/>
          <w:b/>
          <w:lang w:val="en-GB"/>
        </w:rPr>
        <w:t xml:space="preserve">List of National Coordinators </w:t>
      </w:r>
      <w:r w:rsidRPr="00F67BD9">
        <w:rPr>
          <w:rFonts w:cs="Arial"/>
          <w:lang w:val="en-GB"/>
        </w:rPr>
        <w:t>(on the website, regularly updated)</w:t>
      </w:r>
      <w:r>
        <w:rPr>
          <w:rFonts w:cs="Arial"/>
          <w:lang w:val="en-GB"/>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552"/>
        <w:gridCol w:w="4139"/>
      </w:tblGrid>
      <w:tr w:rsidR="00433810" w:rsidRPr="00C137CA" w14:paraId="2CD8AA5D" w14:textId="77777777" w:rsidTr="0097189C">
        <w:trPr>
          <w:trHeight w:val="120"/>
        </w:trPr>
        <w:tc>
          <w:tcPr>
            <w:tcW w:w="1809" w:type="dxa"/>
            <w:shd w:val="clear" w:color="auto" w:fill="auto"/>
          </w:tcPr>
          <w:p w14:paraId="224BA941" w14:textId="77777777" w:rsidR="00433810" w:rsidRPr="001616F4" w:rsidRDefault="00433810" w:rsidP="0097189C">
            <w:pPr>
              <w:pStyle w:val="Default"/>
              <w:rPr>
                <w:rFonts w:ascii="Calibri" w:hAnsi="Calibri"/>
                <w:sz w:val="22"/>
                <w:szCs w:val="22"/>
              </w:rPr>
            </w:pPr>
            <w:r w:rsidRPr="001616F4">
              <w:rPr>
                <w:rFonts w:ascii="Calibri" w:hAnsi="Calibri"/>
                <w:b/>
                <w:bCs/>
                <w:sz w:val="22"/>
                <w:szCs w:val="22"/>
              </w:rPr>
              <w:t>Country</w:t>
            </w:r>
          </w:p>
        </w:tc>
        <w:tc>
          <w:tcPr>
            <w:tcW w:w="2552" w:type="dxa"/>
            <w:shd w:val="clear" w:color="auto" w:fill="auto"/>
          </w:tcPr>
          <w:p w14:paraId="4BA8E380" w14:textId="77777777" w:rsidR="00433810" w:rsidRPr="001616F4" w:rsidRDefault="00433810" w:rsidP="0097189C">
            <w:pPr>
              <w:pStyle w:val="Default"/>
              <w:rPr>
                <w:rFonts w:ascii="Calibri" w:hAnsi="Calibri"/>
                <w:sz w:val="22"/>
                <w:szCs w:val="22"/>
              </w:rPr>
            </w:pPr>
            <w:r w:rsidRPr="001616F4">
              <w:rPr>
                <w:rFonts w:ascii="Calibri" w:hAnsi="Calibri"/>
                <w:b/>
                <w:bCs/>
                <w:sz w:val="22"/>
                <w:szCs w:val="22"/>
              </w:rPr>
              <w:t>Name</w:t>
            </w:r>
          </w:p>
        </w:tc>
        <w:tc>
          <w:tcPr>
            <w:tcW w:w="4139" w:type="dxa"/>
            <w:shd w:val="clear" w:color="auto" w:fill="auto"/>
          </w:tcPr>
          <w:p w14:paraId="292C8AE1" w14:textId="77777777" w:rsidR="00433810" w:rsidRPr="001E023E" w:rsidRDefault="00433810" w:rsidP="0097189C">
            <w:pPr>
              <w:tabs>
                <w:tab w:val="clear" w:pos="284"/>
                <w:tab w:val="clear" w:pos="1701"/>
              </w:tabs>
              <w:spacing w:line="240" w:lineRule="auto"/>
              <w:rPr>
                <w:rFonts w:ascii="Calibri" w:hAnsi="Calibri"/>
              </w:rPr>
            </w:pPr>
            <w:r w:rsidRPr="001616F4">
              <w:rPr>
                <w:rFonts w:ascii="Calibri" w:hAnsi="Calibri"/>
                <w:b/>
                <w:bCs/>
              </w:rPr>
              <w:t>Contact</w:t>
            </w:r>
          </w:p>
        </w:tc>
      </w:tr>
      <w:tr w:rsidR="00433810" w:rsidRPr="00C137CA" w14:paraId="5AB7FC37" w14:textId="77777777" w:rsidTr="0097189C">
        <w:trPr>
          <w:trHeight w:val="120"/>
        </w:trPr>
        <w:tc>
          <w:tcPr>
            <w:tcW w:w="1809" w:type="dxa"/>
            <w:shd w:val="clear" w:color="auto" w:fill="D5DCE4"/>
          </w:tcPr>
          <w:p w14:paraId="0F0C7659" w14:textId="77777777" w:rsidR="00433810" w:rsidRPr="001616F4" w:rsidRDefault="00433810" w:rsidP="0097189C">
            <w:pPr>
              <w:pStyle w:val="Default"/>
              <w:rPr>
                <w:rFonts w:ascii="Calibri" w:hAnsi="Calibri"/>
                <w:sz w:val="22"/>
                <w:szCs w:val="22"/>
              </w:rPr>
            </w:pPr>
            <w:r>
              <w:rPr>
                <w:rFonts w:ascii="Calibri" w:hAnsi="Calibri"/>
                <w:b/>
                <w:bCs/>
                <w:sz w:val="22"/>
                <w:szCs w:val="22"/>
              </w:rPr>
              <w:t>Armenia</w:t>
            </w:r>
          </w:p>
        </w:tc>
        <w:tc>
          <w:tcPr>
            <w:tcW w:w="2552" w:type="dxa"/>
            <w:shd w:val="clear" w:color="auto" w:fill="D5DCE4"/>
          </w:tcPr>
          <w:p w14:paraId="6C24EF86" w14:textId="77777777" w:rsidR="00433810" w:rsidRPr="001616F4" w:rsidRDefault="00433810" w:rsidP="0097189C">
            <w:pPr>
              <w:pStyle w:val="Default"/>
              <w:rPr>
                <w:rFonts w:ascii="Calibri" w:hAnsi="Calibri"/>
                <w:sz w:val="22"/>
                <w:szCs w:val="22"/>
              </w:rPr>
            </w:pPr>
          </w:p>
        </w:tc>
        <w:tc>
          <w:tcPr>
            <w:tcW w:w="4139" w:type="dxa"/>
            <w:shd w:val="clear" w:color="auto" w:fill="D5DCE4"/>
          </w:tcPr>
          <w:p w14:paraId="6005D48D" w14:textId="77777777" w:rsidR="00433810" w:rsidRPr="001616F4" w:rsidRDefault="00433810" w:rsidP="0097189C">
            <w:pPr>
              <w:pStyle w:val="Default"/>
              <w:rPr>
                <w:rFonts w:ascii="Calibri" w:hAnsi="Calibri"/>
                <w:sz w:val="22"/>
                <w:szCs w:val="22"/>
              </w:rPr>
            </w:pPr>
          </w:p>
        </w:tc>
      </w:tr>
      <w:tr w:rsidR="00433810" w:rsidRPr="00C137CA" w14:paraId="264B02BE" w14:textId="77777777" w:rsidTr="0097189C">
        <w:trPr>
          <w:trHeight w:val="120"/>
        </w:trPr>
        <w:tc>
          <w:tcPr>
            <w:tcW w:w="1809" w:type="dxa"/>
            <w:shd w:val="clear" w:color="auto" w:fill="auto"/>
          </w:tcPr>
          <w:p w14:paraId="5F539F66" w14:textId="77777777" w:rsidR="00433810" w:rsidRPr="001616F4" w:rsidRDefault="00433810" w:rsidP="0097189C">
            <w:pPr>
              <w:pStyle w:val="Default"/>
              <w:rPr>
                <w:rFonts w:ascii="Calibri" w:hAnsi="Calibri"/>
                <w:sz w:val="22"/>
                <w:szCs w:val="22"/>
              </w:rPr>
            </w:pPr>
            <w:r w:rsidRPr="001616F4">
              <w:rPr>
                <w:rFonts w:ascii="Calibri" w:hAnsi="Calibri"/>
                <w:b/>
                <w:bCs/>
                <w:sz w:val="22"/>
                <w:szCs w:val="22"/>
              </w:rPr>
              <w:t>Australia</w:t>
            </w:r>
          </w:p>
        </w:tc>
        <w:tc>
          <w:tcPr>
            <w:tcW w:w="2552" w:type="dxa"/>
            <w:shd w:val="clear" w:color="auto" w:fill="auto"/>
          </w:tcPr>
          <w:p w14:paraId="2616E898" w14:textId="77777777" w:rsidR="00433810" w:rsidRPr="001E023E" w:rsidRDefault="00433810" w:rsidP="0097189C">
            <w:pPr>
              <w:tabs>
                <w:tab w:val="clear" w:pos="284"/>
                <w:tab w:val="clear" w:pos="1701"/>
              </w:tabs>
              <w:spacing w:line="240" w:lineRule="auto"/>
              <w:rPr>
                <w:rFonts w:ascii="Calibri" w:hAnsi="Calibri"/>
              </w:rPr>
            </w:pPr>
            <w:r>
              <w:rPr>
                <w:rFonts w:ascii="Calibri" w:hAnsi="Calibri"/>
              </w:rPr>
              <w:t>Rukhshad Mehta</w:t>
            </w:r>
          </w:p>
        </w:tc>
        <w:tc>
          <w:tcPr>
            <w:tcW w:w="4139" w:type="dxa"/>
            <w:shd w:val="clear" w:color="auto" w:fill="auto"/>
          </w:tcPr>
          <w:p w14:paraId="57E5CF35" w14:textId="77777777" w:rsidR="00433810" w:rsidRPr="001616F4" w:rsidRDefault="00433810" w:rsidP="0097189C">
            <w:pPr>
              <w:tabs>
                <w:tab w:val="clear" w:pos="284"/>
                <w:tab w:val="clear" w:pos="1701"/>
              </w:tabs>
              <w:spacing w:line="240" w:lineRule="auto"/>
              <w:rPr>
                <w:rFonts w:ascii="Calibri" w:hAnsi="Calibri"/>
              </w:rPr>
            </w:pPr>
            <w:hyperlink r:id="rId89" w:history="1">
              <w:r w:rsidRPr="001616F4">
                <w:rPr>
                  <w:rStyle w:val="Hyperlink"/>
                  <w:rFonts w:ascii="Calibri" w:hAnsi="Calibri"/>
                </w:rPr>
                <w:t xml:space="preserve">Rukhshad.Mehta@act.gov.au </w:t>
              </w:r>
            </w:hyperlink>
          </w:p>
        </w:tc>
      </w:tr>
      <w:tr w:rsidR="00433810" w:rsidRPr="00C137CA" w14:paraId="39BD912C" w14:textId="77777777" w:rsidTr="0097189C">
        <w:trPr>
          <w:trHeight w:val="120"/>
        </w:trPr>
        <w:tc>
          <w:tcPr>
            <w:tcW w:w="1809" w:type="dxa"/>
            <w:shd w:val="clear" w:color="auto" w:fill="auto"/>
          </w:tcPr>
          <w:p w14:paraId="26B4E860" w14:textId="77777777" w:rsidR="00433810" w:rsidRPr="001616F4" w:rsidRDefault="00433810" w:rsidP="0097189C">
            <w:pPr>
              <w:pStyle w:val="Default"/>
              <w:rPr>
                <w:rFonts w:ascii="Calibri" w:hAnsi="Calibri"/>
                <w:sz w:val="22"/>
                <w:szCs w:val="22"/>
              </w:rPr>
            </w:pPr>
            <w:r w:rsidRPr="001616F4">
              <w:rPr>
                <w:rFonts w:ascii="Calibri" w:hAnsi="Calibri"/>
                <w:b/>
                <w:bCs/>
                <w:sz w:val="22"/>
                <w:szCs w:val="22"/>
              </w:rPr>
              <w:t>Austria</w:t>
            </w:r>
          </w:p>
        </w:tc>
        <w:tc>
          <w:tcPr>
            <w:tcW w:w="2552" w:type="dxa"/>
            <w:shd w:val="clear" w:color="auto" w:fill="auto"/>
          </w:tcPr>
          <w:p w14:paraId="05436AF1" w14:textId="77777777" w:rsidR="00433810" w:rsidRPr="00961F0C" w:rsidRDefault="00433810" w:rsidP="0097189C">
            <w:pPr>
              <w:spacing w:line="240" w:lineRule="auto"/>
              <w:rPr>
                <w:rFonts w:ascii="Calibri" w:hAnsi="Calibri" w:cs="Arial"/>
                <w:lang w:val="en-US"/>
              </w:rPr>
            </w:pPr>
            <w:r w:rsidRPr="00961F0C">
              <w:rPr>
                <w:rFonts w:ascii="Calibri" w:hAnsi="Calibri" w:cs="Arial"/>
                <w:lang w:val="en-US"/>
              </w:rPr>
              <w:t>Bernhard Wernly</w:t>
            </w:r>
          </w:p>
        </w:tc>
        <w:tc>
          <w:tcPr>
            <w:tcW w:w="4139" w:type="dxa"/>
            <w:shd w:val="clear" w:color="auto" w:fill="auto"/>
          </w:tcPr>
          <w:p w14:paraId="066A5EA5" w14:textId="77777777" w:rsidR="00433810" w:rsidRPr="001616F4" w:rsidRDefault="00433810" w:rsidP="0097189C">
            <w:pPr>
              <w:pStyle w:val="Default"/>
              <w:rPr>
                <w:rFonts w:ascii="Calibri" w:hAnsi="Calibri"/>
                <w:sz w:val="22"/>
                <w:szCs w:val="22"/>
              </w:rPr>
            </w:pPr>
            <w:r w:rsidRPr="001616F4">
              <w:rPr>
                <w:rFonts w:ascii="Calibri" w:hAnsi="Calibri"/>
                <w:sz w:val="22"/>
                <w:szCs w:val="22"/>
              </w:rPr>
              <w:t>bernhard@wernly.net</w:t>
            </w:r>
          </w:p>
        </w:tc>
      </w:tr>
      <w:tr w:rsidR="00433810" w:rsidRPr="00C137CA" w14:paraId="6E7078FB" w14:textId="77777777" w:rsidTr="0097189C">
        <w:trPr>
          <w:trHeight w:val="120"/>
        </w:trPr>
        <w:tc>
          <w:tcPr>
            <w:tcW w:w="1809" w:type="dxa"/>
            <w:shd w:val="clear" w:color="auto" w:fill="auto"/>
          </w:tcPr>
          <w:p w14:paraId="3877056C" w14:textId="77777777" w:rsidR="00433810" w:rsidRPr="001616F4" w:rsidRDefault="00433810" w:rsidP="0097189C">
            <w:pPr>
              <w:pStyle w:val="Default"/>
              <w:rPr>
                <w:rFonts w:ascii="Calibri" w:hAnsi="Calibri"/>
                <w:sz w:val="22"/>
                <w:szCs w:val="22"/>
              </w:rPr>
            </w:pPr>
            <w:r w:rsidRPr="001616F4">
              <w:rPr>
                <w:rFonts w:ascii="Calibri" w:hAnsi="Calibri"/>
                <w:b/>
                <w:bCs/>
                <w:sz w:val="22"/>
                <w:szCs w:val="22"/>
              </w:rPr>
              <w:t>Belgium</w:t>
            </w:r>
          </w:p>
        </w:tc>
        <w:tc>
          <w:tcPr>
            <w:tcW w:w="2552" w:type="dxa"/>
            <w:shd w:val="clear" w:color="auto" w:fill="auto"/>
          </w:tcPr>
          <w:p w14:paraId="4917E22A" w14:textId="77777777" w:rsidR="00433810" w:rsidRPr="001616F4" w:rsidRDefault="00433810" w:rsidP="0097189C">
            <w:pPr>
              <w:pStyle w:val="Default"/>
              <w:rPr>
                <w:rFonts w:ascii="Calibri" w:hAnsi="Calibri"/>
                <w:sz w:val="22"/>
                <w:szCs w:val="22"/>
              </w:rPr>
            </w:pPr>
            <w:r w:rsidRPr="001616F4">
              <w:rPr>
                <w:rFonts w:ascii="Calibri" w:eastAsia="Times New Roman" w:hAnsi="Calibri"/>
                <w:sz w:val="22"/>
                <w:szCs w:val="22"/>
                <w:lang w:val="nl-BE"/>
              </w:rPr>
              <w:t>Patrick Druwé</w:t>
            </w:r>
          </w:p>
        </w:tc>
        <w:tc>
          <w:tcPr>
            <w:tcW w:w="4139" w:type="dxa"/>
            <w:shd w:val="clear" w:color="auto" w:fill="auto"/>
          </w:tcPr>
          <w:p w14:paraId="344C4E9C" w14:textId="77777777" w:rsidR="00433810" w:rsidRPr="001616F4" w:rsidRDefault="00433810" w:rsidP="0097189C">
            <w:pPr>
              <w:pStyle w:val="Default"/>
              <w:rPr>
                <w:rFonts w:ascii="Calibri" w:hAnsi="Calibri"/>
                <w:sz w:val="22"/>
                <w:szCs w:val="22"/>
              </w:rPr>
            </w:pPr>
            <w:r w:rsidRPr="001616F4">
              <w:rPr>
                <w:rFonts w:ascii="Calibri" w:hAnsi="Calibri"/>
                <w:sz w:val="22"/>
                <w:szCs w:val="22"/>
              </w:rPr>
              <w:t>PATRICK.DRUWE@UGent.be</w:t>
            </w:r>
          </w:p>
        </w:tc>
      </w:tr>
      <w:tr w:rsidR="00433810" w:rsidRPr="00C137CA" w14:paraId="0CF9B4A8" w14:textId="77777777" w:rsidTr="0097189C">
        <w:trPr>
          <w:trHeight w:val="120"/>
        </w:trPr>
        <w:tc>
          <w:tcPr>
            <w:tcW w:w="1809" w:type="dxa"/>
            <w:shd w:val="clear" w:color="auto" w:fill="D5DCE4"/>
          </w:tcPr>
          <w:p w14:paraId="6BDE2BDE" w14:textId="77777777" w:rsidR="00433810" w:rsidRPr="001616F4" w:rsidRDefault="00433810" w:rsidP="0097189C">
            <w:pPr>
              <w:pStyle w:val="Default"/>
              <w:rPr>
                <w:rFonts w:ascii="Calibri" w:hAnsi="Calibri"/>
                <w:sz w:val="22"/>
                <w:szCs w:val="22"/>
              </w:rPr>
            </w:pPr>
            <w:r w:rsidRPr="001616F4">
              <w:rPr>
                <w:rFonts w:ascii="Calibri" w:hAnsi="Calibri"/>
                <w:b/>
                <w:bCs/>
                <w:sz w:val="22"/>
                <w:szCs w:val="22"/>
              </w:rPr>
              <w:t>Bulgaria</w:t>
            </w:r>
          </w:p>
        </w:tc>
        <w:tc>
          <w:tcPr>
            <w:tcW w:w="2552" w:type="dxa"/>
            <w:shd w:val="clear" w:color="auto" w:fill="D5DCE4"/>
          </w:tcPr>
          <w:p w14:paraId="4545D910" w14:textId="77777777" w:rsidR="00433810" w:rsidRPr="001616F4" w:rsidRDefault="00433810" w:rsidP="0097189C">
            <w:pPr>
              <w:pStyle w:val="Default"/>
              <w:rPr>
                <w:rFonts w:ascii="Calibri" w:hAnsi="Calibri"/>
                <w:sz w:val="22"/>
                <w:szCs w:val="22"/>
              </w:rPr>
            </w:pPr>
          </w:p>
        </w:tc>
        <w:tc>
          <w:tcPr>
            <w:tcW w:w="4139" w:type="dxa"/>
            <w:shd w:val="clear" w:color="auto" w:fill="D5DCE4"/>
          </w:tcPr>
          <w:p w14:paraId="23A50691" w14:textId="77777777" w:rsidR="00433810" w:rsidRPr="001616F4" w:rsidRDefault="00433810" w:rsidP="0097189C">
            <w:pPr>
              <w:pStyle w:val="Default"/>
              <w:rPr>
                <w:rFonts w:ascii="Calibri" w:hAnsi="Calibri"/>
                <w:sz w:val="22"/>
                <w:szCs w:val="22"/>
              </w:rPr>
            </w:pPr>
          </w:p>
        </w:tc>
      </w:tr>
      <w:tr w:rsidR="00433810" w:rsidRPr="00C137CA" w14:paraId="5DC39546" w14:textId="77777777" w:rsidTr="0097189C">
        <w:trPr>
          <w:trHeight w:val="120"/>
        </w:trPr>
        <w:tc>
          <w:tcPr>
            <w:tcW w:w="1809" w:type="dxa"/>
            <w:shd w:val="clear" w:color="auto" w:fill="D5DCE4"/>
          </w:tcPr>
          <w:p w14:paraId="62944B8C" w14:textId="77777777" w:rsidR="00433810" w:rsidRPr="001616F4" w:rsidRDefault="00433810" w:rsidP="0097189C">
            <w:pPr>
              <w:pStyle w:val="Default"/>
              <w:rPr>
                <w:rFonts w:ascii="Calibri" w:hAnsi="Calibri"/>
                <w:sz w:val="22"/>
                <w:szCs w:val="22"/>
              </w:rPr>
            </w:pPr>
            <w:r w:rsidRPr="001616F4">
              <w:rPr>
                <w:rFonts w:ascii="Calibri" w:hAnsi="Calibri"/>
                <w:b/>
                <w:bCs/>
                <w:sz w:val="22"/>
                <w:szCs w:val="22"/>
              </w:rPr>
              <w:t>Croatia</w:t>
            </w:r>
          </w:p>
        </w:tc>
        <w:tc>
          <w:tcPr>
            <w:tcW w:w="2552" w:type="dxa"/>
            <w:shd w:val="clear" w:color="auto" w:fill="D5DCE4"/>
          </w:tcPr>
          <w:p w14:paraId="6E2334BD" w14:textId="77777777" w:rsidR="00433810" w:rsidRPr="001616F4" w:rsidRDefault="00433810" w:rsidP="0097189C">
            <w:pPr>
              <w:pStyle w:val="Default"/>
              <w:rPr>
                <w:rFonts w:ascii="Calibri" w:hAnsi="Calibri"/>
                <w:sz w:val="22"/>
                <w:szCs w:val="22"/>
              </w:rPr>
            </w:pPr>
          </w:p>
        </w:tc>
        <w:tc>
          <w:tcPr>
            <w:tcW w:w="4139" w:type="dxa"/>
            <w:shd w:val="clear" w:color="auto" w:fill="D5DCE4"/>
          </w:tcPr>
          <w:p w14:paraId="57AB32AA" w14:textId="77777777" w:rsidR="00433810" w:rsidRPr="001616F4" w:rsidRDefault="00433810" w:rsidP="0097189C">
            <w:pPr>
              <w:pStyle w:val="Default"/>
              <w:rPr>
                <w:rFonts w:ascii="Calibri" w:hAnsi="Calibri"/>
                <w:sz w:val="22"/>
                <w:szCs w:val="22"/>
              </w:rPr>
            </w:pPr>
          </w:p>
        </w:tc>
      </w:tr>
      <w:tr w:rsidR="00433810" w:rsidRPr="00C137CA" w14:paraId="5AA04036" w14:textId="77777777" w:rsidTr="0097189C">
        <w:trPr>
          <w:trHeight w:val="120"/>
        </w:trPr>
        <w:tc>
          <w:tcPr>
            <w:tcW w:w="1809" w:type="dxa"/>
            <w:shd w:val="clear" w:color="auto" w:fill="D5DCE4"/>
          </w:tcPr>
          <w:p w14:paraId="33427F63" w14:textId="77777777" w:rsidR="00433810" w:rsidRPr="001616F4" w:rsidRDefault="00433810" w:rsidP="0097189C">
            <w:pPr>
              <w:pStyle w:val="Default"/>
              <w:rPr>
                <w:rFonts w:ascii="Calibri" w:hAnsi="Calibri"/>
                <w:sz w:val="22"/>
                <w:szCs w:val="22"/>
              </w:rPr>
            </w:pPr>
            <w:r w:rsidRPr="001616F4">
              <w:rPr>
                <w:rFonts w:ascii="Calibri" w:hAnsi="Calibri"/>
                <w:b/>
                <w:bCs/>
                <w:sz w:val="22"/>
                <w:szCs w:val="22"/>
              </w:rPr>
              <w:t>Czech Republic</w:t>
            </w:r>
          </w:p>
        </w:tc>
        <w:tc>
          <w:tcPr>
            <w:tcW w:w="2552" w:type="dxa"/>
            <w:shd w:val="clear" w:color="auto" w:fill="D5DCE4"/>
          </w:tcPr>
          <w:p w14:paraId="191DD474" w14:textId="77777777" w:rsidR="00433810" w:rsidRPr="001616F4" w:rsidRDefault="00433810" w:rsidP="0097189C">
            <w:pPr>
              <w:pStyle w:val="Default"/>
              <w:rPr>
                <w:rFonts w:ascii="Calibri" w:hAnsi="Calibri"/>
                <w:sz w:val="22"/>
                <w:szCs w:val="22"/>
              </w:rPr>
            </w:pPr>
          </w:p>
        </w:tc>
        <w:tc>
          <w:tcPr>
            <w:tcW w:w="4139" w:type="dxa"/>
            <w:shd w:val="clear" w:color="auto" w:fill="D5DCE4"/>
          </w:tcPr>
          <w:p w14:paraId="286C37AA" w14:textId="77777777" w:rsidR="00433810" w:rsidRPr="001616F4" w:rsidRDefault="00433810" w:rsidP="0097189C">
            <w:pPr>
              <w:pStyle w:val="Default"/>
              <w:rPr>
                <w:rFonts w:ascii="Calibri" w:hAnsi="Calibri"/>
                <w:sz w:val="22"/>
                <w:szCs w:val="22"/>
              </w:rPr>
            </w:pPr>
          </w:p>
        </w:tc>
      </w:tr>
      <w:tr w:rsidR="00433810" w:rsidRPr="00C137CA" w14:paraId="1BD281C3" w14:textId="77777777" w:rsidTr="0097189C">
        <w:trPr>
          <w:trHeight w:val="120"/>
        </w:trPr>
        <w:tc>
          <w:tcPr>
            <w:tcW w:w="1809" w:type="dxa"/>
            <w:shd w:val="clear" w:color="auto" w:fill="auto"/>
          </w:tcPr>
          <w:p w14:paraId="50CC2E15" w14:textId="77777777" w:rsidR="00433810" w:rsidRPr="001616F4" w:rsidRDefault="00433810" w:rsidP="0097189C">
            <w:pPr>
              <w:pStyle w:val="Default"/>
              <w:rPr>
                <w:rFonts w:ascii="Calibri" w:hAnsi="Calibri"/>
                <w:sz w:val="22"/>
                <w:szCs w:val="22"/>
              </w:rPr>
            </w:pPr>
            <w:r w:rsidRPr="001616F4">
              <w:rPr>
                <w:rFonts w:ascii="Calibri" w:hAnsi="Calibri"/>
                <w:b/>
                <w:bCs/>
                <w:sz w:val="22"/>
                <w:szCs w:val="22"/>
              </w:rPr>
              <w:t>Denmark</w:t>
            </w:r>
          </w:p>
        </w:tc>
        <w:tc>
          <w:tcPr>
            <w:tcW w:w="2552" w:type="dxa"/>
            <w:shd w:val="clear" w:color="auto" w:fill="auto"/>
          </w:tcPr>
          <w:p w14:paraId="4410CCFF" w14:textId="77777777" w:rsidR="00433810" w:rsidRPr="001616F4" w:rsidRDefault="00433810" w:rsidP="0097189C">
            <w:pPr>
              <w:pStyle w:val="Default"/>
              <w:rPr>
                <w:rFonts w:ascii="Calibri" w:hAnsi="Calibri"/>
                <w:sz w:val="22"/>
                <w:szCs w:val="22"/>
              </w:rPr>
            </w:pPr>
            <w:r w:rsidRPr="00961F0C">
              <w:rPr>
                <w:rFonts w:ascii="Calibri" w:eastAsia="Times New Roman" w:hAnsi="Calibri" w:cs="Tahoma"/>
                <w:sz w:val="22"/>
                <w:szCs w:val="22"/>
                <w:lang w:val="en-US"/>
              </w:rPr>
              <w:t>Nanna Reiter</w:t>
            </w:r>
          </w:p>
        </w:tc>
        <w:tc>
          <w:tcPr>
            <w:tcW w:w="4139" w:type="dxa"/>
            <w:shd w:val="clear" w:color="auto" w:fill="auto"/>
          </w:tcPr>
          <w:p w14:paraId="539525A8" w14:textId="77777777" w:rsidR="00433810" w:rsidRPr="001616F4" w:rsidRDefault="00433810" w:rsidP="0097189C">
            <w:pPr>
              <w:pStyle w:val="NormalWeb"/>
              <w:rPr>
                <w:rFonts w:ascii="Calibri" w:hAnsi="Calibri"/>
                <w:sz w:val="22"/>
                <w:szCs w:val="22"/>
                <w:lang w:val="en-US"/>
              </w:rPr>
            </w:pPr>
            <w:r w:rsidRPr="00961F0C">
              <w:rPr>
                <w:rFonts w:ascii="Calibri" w:hAnsi="Calibri"/>
                <w:sz w:val="22"/>
                <w:szCs w:val="22"/>
                <w:lang w:val="en-US"/>
              </w:rPr>
              <w:t>Reiter@regionh.dk</w:t>
            </w:r>
          </w:p>
        </w:tc>
      </w:tr>
      <w:tr w:rsidR="00433810" w:rsidRPr="00C137CA" w14:paraId="43B4D156" w14:textId="77777777" w:rsidTr="0097189C">
        <w:trPr>
          <w:trHeight w:val="120"/>
        </w:trPr>
        <w:tc>
          <w:tcPr>
            <w:tcW w:w="1809" w:type="dxa"/>
            <w:shd w:val="clear" w:color="auto" w:fill="auto"/>
          </w:tcPr>
          <w:p w14:paraId="75C8E69C" w14:textId="77777777" w:rsidR="00433810" w:rsidRPr="001616F4" w:rsidRDefault="00433810" w:rsidP="0097189C">
            <w:pPr>
              <w:pStyle w:val="Default"/>
              <w:rPr>
                <w:rFonts w:ascii="Calibri" w:hAnsi="Calibri"/>
                <w:sz w:val="22"/>
                <w:szCs w:val="22"/>
              </w:rPr>
            </w:pPr>
            <w:r w:rsidRPr="001616F4">
              <w:rPr>
                <w:rFonts w:ascii="Calibri" w:hAnsi="Calibri"/>
                <w:b/>
                <w:bCs/>
                <w:sz w:val="22"/>
                <w:szCs w:val="22"/>
              </w:rPr>
              <w:t>Egypt</w:t>
            </w:r>
          </w:p>
        </w:tc>
        <w:tc>
          <w:tcPr>
            <w:tcW w:w="2552" w:type="dxa"/>
            <w:shd w:val="clear" w:color="auto" w:fill="auto"/>
          </w:tcPr>
          <w:p w14:paraId="3743E788" w14:textId="77777777" w:rsidR="00433810" w:rsidRPr="001616F4" w:rsidRDefault="00433810" w:rsidP="0097189C">
            <w:pPr>
              <w:pStyle w:val="Default"/>
              <w:rPr>
                <w:rFonts w:ascii="Calibri" w:hAnsi="Calibri"/>
                <w:sz w:val="22"/>
                <w:szCs w:val="22"/>
              </w:rPr>
            </w:pPr>
            <w:r w:rsidRPr="001616F4">
              <w:rPr>
                <w:rFonts w:ascii="Calibri" w:hAnsi="Calibri"/>
                <w:sz w:val="22"/>
                <w:szCs w:val="22"/>
                <w:lang w:val="en-US"/>
              </w:rPr>
              <w:t>Mohamed Elbahnasawy</w:t>
            </w:r>
          </w:p>
        </w:tc>
        <w:tc>
          <w:tcPr>
            <w:tcW w:w="4139" w:type="dxa"/>
            <w:shd w:val="clear" w:color="auto" w:fill="auto"/>
          </w:tcPr>
          <w:p w14:paraId="431625CC" w14:textId="77777777" w:rsidR="00433810" w:rsidRPr="001616F4" w:rsidRDefault="00433810" w:rsidP="0097189C">
            <w:pPr>
              <w:spacing w:line="240" w:lineRule="auto"/>
              <w:rPr>
                <w:rFonts w:ascii="Calibri" w:hAnsi="Calibri"/>
              </w:rPr>
            </w:pPr>
            <w:r w:rsidRPr="001616F4">
              <w:rPr>
                <w:rFonts w:ascii="Calibri" w:hAnsi="Calibri"/>
              </w:rPr>
              <w:t>mohamed.elbahnaswy@med.tanta.edu.eg</w:t>
            </w:r>
          </w:p>
        </w:tc>
      </w:tr>
      <w:tr w:rsidR="00433810" w:rsidRPr="00C137CA" w14:paraId="08600FE5" w14:textId="77777777" w:rsidTr="0097189C">
        <w:trPr>
          <w:trHeight w:val="120"/>
        </w:trPr>
        <w:tc>
          <w:tcPr>
            <w:tcW w:w="1809" w:type="dxa"/>
            <w:shd w:val="clear" w:color="auto" w:fill="auto"/>
          </w:tcPr>
          <w:p w14:paraId="0ACF9C00" w14:textId="77777777" w:rsidR="00433810" w:rsidRPr="001616F4" w:rsidRDefault="00433810" w:rsidP="0097189C">
            <w:pPr>
              <w:pStyle w:val="Default"/>
              <w:rPr>
                <w:rFonts w:ascii="Calibri" w:hAnsi="Calibri"/>
                <w:sz w:val="22"/>
                <w:szCs w:val="22"/>
              </w:rPr>
            </w:pPr>
            <w:r w:rsidRPr="001616F4">
              <w:rPr>
                <w:rFonts w:ascii="Calibri" w:hAnsi="Calibri"/>
                <w:b/>
                <w:bCs/>
                <w:sz w:val="22"/>
                <w:szCs w:val="22"/>
              </w:rPr>
              <w:t>Estonia</w:t>
            </w:r>
          </w:p>
        </w:tc>
        <w:tc>
          <w:tcPr>
            <w:tcW w:w="2552" w:type="dxa"/>
            <w:shd w:val="clear" w:color="auto" w:fill="auto"/>
          </w:tcPr>
          <w:p w14:paraId="59A0519D" w14:textId="77777777" w:rsidR="00433810" w:rsidRPr="001E023E" w:rsidRDefault="00433810" w:rsidP="0097189C">
            <w:pPr>
              <w:tabs>
                <w:tab w:val="clear" w:pos="284"/>
                <w:tab w:val="clear" w:pos="1701"/>
              </w:tabs>
              <w:spacing w:line="240" w:lineRule="auto"/>
              <w:rPr>
                <w:rFonts w:ascii="Calibri" w:hAnsi="Calibri"/>
                <w:color w:val="000000"/>
              </w:rPr>
            </w:pPr>
            <w:r>
              <w:rPr>
                <w:rFonts w:ascii="Calibri" w:hAnsi="Calibri"/>
                <w:color w:val="000000"/>
              </w:rPr>
              <w:t xml:space="preserve">Raido Paasma </w:t>
            </w:r>
          </w:p>
        </w:tc>
        <w:tc>
          <w:tcPr>
            <w:tcW w:w="4139" w:type="dxa"/>
            <w:shd w:val="clear" w:color="auto" w:fill="auto"/>
          </w:tcPr>
          <w:p w14:paraId="7667D4EA" w14:textId="77777777" w:rsidR="00433810" w:rsidRPr="001616F4" w:rsidRDefault="00433810" w:rsidP="0097189C">
            <w:pPr>
              <w:tabs>
                <w:tab w:val="clear" w:pos="284"/>
                <w:tab w:val="clear" w:pos="1701"/>
              </w:tabs>
              <w:spacing w:line="240" w:lineRule="auto"/>
              <w:rPr>
                <w:rFonts w:ascii="Calibri" w:hAnsi="Calibri"/>
              </w:rPr>
            </w:pPr>
            <w:hyperlink r:id="rId90" w:history="1">
              <w:r w:rsidRPr="001616F4">
                <w:rPr>
                  <w:rStyle w:val="Hyperlink"/>
                  <w:rFonts w:ascii="Calibri" w:hAnsi="Calibri"/>
                </w:rPr>
                <w:t>raido.paasma@ph.ee</w:t>
              </w:r>
            </w:hyperlink>
          </w:p>
        </w:tc>
      </w:tr>
      <w:tr w:rsidR="00433810" w:rsidRPr="00C137CA" w14:paraId="1A729E96" w14:textId="77777777" w:rsidTr="0097189C">
        <w:trPr>
          <w:trHeight w:val="120"/>
        </w:trPr>
        <w:tc>
          <w:tcPr>
            <w:tcW w:w="1809" w:type="dxa"/>
            <w:shd w:val="clear" w:color="auto" w:fill="D5DCE4"/>
          </w:tcPr>
          <w:p w14:paraId="684E7378" w14:textId="77777777" w:rsidR="00433810" w:rsidRPr="001616F4" w:rsidRDefault="00433810" w:rsidP="0097189C">
            <w:pPr>
              <w:pStyle w:val="Default"/>
              <w:rPr>
                <w:rFonts w:ascii="Calibri" w:hAnsi="Calibri"/>
                <w:sz w:val="22"/>
                <w:szCs w:val="22"/>
              </w:rPr>
            </w:pPr>
            <w:r w:rsidRPr="001616F4">
              <w:rPr>
                <w:rFonts w:ascii="Calibri" w:hAnsi="Calibri"/>
                <w:b/>
                <w:bCs/>
                <w:sz w:val="22"/>
                <w:szCs w:val="22"/>
              </w:rPr>
              <w:t>Finland</w:t>
            </w:r>
          </w:p>
        </w:tc>
        <w:tc>
          <w:tcPr>
            <w:tcW w:w="2552" w:type="dxa"/>
            <w:shd w:val="clear" w:color="auto" w:fill="D5DCE4"/>
          </w:tcPr>
          <w:p w14:paraId="24B0B40A" w14:textId="77777777" w:rsidR="00433810" w:rsidRPr="001616F4" w:rsidRDefault="00433810" w:rsidP="0097189C">
            <w:pPr>
              <w:pStyle w:val="Default"/>
              <w:rPr>
                <w:rFonts w:ascii="Calibri" w:hAnsi="Calibri"/>
                <w:sz w:val="22"/>
                <w:szCs w:val="22"/>
              </w:rPr>
            </w:pPr>
          </w:p>
        </w:tc>
        <w:tc>
          <w:tcPr>
            <w:tcW w:w="4139" w:type="dxa"/>
            <w:shd w:val="clear" w:color="auto" w:fill="D5DCE4"/>
          </w:tcPr>
          <w:p w14:paraId="29F79743" w14:textId="77777777" w:rsidR="00433810" w:rsidRPr="001616F4" w:rsidRDefault="00433810" w:rsidP="0097189C">
            <w:pPr>
              <w:pStyle w:val="Default"/>
              <w:rPr>
                <w:rFonts w:ascii="Calibri" w:hAnsi="Calibri"/>
                <w:sz w:val="22"/>
                <w:szCs w:val="22"/>
              </w:rPr>
            </w:pPr>
          </w:p>
        </w:tc>
      </w:tr>
      <w:tr w:rsidR="00433810" w:rsidRPr="00C137CA" w14:paraId="6C5FEFD0" w14:textId="77777777" w:rsidTr="0097189C">
        <w:trPr>
          <w:trHeight w:val="120"/>
        </w:trPr>
        <w:tc>
          <w:tcPr>
            <w:tcW w:w="1809" w:type="dxa"/>
          </w:tcPr>
          <w:p w14:paraId="3A3AB1A4" w14:textId="77777777" w:rsidR="00433810" w:rsidRPr="001616F4" w:rsidRDefault="00433810" w:rsidP="0097189C">
            <w:pPr>
              <w:pStyle w:val="Default"/>
              <w:rPr>
                <w:rFonts w:ascii="Calibri" w:hAnsi="Calibri"/>
                <w:sz w:val="22"/>
                <w:szCs w:val="22"/>
              </w:rPr>
            </w:pPr>
            <w:r w:rsidRPr="001616F4">
              <w:rPr>
                <w:rFonts w:ascii="Calibri" w:hAnsi="Calibri"/>
                <w:b/>
                <w:bCs/>
                <w:sz w:val="22"/>
                <w:szCs w:val="22"/>
              </w:rPr>
              <w:t>France</w:t>
            </w:r>
          </w:p>
        </w:tc>
        <w:tc>
          <w:tcPr>
            <w:tcW w:w="2552" w:type="dxa"/>
          </w:tcPr>
          <w:p w14:paraId="78BDAF8D" w14:textId="77777777" w:rsidR="00433810" w:rsidRPr="001616F4" w:rsidRDefault="00433810" w:rsidP="0097189C">
            <w:pPr>
              <w:pStyle w:val="Default"/>
              <w:rPr>
                <w:rFonts w:ascii="Calibri" w:hAnsi="Calibri"/>
                <w:sz w:val="22"/>
                <w:szCs w:val="22"/>
              </w:rPr>
            </w:pPr>
            <w:r w:rsidRPr="001616F4">
              <w:rPr>
                <w:rFonts w:ascii="Calibri" w:hAnsi="Calibri"/>
                <w:sz w:val="22"/>
                <w:szCs w:val="22"/>
              </w:rPr>
              <w:t>Bruno Mégarbane</w:t>
            </w:r>
          </w:p>
        </w:tc>
        <w:tc>
          <w:tcPr>
            <w:tcW w:w="4139" w:type="dxa"/>
          </w:tcPr>
          <w:p w14:paraId="20049F4C" w14:textId="77777777" w:rsidR="00433810" w:rsidRPr="001616F4" w:rsidRDefault="00433810" w:rsidP="0097189C">
            <w:pPr>
              <w:pStyle w:val="Default"/>
              <w:rPr>
                <w:rFonts w:ascii="Calibri" w:hAnsi="Calibri"/>
                <w:sz w:val="22"/>
                <w:szCs w:val="22"/>
              </w:rPr>
            </w:pPr>
            <w:r w:rsidRPr="001616F4">
              <w:rPr>
                <w:rFonts w:ascii="Calibri" w:hAnsi="Calibri"/>
                <w:sz w:val="22"/>
                <w:szCs w:val="22"/>
              </w:rPr>
              <w:t>Bruno.megarbane@aphp.fr</w:t>
            </w:r>
          </w:p>
        </w:tc>
      </w:tr>
      <w:tr w:rsidR="00433810" w:rsidRPr="00C137CA" w14:paraId="0B482DAC" w14:textId="77777777" w:rsidTr="0097189C">
        <w:trPr>
          <w:trHeight w:val="120"/>
        </w:trPr>
        <w:tc>
          <w:tcPr>
            <w:tcW w:w="1809" w:type="dxa"/>
          </w:tcPr>
          <w:p w14:paraId="377FEA29" w14:textId="77777777" w:rsidR="00433810" w:rsidRPr="001616F4" w:rsidRDefault="00433810" w:rsidP="0097189C">
            <w:pPr>
              <w:pStyle w:val="Default"/>
              <w:rPr>
                <w:rFonts w:ascii="Calibri" w:hAnsi="Calibri"/>
                <w:sz w:val="22"/>
                <w:szCs w:val="22"/>
              </w:rPr>
            </w:pPr>
            <w:r w:rsidRPr="001616F4">
              <w:rPr>
                <w:rFonts w:ascii="Calibri" w:hAnsi="Calibri"/>
                <w:b/>
                <w:bCs/>
                <w:sz w:val="22"/>
                <w:szCs w:val="22"/>
              </w:rPr>
              <w:t>Germany</w:t>
            </w:r>
          </w:p>
        </w:tc>
        <w:tc>
          <w:tcPr>
            <w:tcW w:w="2552" w:type="dxa"/>
          </w:tcPr>
          <w:p w14:paraId="4146FA71" w14:textId="77777777" w:rsidR="00433810" w:rsidRPr="001616F4" w:rsidRDefault="00433810" w:rsidP="0097189C">
            <w:pPr>
              <w:pStyle w:val="Default"/>
              <w:rPr>
                <w:rFonts w:ascii="Calibri" w:hAnsi="Calibri"/>
                <w:sz w:val="22"/>
                <w:szCs w:val="22"/>
              </w:rPr>
            </w:pPr>
            <w:r w:rsidRPr="001616F4">
              <w:rPr>
                <w:rFonts w:ascii="Calibri" w:hAnsi="Calibri"/>
                <w:sz w:val="22"/>
                <w:szCs w:val="22"/>
              </w:rPr>
              <w:t>Christian Jung</w:t>
            </w:r>
          </w:p>
        </w:tc>
        <w:tc>
          <w:tcPr>
            <w:tcW w:w="4139" w:type="dxa"/>
          </w:tcPr>
          <w:p w14:paraId="5B0288D5" w14:textId="77777777" w:rsidR="00433810" w:rsidRPr="001616F4" w:rsidRDefault="00433810" w:rsidP="0097189C">
            <w:pPr>
              <w:pStyle w:val="Default"/>
              <w:rPr>
                <w:rFonts w:ascii="Calibri" w:hAnsi="Calibri"/>
                <w:sz w:val="22"/>
                <w:szCs w:val="22"/>
              </w:rPr>
            </w:pPr>
            <w:r w:rsidRPr="001616F4">
              <w:rPr>
                <w:rFonts w:ascii="Calibri" w:hAnsi="Calibri"/>
                <w:sz w:val="22"/>
                <w:szCs w:val="22"/>
              </w:rPr>
              <w:t>Christian.Jung@med.uni-duesseldorf.de</w:t>
            </w:r>
          </w:p>
        </w:tc>
      </w:tr>
      <w:tr w:rsidR="00433810" w:rsidRPr="00C137CA" w14:paraId="0B3AAD81" w14:textId="77777777" w:rsidTr="0097189C">
        <w:trPr>
          <w:trHeight w:val="120"/>
        </w:trPr>
        <w:tc>
          <w:tcPr>
            <w:tcW w:w="1809" w:type="dxa"/>
            <w:shd w:val="clear" w:color="auto" w:fill="auto"/>
          </w:tcPr>
          <w:p w14:paraId="6B0CCE3D" w14:textId="77777777" w:rsidR="00433810" w:rsidRPr="001616F4" w:rsidRDefault="00433810" w:rsidP="0097189C">
            <w:pPr>
              <w:pStyle w:val="Default"/>
              <w:rPr>
                <w:rFonts w:ascii="Calibri" w:hAnsi="Calibri"/>
                <w:sz w:val="22"/>
                <w:szCs w:val="22"/>
              </w:rPr>
            </w:pPr>
            <w:r w:rsidRPr="001616F4">
              <w:rPr>
                <w:rFonts w:ascii="Calibri" w:hAnsi="Calibri"/>
                <w:b/>
                <w:bCs/>
                <w:sz w:val="22"/>
                <w:szCs w:val="22"/>
              </w:rPr>
              <w:t>Greece</w:t>
            </w:r>
          </w:p>
        </w:tc>
        <w:tc>
          <w:tcPr>
            <w:tcW w:w="2552" w:type="dxa"/>
            <w:shd w:val="clear" w:color="auto" w:fill="auto"/>
          </w:tcPr>
          <w:p w14:paraId="6550E12F" w14:textId="77777777" w:rsidR="00433810" w:rsidRPr="001616F4" w:rsidRDefault="00433810" w:rsidP="0097189C">
            <w:pPr>
              <w:rPr>
                <w:rFonts w:ascii="Calibri" w:hAnsi="Calibri"/>
                <w:lang w:val="en-US"/>
              </w:rPr>
            </w:pPr>
            <w:r w:rsidRPr="001616F4">
              <w:rPr>
                <w:rFonts w:ascii="Calibri" w:hAnsi="Calibri"/>
                <w:lang w:val="en-US"/>
              </w:rPr>
              <w:t xml:space="preserve">Theodoros Aslanidis </w:t>
            </w:r>
          </w:p>
        </w:tc>
        <w:tc>
          <w:tcPr>
            <w:tcW w:w="4139" w:type="dxa"/>
            <w:shd w:val="clear" w:color="auto" w:fill="auto"/>
          </w:tcPr>
          <w:p w14:paraId="6ADBBEFC" w14:textId="77777777" w:rsidR="00433810" w:rsidRPr="001616F4" w:rsidRDefault="00433810" w:rsidP="0097189C">
            <w:pPr>
              <w:rPr>
                <w:rFonts w:ascii="Calibri" w:hAnsi="Calibri"/>
                <w:lang w:val="en-US"/>
              </w:rPr>
            </w:pPr>
            <w:r w:rsidRPr="001616F4">
              <w:rPr>
                <w:rFonts w:ascii="Calibri" w:hAnsi="Calibri"/>
                <w:lang w:val="en-US"/>
              </w:rPr>
              <w:t>thaslan@hotmail.com</w:t>
            </w:r>
          </w:p>
        </w:tc>
      </w:tr>
      <w:tr w:rsidR="00433810" w:rsidRPr="00C137CA" w14:paraId="4E3ABAD1" w14:textId="77777777" w:rsidTr="0097189C">
        <w:trPr>
          <w:trHeight w:val="120"/>
        </w:trPr>
        <w:tc>
          <w:tcPr>
            <w:tcW w:w="1809" w:type="dxa"/>
            <w:shd w:val="clear" w:color="auto" w:fill="D5DCE4"/>
          </w:tcPr>
          <w:p w14:paraId="651EED53" w14:textId="77777777" w:rsidR="00433810" w:rsidRPr="001616F4" w:rsidRDefault="00433810" w:rsidP="0097189C">
            <w:pPr>
              <w:pStyle w:val="Default"/>
              <w:rPr>
                <w:rFonts w:ascii="Calibri" w:hAnsi="Calibri"/>
                <w:sz w:val="22"/>
                <w:szCs w:val="22"/>
              </w:rPr>
            </w:pPr>
            <w:r w:rsidRPr="001616F4">
              <w:rPr>
                <w:rFonts w:ascii="Calibri" w:hAnsi="Calibri"/>
                <w:b/>
                <w:bCs/>
                <w:sz w:val="22"/>
                <w:szCs w:val="22"/>
              </w:rPr>
              <w:t>Hungary</w:t>
            </w:r>
          </w:p>
        </w:tc>
        <w:tc>
          <w:tcPr>
            <w:tcW w:w="2552" w:type="dxa"/>
            <w:shd w:val="clear" w:color="auto" w:fill="D5DCE4"/>
          </w:tcPr>
          <w:p w14:paraId="6E838395" w14:textId="77777777" w:rsidR="00433810" w:rsidRPr="001616F4" w:rsidRDefault="00433810" w:rsidP="0097189C">
            <w:pPr>
              <w:pStyle w:val="Default"/>
              <w:rPr>
                <w:rFonts w:ascii="Calibri" w:hAnsi="Calibri"/>
                <w:sz w:val="22"/>
                <w:szCs w:val="22"/>
              </w:rPr>
            </w:pPr>
          </w:p>
        </w:tc>
        <w:tc>
          <w:tcPr>
            <w:tcW w:w="4139" w:type="dxa"/>
            <w:shd w:val="clear" w:color="auto" w:fill="D5DCE4"/>
          </w:tcPr>
          <w:p w14:paraId="465BE3B0" w14:textId="77777777" w:rsidR="00433810" w:rsidRPr="001616F4" w:rsidRDefault="00433810" w:rsidP="0097189C">
            <w:pPr>
              <w:pStyle w:val="Default"/>
              <w:rPr>
                <w:rFonts w:ascii="Calibri" w:hAnsi="Calibri"/>
                <w:sz w:val="22"/>
                <w:szCs w:val="22"/>
              </w:rPr>
            </w:pPr>
          </w:p>
        </w:tc>
      </w:tr>
      <w:tr w:rsidR="00433810" w:rsidRPr="00C137CA" w14:paraId="37EF6D9C" w14:textId="77777777" w:rsidTr="0097189C">
        <w:trPr>
          <w:trHeight w:val="120"/>
        </w:trPr>
        <w:tc>
          <w:tcPr>
            <w:tcW w:w="1809" w:type="dxa"/>
            <w:shd w:val="clear" w:color="auto" w:fill="D5DCE4"/>
          </w:tcPr>
          <w:p w14:paraId="3E1DC2A3" w14:textId="77777777" w:rsidR="00433810" w:rsidRPr="001616F4" w:rsidRDefault="00433810" w:rsidP="0097189C">
            <w:pPr>
              <w:pStyle w:val="Default"/>
              <w:rPr>
                <w:rFonts w:ascii="Calibri" w:hAnsi="Calibri"/>
                <w:sz w:val="22"/>
                <w:szCs w:val="22"/>
              </w:rPr>
            </w:pPr>
            <w:r w:rsidRPr="001616F4">
              <w:rPr>
                <w:rFonts w:ascii="Calibri" w:hAnsi="Calibri"/>
                <w:b/>
                <w:bCs/>
                <w:sz w:val="22"/>
                <w:szCs w:val="22"/>
              </w:rPr>
              <w:t>Iceland</w:t>
            </w:r>
          </w:p>
        </w:tc>
        <w:tc>
          <w:tcPr>
            <w:tcW w:w="2552" w:type="dxa"/>
            <w:shd w:val="clear" w:color="auto" w:fill="D5DCE4"/>
          </w:tcPr>
          <w:p w14:paraId="16C0B179" w14:textId="77777777" w:rsidR="00433810" w:rsidRPr="001616F4" w:rsidRDefault="00433810" w:rsidP="0097189C">
            <w:pPr>
              <w:pStyle w:val="Default"/>
              <w:rPr>
                <w:rFonts w:ascii="Calibri" w:hAnsi="Calibri"/>
                <w:sz w:val="22"/>
                <w:szCs w:val="22"/>
              </w:rPr>
            </w:pPr>
          </w:p>
        </w:tc>
        <w:tc>
          <w:tcPr>
            <w:tcW w:w="4139" w:type="dxa"/>
            <w:shd w:val="clear" w:color="auto" w:fill="D5DCE4"/>
          </w:tcPr>
          <w:p w14:paraId="796522A8" w14:textId="77777777" w:rsidR="00433810" w:rsidRPr="001616F4" w:rsidRDefault="00433810" w:rsidP="0097189C">
            <w:pPr>
              <w:pStyle w:val="Default"/>
              <w:rPr>
                <w:rFonts w:ascii="Calibri" w:hAnsi="Calibri"/>
                <w:sz w:val="22"/>
                <w:szCs w:val="22"/>
              </w:rPr>
            </w:pPr>
          </w:p>
        </w:tc>
      </w:tr>
      <w:tr w:rsidR="00433810" w:rsidRPr="00C137CA" w14:paraId="783772AF" w14:textId="77777777" w:rsidTr="0097189C">
        <w:trPr>
          <w:trHeight w:val="120"/>
        </w:trPr>
        <w:tc>
          <w:tcPr>
            <w:tcW w:w="1809" w:type="dxa"/>
            <w:shd w:val="clear" w:color="auto" w:fill="auto"/>
          </w:tcPr>
          <w:p w14:paraId="774CC6C5" w14:textId="77777777" w:rsidR="00433810" w:rsidRPr="001616F4" w:rsidRDefault="00433810" w:rsidP="0097189C">
            <w:pPr>
              <w:pStyle w:val="Default"/>
              <w:rPr>
                <w:rFonts w:ascii="Calibri" w:hAnsi="Calibri"/>
                <w:sz w:val="22"/>
                <w:szCs w:val="22"/>
              </w:rPr>
            </w:pPr>
            <w:r w:rsidRPr="001616F4">
              <w:rPr>
                <w:rFonts w:ascii="Calibri" w:hAnsi="Calibri"/>
                <w:b/>
                <w:bCs/>
                <w:sz w:val="22"/>
                <w:szCs w:val="22"/>
              </w:rPr>
              <w:t>India</w:t>
            </w:r>
          </w:p>
        </w:tc>
        <w:tc>
          <w:tcPr>
            <w:tcW w:w="2552" w:type="dxa"/>
            <w:shd w:val="clear" w:color="auto" w:fill="auto"/>
          </w:tcPr>
          <w:p w14:paraId="5772703F" w14:textId="77777777" w:rsidR="00433810" w:rsidRPr="001616F4" w:rsidRDefault="00433810" w:rsidP="0097189C">
            <w:pPr>
              <w:pStyle w:val="Default"/>
              <w:rPr>
                <w:rFonts w:ascii="Calibri" w:hAnsi="Calibri"/>
                <w:sz w:val="22"/>
                <w:szCs w:val="22"/>
              </w:rPr>
            </w:pPr>
            <w:r w:rsidRPr="001616F4">
              <w:rPr>
                <w:rFonts w:ascii="Calibri" w:hAnsi="Calibri"/>
                <w:sz w:val="22"/>
                <w:szCs w:val="22"/>
              </w:rPr>
              <w:t>Jash Javeri</w:t>
            </w:r>
          </w:p>
        </w:tc>
        <w:tc>
          <w:tcPr>
            <w:tcW w:w="4139" w:type="dxa"/>
            <w:shd w:val="clear" w:color="auto" w:fill="auto"/>
          </w:tcPr>
          <w:p w14:paraId="5C490451" w14:textId="77777777" w:rsidR="00433810" w:rsidRPr="001616F4" w:rsidRDefault="00433810" w:rsidP="0097189C">
            <w:pPr>
              <w:pStyle w:val="Default"/>
              <w:rPr>
                <w:rFonts w:ascii="Calibri" w:hAnsi="Calibri"/>
                <w:sz w:val="22"/>
                <w:szCs w:val="22"/>
              </w:rPr>
            </w:pPr>
            <w:r w:rsidRPr="001616F4">
              <w:rPr>
                <w:rFonts w:ascii="Calibri" w:hAnsi="Calibri"/>
                <w:sz w:val="22"/>
                <w:szCs w:val="22"/>
              </w:rPr>
              <w:t>dryashjaveri@yahoo.com</w:t>
            </w:r>
          </w:p>
        </w:tc>
      </w:tr>
      <w:tr w:rsidR="00433810" w:rsidRPr="00C137CA" w14:paraId="2AE0A01F" w14:textId="77777777" w:rsidTr="0097189C">
        <w:trPr>
          <w:trHeight w:val="120"/>
        </w:trPr>
        <w:tc>
          <w:tcPr>
            <w:tcW w:w="1809" w:type="dxa"/>
            <w:shd w:val="clear" w:color="auto" w:fill="D5DCE4"/>
          </w:tcPr>
          <w:p w14:paraId="0237ACEC" w14:textId="77777777" w:rsidR="00433810" w:rsidRPr="001616F4" w:rsidRDefault="00433810" w:rsidP="0097189C">
            <w:pPr>
              <w:pStyle w:val="Default"/>
              <w:rPr>
                <w:rFonts w:ascii="Calibri" w:hAnsi="Calibri"/>
                <w:sz w:val="22"/>
                <w:szCs w:val="22"/>
              </w:rPr>
            </w:pPr>
            <w:r w:rsidRPr="001616F4">
              <w:rPr>
                <w:rFonts w:ascii="Calibri" w:hAnsi="Calibri"/>
                <w:b/>
                <w:bCs/>
                <w:sz w:val="22"/>
                <w:szCs w:val="22"/>
              </w:rPr>
              <w:t>Ireland</w:t>
            </w:r>
          </w:p>
        </w:tc>
        <w:tc>
          <w:tcPr>
            <w:tcW w:w="2552" w:type="dxa"/>
            <w:shd w:val="clear" w:color="auto" w:fill="D5DCE4"/>
          </w:tcPr>
          <w:p w14:paraId="2CF18B43" w14:textId="77777777" w:rsidR="00433810" w:rsidRPr="001616F4" w:rsidRDefault="00433810" w:rsidP="0097189C">
            <w:pPr>
              <w:pStyle w:val="Default"/>
              <w:rPr>
                <w:rFonts w:ascii="Calibri" w:hAnsi="Calibri"/>
                <w:sz w:val="22"/>
                <w:szCs w:val="22"/>
              </w:rPr>
            </w:pPr>
          </w:p>
        </w:tc>
        <w:tc>
          <w:tcPr>
            <w:tcW w:w="4139" w:type="dxa"/>
            <w:shd w:val="clear" w:color="auto" w:fill="D5DCE4"/>
          </w:tcPr>
          <w:p w14:paraId="497865A7" w14:textId="77777777" w:rsidR="00433810" w:rsidRPr="001616F4" w:rsidRDefault="00433810" w:rsidP="0097189C">
            <w:pPr>
              <w:pStyle w:val="Default"/>
              <w:rPr>
                <w:rFonts w:ascii="Calibri" w:hAnsi="Calibri"/>
                <w:sz w:val="22"/>
                <w:szCs w:val="22"/>
              </w:rPr>
            </w:pPr>
          </w:p>
        </w:tc>
      </w:tr>
      <w:tr w:rsidR="00433810" w:rsidRPr="00C137CA" w14:paraId="29FA74C9" w14:textId="77777777" w:rsidTr="0097189C">
        <w:trPr>
          <w:trHeight w:val="120"/>
        </w:trPr>
        <w:tc>
          <w:tcPr>
            <w:tcW w:w="1809" w:type="dxa"/>
          </w:tcPr>
          <w:p w14:paraId="066B80AF" w14:textId="77777777" w:rsidR="00433810" w:rsidRPr="001616F4" w:rsidRDefault="00433810" w:rsidP="0097189C">
            <w:pPr>
              <w:tabs>
                <w:tab w:val="clear" w:pos="284"/>
                <w:tab w:val="clear" w:pos="1701"/>
              </w:tabs>
              <w:autoSpaceDE w:val="0"/>
              <w:autoSpaceDN w:val="0"/>
              <w:adjustRightInd w:val="0"/>
              <w:spacing w:line="240" w:lineRule="auto"/>
              <w:rPr>
                <w:rFonts w:ascii="Calibri" w:eastAsia="Calibri" w:hAnsi="Calibri" w:cs="Calibri"/>
                <w:color w:val="000000"/>
                <w:lang w:eastAsia="en-US"/>
              </w:rPr>
            </w:pPr>
            <w:r w:rsidRPr="001616F4">
              <w:rPr>
                <w:rFonts w:ascii="Calibri" w:eastAsia="Calibri" w:hAnsi="Calibri" w:cs="Calibri"/>
                <w:b/>
                <w:bCs/>
                <w:color w:val="000000"/>
                <w:lang w:eastAsia="en-US"/>
              </w:rPr>
              <w:t>Israel</w:t>
            </w:r>
          </w:p>
        </w:tc>
        <w:tc>
          <w:tcPr>
            <w:tcW w:w="2552" w:type="dxa"/>
          </w:tcPr>
          <w:p w14:paraId="65346E9F" w14:textId="77777777" w:rsidR="00433810" w:rsidRPr="001616F4" w:rsidRDefault="00433810" w:rsidP="0097189C">
            <w:pPr>
              <w:pStyle w:val="Default"/>
              <w:rPr>
                <w:rFonts w:ascii="Calibri" w:hAnsi="Calibri"/>
                <w:sz w:val="22"/>
                <w:szCs w:val="22"/>
              </w:rPr>
            </w:pPr>
          </w:p>
        </w:tc>
        <w:tc>
          <w:tcPr>
            <w:tcW w:w="4139" w:type="dxa"/>
          </w:tcPr>
          <w:p w14:paraId="2784BAAE" w14:textId="77777777" w:rsidR="00433810" w:rsidRPr="001616F4" w:rsidRDefault="00433810" w:rsidP="0097189C">
            <w:pPr>
              <w:pStyle w:val="Default"/>
              <w:rPr>
                <w:rFonts w:ascii="Calibri" w:hAnsi="Calibri"/>
                <w:sz w:val="22"/>
                <w:szCs w:val="22"/>
              </w:rPr>
            </w:pPr>
          </w:p>
        </w:tc>
      </w:tr>
      <w:tr w:rsidR="00433810" w:rsidRPr="00C137CA" w14:paraId="430101C2" w14:textId="77777777" w:rsidTr="0097189C">
        <w:trPr>
          <w:trHeight w:val="120"/>
        </w:trPr>
        <w:tc>
          <w:tcPr>
            <w:tcW w:w="1809" w:type="dxa"/>
          </w:tcPr>
          <w:p w14:paraId="085F191E" w14:textId="77777777" w:rsidR="00433810" w:rsidRPr="001616F4" w:rsidRDefault="00433810" w:rsidP="0097189C">
            <w:pPr>
              <w:tabs>
                <w:tab w:val="clear" w:pos="284"/>
                <w:tab w:val="clear" w:pos="1701"/>
              </w:tabs>
              <w:autoSpaceDE w:val="0"/>
              <w:autoSpaceDN w:val="0"/>
              <w:adjustRightInd w:val="0"/>
              <w:spacing w:line="240" w:lineRule="auto"/>
              <w:rPr>
                <w:rFonts w:ascii="Calibri" w:eastAsia="Calibri" w:hAnsi="Calibri" w:cs="Calibri"/>
                <w:color w:val="000000"/>
                <w:lang w:eastAsia="en-US"/>
              </w:rPr>
            </w:pPr>
            <w:r w:rsidRPr="001616F4">
              <w:rPr>
                <w:rFonts w:ascii="Calibri" w:eastAsia="Calibri" w:hAnsi="Calibri" w:cs="Calibri"/>
                <w:b/>
                <w:bCs/>
                <w:color w:val="000000"/>
                <w:lang w:eastAsia="en-US"/>
              </w:rPr>
              <w:t>Italy</w:t>
            </w:r>
          </w:p>
        </w:tc>
        <w:tc>
          <w:tcPr>
            <w:tcW w:w="2552" w:type="dxa"/>
          </w:tcPr>
          <w:p w14:paraId="43533C0F" w14:textId="77777777" w:rsidR="00433810" w:rsidRPr="001616F4" w:rsidRDefault="00433810" w:rsidP="0097189C">
            <w:pPr>
              <w:pStyle w:val="Default"/>
              <w:rPr>
                <w:rFonts w:ascii="Calibri" w:hAnsi="Calibri"/>
                <w:sz w:val="22"/>
                <w:szCs w:val="22"/>
              </w:rPr>
            </w:pPr>
            <w:r w:rsidRPr="001616F4">
              <w:rPr>
                <w:rFonts w:ascii="Calibri" w:eastAsia="Times New Roman" w:hAnsi="Calibri"/>
                <w:sz w:val="22"/>
                <w:szCs w:val="22"/>
              </w:rPr>
              <w:t>Massimiliano Greco</w:t>
            </w:r>
          </w:p>
        </w:tc>
        <w:tc>
          <w:tcPr>
            <w:tcW w:w="4139" w:type="dxa"/>
          </w:tcPr>
          <w:p w14:paraId="6B33F313" w14:textId="77777777" w:rsidR="00433810" w:rsidRPr="001616F4" w:rsidRDefault="00433810" w:rsidP="0097189C">
            <w:pPr>
              <w:pStyle w:val="Default"/>
              <w:rPr>
                <w:rFonts w:ascii="Calibri" w:hAnsi="Calibri"/>
                <w:sz w:val="22"/>
                <w:szCs w:val="22"/>
              </w:rPr>
            </w:pPr>
            <w:r w:rsidRPr="001616F4">
              <w:rPr>
                <w:rFonts w:ascii="Calibri" w:hAnsi="Calibri"/>
                <w:sz w:val="22"/>
                <w:szCs w:val="22"/>
              </w:rPr>
              <w:t>Massimiliano.greco@hunimed.eu</w:t>
            </w:r>
          </w:p>
        </w:tc>
      </w:tr>
      <w:tr w:rsidR="00433810" w:rsidRPr="00C137CA" w14:paraId="6B2E49B3" w14:textId="77777777" w:rsidTr="0097189C">
        <w:trPr>
          <w:trHeight w:val="120"/>
        </w:trPr>
        <w:tc>
          <w:tcPr>
            <w:tcW w:w="1809" w:type="dxa"/>
            <w:shd w:val="clear" w:color="auto" w:fill="D5DCE4"/>
          </w:tcPr>
          <w:p w14:paraId="18AD5203" w14:textId="77777777" w:rsidR="00433810" w:rsidRPr="001616F4" w:rsidRDefault="00433810" w:rsidP="0097189C">
            <w:pPr>
              <w:tabs>
                <w:tab w:val="clear" w:pos="284"/>
                <w:tab w:val="clear" w:pos="1701"/>
              </w:tabs>
              <w:autoSpaceDE w:val="0"/>
              <w:autoSpaceDN w:val="0"/>
              <w:adjustRightInd w:val="0"/>
              <w:spacing w:line="240" w:lineRule="auto"/>
              <w:rPr>
                <w:rFonts w:ascii="Calibri" w:eastAsia="Calibri" w:hAnsi="Calibri" w:cs="Calibri"/>
                <w:color w:val="000000"/>
                <w:lang w:eastAsia="en-US"/>
              </w:rPr>
            </w:pPr>
            <w:r w:rsidRPr="001616F4">
              <w:rPr>
                <w:rFonts w:ascii="Calibri" w:eastAsia="Calibri" w:hAnsi="Calibri" w:cs="Calibri"/>
                <w:b/>
                <w:bCs/>
                <w:color w:val="000000"/>
                <w:lang w:eastAsia="en-US"/>
              </w:rPr>
              <w:t>Latvia</w:t>
            </w:r>
          </w:p>
        </w:tc>
        <w:tc>
          <w:tcPr>
            <w:tcW w:w="2552" w:type="dxa"/>
            <w:shd w:val="clear" w:color="auto" w:fill="D5DCE4"/>
          </w:tcPr>
          <w:p w14:paraId="4C2FEB18" w14:textId="77777777" w:rsidR="00433810" w:rsidRPr="001616F4" w:rsidRDefault="00433810" w:rsidP="0097189C">
            <w:pPr>
              <w:pStyle w:val="Default"/>
              <w:rPr>
                <w:rFonts w:ascii="Calibri" w:hAnsi="Calibri"/>
                <w:sz w:val="22"/>
                <w:szCs w:val="22"/>
              </w:rPr>
            </w:pPr>
          </w:p>
        </w:tc>
        <w:tc>
          <w:tcPr>
            <w:tcW w:w="4139" w:type="dxa"/>
            <w:shd w:val="clear" w:color="auto" w:fill="D5DCE4"/>
          </w:tcPr>
          <w:p w14:paraId="655AE5C9" w14:textId="77777777" w:rsidR="00433810" w:rsidRPr="001616F4" w:rsidRDefault="00433810" w:rsidP="0097189C">
            <w:pPr>
              <w:pStyle w:val="Default"/>
              <w:rPr>
                <w:rFonts w:ascii="Calibri" w:hAnsi="Calibri"/>
                <w:sz w:val="22"/>
                <w:szCs w:val="22"/>
              </w:rPr>
            </w:pPr>
          </w:p>
        </w:tc>
      </w:tr>
      <w:tr w:rsidR="00433810" w:rsidRPr="00C137CA" w14:paraId="6CA7F505" w14:textId="77777777" w:rsidTr="0097189C">
        <w:trPr>
          <w:trHeight w:val="120"/>
        </w:trPr>
        <w:tc>
          <w:tcPr>
            <w:tcW w:w="1809" w:type="dxa"/>
            <w:shd w:val="clear" w:color="auto" w:fill="auto"/>
          </w:tcPr>
          <w:p w14:paraId="69CE57A1" w14:textId="77777777" w:rsidR="00433810" w:rsidRPr="001616F4" w:rsidRDefault="00433810" w:rsidP="0097189C">
            <w:pPr>
              <w:tabs>
                <w:tab w:val="clear" w:pos="284"/>
                <w:tab w:val="clear" w:pos="1701"/>
              </w:tabs>
              <w:autoSpaceDE w:val="0"/>
              <w:autoSpaceDN w:val="0"/>
              <w:adjustRightInd w:val="0"/>
              <w:spacing w:line="240" w:lineRule="auto"/>
              <w:rPr>
                <w:rFonts w:ascii="Calibri" w:eastAsia="Calibri" w:hAnsi="Calibri" w:cs="Calibri"/>
                <w:color w:val="000000"/>
                <w:lang w:eastAsia="en-US"/>
              </w:rPr>
            </w:pPr>
            <w:r w:rsidRPr="001616F4">
              <w:rPr>
                <w:rFonts w:ascii="Calibri" w:eastAsia="Calibri" w:hAnsi="Calibri" w:cs="Calibri"/>
                <w:b/>
                <w:bCs/>
                <w:color w:val="000000"/>
                <w:lang w:eastAsia="en-US"/>
              </w:rPr>
              <w:t>Libya</w:t>
            </w:r>
          </w:p>
        </w:tc>
        <w:tc>
          <w:tcPr>
            <w:tcW w:w="2552" w:type="dxa"/>
            <w:shd w:val="clear" w:color="auto" w:fill="auto"/>
          </w:tcPr>
          <w:p w14:paraId="2C04A237" w14:textId="77777777" w:rsidR="00433810" w:rsidRPr="001616F4" w:rsidRDefault="00433810" w:rsidP="0097189C">
            <w:pPr>
              <w:pStyle w:val="Default"/>
              <w:rPr>
                <w:rFonts w:ascii="Calibri" w:hAnsi="Calibri"/>
                <w:sz w:val="22"/>
                <w:szCs w:val="22"/>
              </w:rPr>
            </w:pPr>
            <w:r w:rsidRPr="001616F4">
              <w:rPr>
                <w:rFonts w:ascii="Calibri" w:hAnsi="Calibri"/>
                <w:sz w:val="22"/>
                <w:szCs w:val="22"/>
                <w:lang w:val="en-US"/>
              </w:rPr>
              <w:t>Muhammed Elhadi</w:t>
            </w:r>
          </w:p>
        </w:tc>
        <w:tc>
          <w:tcPr>
            <w:tcW w:w="4139" w:type="dxa"/>
            <w:shd w:val="clear" w:color="auto" w:fill="auto"/>
          </w:tcPr>
          <w:p w14:paraId="48CFF2F1" w14:textId="77777777" w:rsidR="00433810" w:rsidRPr="001616F4" w:rsidRDefault="00433810" w:rsidP="0097189C">
            <w:pPr>
              <w:pStyle w:val="Default"/>
              <w:rPr>
                <w:rFonts w:ascii="Calibri" w:hAnsi="Calibri"/>
                <w:color w:val="auto"/>
                <w:sz w:val="22"/>
                <w:szCs w:val="22"/>
              </w:rPr>
            </w:pPr>
            <w:hyperlink r:id="rId91" w:history="1">
              <w:r w:rsidRPr="001616F4">
                <w:rPr>
                  <w:rStyle w:val="Hyperlink"/>
                  <w:rFonts w:ascii="Calibri" w:hAnsi="Calibri"/>
                  <w:sz w:val="22"/>
                  <w:szCs w:val="22"/>
                </w:rPr>
                <w:t>muhammed.elhadi.uot@gmail.com</w:t>
              </w:r>
            </w:hyperlink>
          </w:p>
        </w:tc>
      </w:tr>
      <w:tr w:rsidR="00433810" w:rsidRPr="00C137CA" w14:paraId="682F0F04" w14:textId="77777777" w:rsidTr="0097189C">
        <w:trPr>
          <w:trHeight w:val="120"/>
        </w:trPr>
        <w:tc>
          <w:tcPr>
            <w:tcW w:w="1809" w:type="dxa"/>
            <w:shd w:val="clear" w:color="auto" w:fill="auto"/>
          </w:tcPr>
          <w:p w14:paraId="026FA91F" w14:textId="77777777" w:rsidR="00433810" w:rsidRPr="001616F4" w:rsidRDefault="00433810" w:rsidP="0097189C">
            <w:pPr>
              <w:tabs>
                <w:tab w:val="clear" w:pos="284"/>
                <w:tab w:val="clear" w:pos="1701"/>
              </w:tabs>
              <w:autoSpaceDE w:val="0"/>
              <w:autoSpaceDN w:val="0"/>
              <w:adjustRightInd w:val="0"/>
              <w:spacing w:line="240" w:lineRule="auto"/>
              <w:rPr>
                <w:rFonts w:ascii="Calibri" w:eastAsia="Calibri" w:hAnsi="Calibri" w:cs="Calibri"/>
                <w:lang w:eastAsia="en-US"/>
              </w:rPr>
            </w:pPr>
            <w:r w:rsidRPr="001616F4">
              <w:rPr>
                <w:rFonts w:ascii="Calibri" w:eastAsia="Calibri" w:hAnsi="Calibri" w:cs="Calibri"/>
                <w:b/>
                <w:bCs/>
                <w:lang w:eastAsia="en-US"/>
              </w:rPr>
              <w:t>Lithuania</w:t>
            </w:r>
          </w:p>
        </w:tc>
        <w:tc>
          <w:tcPr>
            <w:tcW w:w="2552" w:type="dxa"/>
            <w:shd w:val="clear" w:color="auto" w:fill="auto"/>
          </w:tcPr>
          <w:p w14:paraId="10B7B7BF" w14:textId="77777777" w:rsidR="00433810" w:rsidRPr="00961F0C" w:rsidRDefault="00433810" w:rsidP="0097189C">
            <w:pPr>
              <w:pStyle w:val="Default"/>
              <w:rPr>
                <w:rFonts w:asciiTheme="minorHAnsi" w:hAnsiTheme="minorHAnsi"/>
                <w:color w:val="auto"/>
                <w:sz w:val="22"/>
                <w:szCs w:val="22"/>
              </w:rPr>
            </w:pPr>
            <w:r w:rsidRPr="00961F0C">
              <w:rPr>
                <w:rFonts w:asciiTheme="minorHAnsi" w:hAnsiTheme="minorHAnsi"/>
                <w:color w:val="auto"/>
                <w:sz w:val="22"/>
                <w:szCs w:val="22"/>
              </w:rPr>
              <w:t>Gabija Laubner</w:t>
            </w:r>
          </w:p>
        </w:tc>
        <w:tc>
          <w:tcPr>
            <w:tcW w:w="4139" w:type="dxa"/>
            <w:shd w:val="clear" w:color="auto" w:fill="auto"/>
          </w:tcPr>
          <w:p w14:paraId="7310D7AD" w14:textId="77777777" w:rsidR="00433810" w:rsidRPr="00961F0C" w:rsidRDefault="00433810" w:rsidP="0097189C">
            <w:pPr>
              <w:pStyle w:val="Default"/>
              <w:rPr>
                <w:rFonts w:asciiTheme="minorHAnsi" w:hAnsiTheme="minorHAnsi"/>
                <w:color w:val="auto"/>
                <w:sz w:val="22"/>
                <w:szCs w:val="22"/>
              </w:rPr>
            </w:pPr>
            <w:hyperlink r:id="rId92" w:tgtFrame="_blank" w:history="1">
              <w:r w:rsidRPr="00961F0C">
                <w:rPr>
                  <w:rStyle w:val="Hyperlink"/>
                  <w:rFonts w:asciiTheme="minorHAnsi" w:hAnsiTheme="minorHAnsi"/>
                  <w:sz w:val="22"/>
                  <w:szCs w:val="22"/>
                </w:rPr>
                <w:t>gabija.laubner@rvul.lt</w:t>
              </w:r>
            </w:hyperlink>
          </w:p>
        </w:tc>
      </w:tr>
      <w:tr w:rsidR="00433810" w:rsidRPr="00C137CA" w14:paraId="438B195F" w14:textId="77777777" w:rsidTr="0097189C">
        <w:trPr>
          <w:trHeight w:val="120"/>
        </w:trPr>
        <w:tc>
          <w:tcPr>
            <w:tcW w:w="1809" w:type="dxa"/>
          </w:tcPr>
          <w:p w14:paraId="7060005D" w14:textId="77777777" w:rsidR="00433810" w:rsidRPr="001616F4" w:rsidRDefault="00433810" w:rsidP="0097189C">
            <w:pPr>
              <w:tabs>
                <w:tab w:val="clear" w:pos="284"/>
                <w:tab w:val="clear" w:pos="1701"/>
              </w:tabs>
              <w:autoSpaceDE w:val="0"/>
              <w:autoSpaceDN w:val="0"/>
              <w:adjustRightInd w:val="0"/>
              <w:spacing w:line="240" w:lineRule="auto"/>
              <w:rPr>
                <w:rFonts w:ascii="Calibri" w:eastAsia="Calibri" w:hAnsi="Calibri" w:cs="Calibri"/>
                <w:color w:val="000000"/>
                <w:lang w:eastAsia="en-US"/>
              </w:rPr>
            </w:pPr>
            <w:r w:rsidRPr="001616F4">
              <w:rPr>
                <w:rFonts w:ascii="Calibri" w:eastAsia="Calibri" w:hAnsi="Calibri" w:cs="Calibri"/>
                <w:b/>
                <w:bCs/>
                <w:color w:val="000000"/>
                <w:lang w:eastAsia="en-US"/>
              </w:rPr>
              <w:t>Netherlands</w:t>
            </w:r>
          </w:p>
        </w:tc>
        <w:tc>
          <w:tcPr>
            <w:tcW w:w="2552" w:type="dxa"/>
          </w:tcPr>
          <w:p w14:paraId="2DFAEFEA" w14:textId="77777777" w:rsidR="00433810" w:rsidRPr="001616F4" w:rsidRDefault="00433810" w:rsidP="0097189C">
            <w:pPr>
              <w:pStyle w:val="Default"/>
              <w:rPr>
                <w:rFonts w:ascii="Calibri" w:hAnsi="Calibri"/>
                <w:sz w:val="22"/>
                <w:szCs w:val="22"/>
              </w:rPr>
            </w:pPr>
            <w:r w:rsidRPr="001616F4">
              <w:rPr>
                <w:rFonts w:ascii="Calibri" w:hAnsi="Calibri"/>
                <w:sz w:val="22"/>
                <w:szCs w:val="22"/>
              </w:rPr>
              <w:t>Dylan de Lange</w:t>
            </w:r>
          </w:p>
        </w:tc>
        <w:tc>
          <w:tcPr>
            <w:tcW w:w="4139" w:type="dxa"/>
          </w:tcPr>
          <w:p w14:paraId="0ED2AEDD" w14:textId="77777777" w:rsidR="00433810" w:rsidRPr="001616F4" w:rsidRDefault="00433810" w:rsidP="0097189C">
            <w:pPr>
              <w:pStyle w:val="Default"/>
              <w:rPr>
                <w:rFonts w:ascii="Calibri" w:hAnsi="Calibri"/>
                <w:sz w:val="22"/>
                <w:szCs w:val="22"/>
              </w:rPr>
            </w:pPr>
            <w:r w:rsidRPr="001616F4">
              <w:rPr>
                <w:rFonts w:ascii="Calibri" w:hAnsi="Calibri"/>
                <w:sz w:val="22"/>
                <w:szCs w:val="22"/>
              </w:rPr>
              <w:t>D.W.deLange-3@umcutrecht.nl</w:t>
            </w:r>
          </w:p>
        </w:tc>
      </w:tr>
      <w:tr w:rsidR="00433810" w:rsidRPr="00C137CA" w14:paraId="6C7ACD9C" w14:textId="77777777" w:rsidTr="0097189C">
        <w:trPr>
          <w:trHeight w:val="120"/>
        </w:trPr>
        <w:tc>
          <w:tcPr>
            <w:tcW w:w="1809" w:type="dxa"/>
            <w:shd w:val="clear" w:color="auto" w:fill="auto"/>
          </w:tcPr>
          <w:p w14:paraId="4A59171F" w14:textId="77777777" w:rsidR="00433810" w:rsidRPr="001616F4" w:rsidRDefault="00433810" w:rsidP="0097189C">
            <w:pPr>
              <w:tabs>
                <w:tab w:val="clear" w:pos="284"/>
                <w:tab w:val="clear" w:pos="1701"/>
              </w:tabs>
              <w:autoSpaceDE w:val="0"/>
              <w:autoSpaceDN w:val="0"/>
              <w:adjustRightInd w:val="0"/>
              <w:spacing w:line="240" w:lineRule="auto"/>
              <w:rPr>
                <w:rFonts w:ascii="Calibri" w:eastAsia="Calibri" w:hAnsi="Calibri" w:cs="Calibri"/>
                <w:color w:val="000000"/>
                <w:lang w:eastAsia="en-US"/>
              </w:rPr>
            </w:pPr>
            <w:r w:rsidRPr="001616F4">
              <w:rPr>
                <w:rFonts w:ascii="Calibri" w:eastAsia="Calibri" w:hAnsi="Calibri" w:cs="Calibri"/>
                <w:b/>
                <w:bCs/>
                <w:color w:val="000000"/>
                <w:lang w:eastAsia="en-US"/>
              </w:rPr>
              <w:t>Norway</w:t>
            </w:r>
          </w:p>
        </w:tc>
        <w:tc>
          <w:tcPr>
            <w:tcW w:w="2552" w:type="dxa"/>
            <w:shd w:val="clear" w:color="auto" w:fill="auto"/>
          </w:tcPr>
          <w:p w14:paraId="56D8D049" w14:textId="77777777" w:rsidR="00433810" w:rsidRPr="001616F4" w:rsidRDefault="00433810" w:rsidP="0097189C">
            <w:pPr>
              <w:pStyle w:val="Default"/>
              <w:rPr>
                <w:rFonts w:ascii="Calibri" w:hAnsi="Calibri"/>
                <w:sz w:val="22"/>
                <w:szCs w:val="22"/>
              </w:rPr>
            </w:pPr>
            <w:r w:rsidRPr="00961F0C">
              <w:rPr>
                <w:rFonts w:ascii="Calibri" w:hAnsi="Calibri"/>
                <w:sz w:val="22"/>
                <w:szCs w:val="22"/>
              </w:rPr>
              <w:t xml:space="preserve">Kristian Strand </w:t>
            </w:r>
          </w:p>
        </w:tc>
        <w:tc>
          <w:tcPr>
            <w:tcW w:w="4139" w:type="dxa"/>
            <w:shd w:val="clear" w:color="auto" w:fill="auto"/>
          </w:tcPr>
          <w:p w14:paraId="56BB5A0F" w14:textId="77777777" w:rsidR="00433810" w:rsidRPr="001616F4" w:rsidRDefault="00433810" w:rsidP="0097189C">
            <w:pPr>
              <w:pStyle w:val="Default"/>
              <w:rPr>
                <w:rFonts w:ascii="Calibri" w:hAnsi="Calibri"/>
                <w:sz w:val="22"/>
                <w:szCs w:val="22"/>
              </w:rPr>
            </w:pPr>
            <w:r w:rsidRPr="00961F0C">
              <w:rPr>
                <w:rFonts w:ascii="Calibri" w:hAnsi="Calibri"/>
                <w:sz w:val="22"/>
                <w:szCs w:val="22"/>
              </w:rPr>
              <w:t>Kristian.strand@sus.no</w:t>
            </w:r>
          </w:p>
        </w:tc>
      </w:tr>
      <w:tr w:rsidR="00433810" w:rsidRPr="00C137CA" w14:paraId="525F8A71" w14:textId="77777777" w:rsidTr="0097189C">
        <w:trPr>
          <w:trHeight w:val="120"/>
        </w:trPr>
        <w:tc>
          <w:tcPr>
            <w:tcW w:w="1809" w:type="dxa"/>
            <w:shd w:val="clear" w:color="auto" w:fill="auto"/>
          </w:tcPr>
          <w:p w14:paraId="3E2EC38C" w14:textId="77777777" w:rsidR="00433810" w:rsidRPr="001616F4" w:rsidRDefault="00433810" w:rsidP="0097189C">
            <w:pPr>
              <w:tabs>
                <w:tab w:val="clear" w:pos="284"/>
                <w:tab w:val="clear" w:pos="1701"/>
              </w:tabs>
              <w:autoSpaceDE w:val="0"/>
              <w:autoSpaceDN w:val="0"/>
              <w:adjustRightInd w:val="0"/>
              <w:spacing w:line="240" w:lineRule="auto"/>
              <w:rPr>
                <w:rFonts w:ascii="Calibri" w:eastAsia="Calibri" w:hAnsi="Calibri" w:cs="Calibri"/>
                <w:color w:val="000000"/>
                <w:lang w:eastAsia="en-US"/>
              </w:rPr>
            </w:pPr>
            <w:r w:rsidRPr="001616F4">
              <w:rPr>
                <w:rFonts w:ascii="Calibri" w:eastAsia="Calibri" w:hAnsi="Calibri" w:cs="Calibri"/>
                <w:b/>
                <w:bCs/>
                <w:color w:val="000000"/>
                <w:lang w:eastAsia="en-US"/>
              </w:rPr>
              <w:t>Poland</w:t>
            </w:r>
          </w:p>
        </w:tc>
        <w:tc>
          <w:tcPr>
            <w:tcW w:w="2552" w:type="dxa"/>
            <w:shd w:val="clear" w:color="auto" w:fill="auto"/>
          </w:tcPr>
          <w:p w14:paraId="23109EAA" w14:textId="77777777" w:rsidR="00433810" w:rsidRPr="001616F4" w:rsidRDefault="00433810" w:rsidP="0097189C">
            <w:pPr>
              <w:pStyle w:val="Default"/>
              <w:rPr>
                <w:rFonts w:ascii="Calibri" w:hAnsi="Calibri"/>
                <w:sz w:val="22"/>
                <w:szCs w:val="22"/>
              </w:rPr>
            </w:pPr>
            <w:r w:rsidRPr="001616F4">
              <w:rPr>
                <w:rFonts w:ascii="Calibri" w:eastAsia="Times New Roman" w:hAnsi="Calibri"/>
                <w:sz w:val="22"/>
                <w:szCs w:val="22"/>
                <w:lang w:val="en-US"/>
              </w:rPr>
              <w:t>Jarek Górka</w:t>
            </w:r>
          </w:p>
        </w:tc>
        <w:tc>
          <w:tcPr>
            <w:tcW w:w="4139" w:type="dxa"/>
            <w:shd w:val="clear" w:color="auto" w:fill="auto"/>
          </w:tcPr>
          <w:p w14:paraId="4FA39A34" w14:textId="77777777" w:rsidR="00433810" w:rsidRPr="001616F4" w:rsidRDefault="00433810" w:rsidP="0097189C">
            <w:pPr>
              <w:pBdr>
                <w:top w:val="single" w:sz="6" w:space="0" w:color="F4F4F4"/>
                <w:left w:val="single" w:sz="6" w:space="0" w:color="F4F4F4"/>
                <w:bottom w:val="single" w:sz="6" w:space="0" w:color="F4F4F4"/>
                <w:right w:val="single" w:sz="6" w:space="0" w:color="F4F4F4"/>
              </w:pBdr>
              <w:shd w:val="clear" w:color="auto" w:fill="FCFCFC"/>
              <w:spacing w:line="240" w:lineRule="auto"/>
              <w:rPr>
                <w:rFonts w:ascii="Calibri" w:hAnsi="Calibri" w:cs="Arial"/>
                <w:lang w:val="en-US"/>
              </w:rPr>
            </w:pPr>
            <w:hyperlink r:id="rId93" w:history="1">
              <w:r w:rsidRPr="001616F4">
                <w:rPr>
                  <w:rStyle w:val="Hyperlink"/>
                  <w:rFonts w:ascii="Calibri" w:hAnsi="Calibri" w:cs="Arial"/>
                  <w:lang w:val="en-US"/>
                </w:rPr>
                <w:t>gorkajacek1@gmail.com</w:t>
              </w:r>
            </w:hyperlink>
          </w:p>
        </w:tc>
      </w:tr>
      <w:tr w:rsidR="00433810" w:rsidRPr="00C137CA" w14:paraId="53D9A1DA" w14:textId="77777777" w:rsidTr="0097189C">
        <w:trPr>
          <w:trHeight w:val="120"/>
        </w:trPr>
        <w:tc>
          <w:tcPr>
            <w:tcW w:w="1809" w:type="dxa"/>
          </w:tcPr>
          <w:p w14:paraId="364EEAD1" w14:textId="77777777" w:rsidR="00433810" w:rsidRPr="001616F4" w:rsidRDefault="00433810" w:rsidP="0097189C">
            <w:pPr>
              <w:tabs>
                <w:tab w:val="clear" w:pos="284"/>
                <w:tab w:val="clear" w:pos="1701"/>
              </w:tabs>
              <w:autoSpaceDE w:val="0"/>
              <w:autoSpaceDN w:val="0"/>
              <w:adjustRightInd w:val="0"/>
              <w:spacing w:line="240" w:lineRule="auto"/>
              <w:rPr>
                <w:rFonts w:ascii="Calibri" w:eastAsia="Calibri" w:hAnsi="Calibri" w:cs="Calibri"/>
                <w:color w:val="000000"/>
                <w:lang w:eastAsia="en-US"/>
              </w:rPr>
            </w:pPr>
            <w:r w:rsidRPr="001616F4">
              <w:rPr>
                <w:rFonts w:ascii="Calibri" w:eastAsia="Calibri" w:hAnsi="Calibri" w:cs="Calibri"/>
                <w:b/>
                <w:bCs/>
                <w:color w:val="000000"/>
                <w:lang w:eastAsia="en-US"/>
              </w:rPr>
              <w:t>Portugal</w:t>
            </w:r>
          </w:p>
        </w:tc>
        <w:tc>
          <w:tcPr>
            <w:tcW w:w="2552" w:type="dxa"/>
          </w:tcPr>
          <w:p w14:paraId="0C931EA2" w14:textId="77777777" w:rsidR="00433810" w:rsidRPr="001616F4" w:rsidRDefault="00433810" w:rsidP="0097189C">
            <w:pPr>
              <w:pStyle w:val="Default"/>
              <w:rPr>
                <w:rFonts w:ascii="Calibri" w:hAnsi="Calibri"/>
                <w:sz w:val="22"/>
                <w:szCs w:val="22"/>
              </w:rPr>
            </w:pPr>
            <w:r w:rsidRPr="001616F4">
              <w:rPr>
                <w:rFonts w:ascii="Calibri" w:hAnsi="Calibri"/>
                <w:sz w:val="22"/>
                <w:szCs w:val="22"/>
              </w:rPr>
              <w:t>Rui Moreno</w:t>
            </w:r>
          </w:p>
        </w:tc>
        <w:tc>
          <w:tcPr>
            <w:tcW w:w="4139" w:type="dxa"/>
          </w:tcPr>
          <w:p w14:paraId="030AE401" w14:textId="77777777" w:rsidR="00433810" w:rsidRPr="001616F4" w:rsidRDefault="00433810" w:rsidP="0097189C">
            <w:pPr>
              <w:rPr>
                <w:rFonts w:ascii="Calibri" w:hAnsi="Calibri"/>
              </w:rPr>
            </w:pPr>
            <w:r w:rsidRPr="001616F4">
              <w:rPr>
                <w:rFonts w:ascii="Calibri" w:hAnsi="Calibri"/>
              </w:rPr>
              <w:t>r.moreno@mail.telepac.pt</w:t>
            </w:r>
          </w:p>
        </w:tc>
      </w:tr>
      <w:tr w:rsidR="00433810" w:rsidRPr="00C137CA" w14:paraId="12471D9F" w14:textId="77777777" w:rsidTr="0097189C">
        <w:trPr>
          <w:trHeight w:val="120"/>
        </w:trPr>
        <w:tc>
          <w:tcPr>
            <w:tcW w:w="1809" w:type="dxa"/>
            <w:shd w:val="clear" w:color="auto" w:fill="auto"/>
          </w:tcPr>
          <w:p w14:paraId="5F22F778" w14:textId="77777777" w:rsidR="00433810" w:rsidRPr="001616F4" w:rsidRDefault="00433810" w:rsidP="0097189C">
            <w:pPr>
              <w:tabs>
                <w:tab w:val="clear" w:pos="284"/>
                <w:tab w:val="clear" w:pos="1701"/>
              </w:tabs>
              <w:autoSpaceDE w:val="0"/>
              <w:autoSpaceDN w:val="0"/>
              <w:adjustRightInd w:val="0"/>
              <w:spacing w:line="240" w:lineRule="auto"/>
              <w:rPr>
                <w:rFonts w:ascii="Calibri" w:eastAsia="Calibri" w:hAnsi="Calibri" w:cs="Calibri"/>
                <w:color w:val="000000"/>
                <w:lang w:eastAsia="en-US"/>
              </w:rPr>
            </w:pPr>
            <w:r w:rsidRPr="001616F4">
              <w:rPr>
                <w:rFonts w:ascii="Calibri" w:eastAsia="Calibri" w:hAnsi="Calibri" w:cs="Calibri"/>
                <w:b/>
                <w:bCs/>
                <w:color w:val="000000"/>
                <w:lang w:eastAsia="en-US"/>
              </w:rPr>
              <w:t>Romania</w:t>
            </w:r>
          </w:p>
        </w:tc>
        <w:tc>
          <w:tcPr>
            <w:tcW w:w="2552" w:type="dxa"/>
            <w:shd w:val="clear" w:color="auto" w:fill="auto"/>
          </w:tcPr>
          <w:p w14:paraId="5B7CAE2E" w14:textId="77777777" w:rsidR="00433810" w:rsidRPr="001616F4" w:rsidRDefault="00433810" w:rsidP="0097189C">
            <w:pPr>
              <w:pStyle w:val="Default"/>
              <w:rPr>
                <w:rFonts w:ascii="Calibri" w:hAnsi="Calibri"/>
                <w:sz w:val="22"/>
                <w:szCs w:val="22"/>
              </w:rPr>
            </w:pPr>
            <w:r w:rsidRPr="001616F4">
              <w:rPr>
                <w:rFonts w:ascii="Calibri" w:hAnsi="Calibri"/>
                <w:sz w:val="22"/>
                <w:szCs w:val="22"/>
              </w:rPr>
              <w:t>Radu Tincu</w:t>
            </w:r>
          </w:p>
        </w:tc>
        <w:tc>
          <w:tcPr>
            <w:tcW w:w="4139" w:type="dxa"/>
            <w:shd w:val="clear" w:color="auto" w:fill="auto"/>
          </w:tcPr>
          <w:p w14:paraId="5932F0A7" w14:textId="77777777" w:rsidR="00433810" w:rsidRPr="001616F4" w:rsidRDefault="00433810" w:rsidP="0097189C">
            <w:pPr>
              <w:pStyle w:val="Default"/>
              <w:rPr>
                <w:rFonts w:ascii="Calibri" w:hAnsi="Calibri"/>
                <w:color w:val="auto"/>
                <w:sz w:val="22"/>
                <w:szCs w:val="22"/>
              </w:rPr>
            </w:pPr>
            <w:hyperlink r:id="rId94" w:history="1">
              <w:r w:rsidRPr="001616F4">
                <w:rPr>
                  <w:rStyle w:val="Hyperlink"/>
                  <w:rFonts w:ascii="Calibri" w:hAnsi="Calibri"/>
                  <w:sz w:val="22"/>
                  <w:szCs w:val="22"/>
                </w:rPr>
                <w:t>r_tincu@yahoo.com</w:t>
              </w:r>
            </w:hyperlink>
          </w:p>
        </w:tc>
      </w:tr>
      <w:tr w:rsidR="00433810" w:rsidRPr="00C137CA" w14:paraId="2D305068" w14:textId="77777777" w:rsidTr="0097189C">
        <w:trPr>
          <w:trHeight w:val="120"/>
        </w:trPr>
        <w:tc>
          <w:tcPr>
            <w:tcW w:w="1809" w:type="dxa"/>
            <w:shd w:val="clear" w:color="auto" w:fill="D5DCE4"/>
          </w:tcPr>
          <w:p w14:paraId="4D482644" w14:textId="77777777" w:rsidR="00433810" w:rsidRPr="001616F4" w:rsidRDefault="00433810" w:rsidP="0097189C">
            <w:pPr>
              <w:tabs>
                <w:tab w:val="clear" w:pos="284"/>
                <w:tab w:val="clear" w:pos="1701"/>
              </w:tabs>
              <w:autoSpaceDE w:val="0"/>
              <w:autoSpaceDN w:val="0"/>
              <w:adjustRightInd w:val="0"/>
              <w:spacing w:line="240" w:lineRule="auto"/>
              <w:rPr>
                <w:rFonts w:ascii="Calibri" w:eastAsia="Calibri" w:hAnsi="Calibri" w:cs="Calibri"/>
                <w:color w:val="000000"/>
                <w:lang w:eastAsia="en-US"/>
              </w:rPr>
            </w:pPr>
            <w:r w:rsidRPr="001616F4">
              <w:rPr>
                <w:rFonts w:ascii="Calibri" w:eastAsia="Calibri" w:hAnsi="Calibri" w:cs="Calibri"/>
                <w:b/>
                <w:bCs/>
                <w:color w:val="000000"/>
                <w:lang w:eastAsia="en-US"/>
              </w:rPr>
              <w:t>Serbia</w:t>
            </w:r>
          </w:p>
        </w:tc>
        <w:tc>
          <w:tcPr>
            <w:tcW w:w="2552" w:type="dxa"/>
            <w:shd w:val="clear" w:color="auto" w:fill="D5DCE4"/>
          </w:tcPr>
          <w:p w14:paraId="63F0DFCF" w14:textId="77777777" w:rsidR="00433810" w:rsidRPr="001616F4" w:rsidRDefault="00433810" w:rsidP="0097189C">
            <w:pPr>
              <w:pStyle w:val="Default"/>
              <w:rPr>
                <w:rFonts w:ascii="Calibri" w:hAnsi="Calibri"/>
                <w:sz w:val="22"/>
                <w:szCs w:val="22"/>
              </w:rPr>
            </w:pPr>
          </w:p>
        </w:tc>
        <w:tc>
          <w:tcPr>
            <w:tcW w:w="4139" w:type="dxa"/>
            <w:shd w:val="clear" w:color="auto" w:fill="D5DCE4"/>
          </w:tcPr>
          <w:p w14:paraId="2AC6F1A0" w14:textId="77777777" w:rsidR="00433810" w:rsidRPr="001616F4" w:rsidRDefault="00433810" w:rsidP="0097189C">
            <w:pPr>
              <w:pStyle w:val="Default"/>
              <w:rPr>
                <w:rFonts w:ascii="Calibri" w:hAnsi="Calibri"/>
                <w:sz w:val="22"/>
                <w:szCs w:val="22"/>
              </w:rPr>
            </w:pPr>
          </w:p>
        </w:tc>
      </w:tr>
      <w:tr w:rsidR="00433810" w:rsidRPr="00C137CA" w14:paraId="055CECCF" w14:textId="77777777" w:rsidTr="0097189C">
        <w:trPr>
          <w:trHeight w:val="120"/>
        </w:trPr>
        <w:tc>
          <w:tcPr>
            <w:tcW w:w="1809" w:type="dxa"/>
            <w:shd w:val="clear" w:color="auto" w:fill="D5DCE4"/>
          </w:tcPr>
          <w:p w14:paraId="318971FC" w14:textId="77777777" w:rsidR="00433810" w:rsidRPr="001616F4" w:rsidRDefault="00433810" w:rsidP="0097189C">
            <w:pPr>
              <w:tabs>
                <w:tab w:val="clear" w:pos="284"/>
                <w:tab w:val="clear" w:pos="1701"/>
              </w:tabs>
              <w:autoSpaceDE w:val="0"/>
              <w:autoSpaceDN w:val="0"/>
              <w:adjustRightInd w:val="0"/>
              <w:spacing w:line="240" w:lineRule="auto"/>
              <w:rPr>
                <w:rFonts w:ascii="Calibri" w:eastAsia="Calibri" w:hAnsi="Calibri" w:cs="Calibri"/>
                <w:color w:val="000000"/>
                <w:lang w:eastAsia="en-US"/>
              </w:rPr>
            </w:pPr>
            <w:r w:rsidRPr="001616F4">
              <w:rPr>
                <w:rFonts w:ascii="Calibri" w:eastAsia="Calibri" w:hAnsi="Calibri" w:cs="Calibri"/>
                <w:b/>
                <w:bCs/>
                <w:color w:val="000000"/>
                <w:lang w:eastAsia="en-US"/>
              </w:rPr>
              <w:t>Slovakia</w:t>
            </w:r>
          </w:p>
        </w:tc>
        <w:tc>
          <w:tcPr>
            <w:tcW w:w="2552" w:type="dxa"/>
            <w:shd w:val="clear" w:color="auto" w:fill="D5DCE4"/>
          </w:tcPr>
          <w:p w14:paraId="00E69FFA" w14:textId="77777777" w:rsidR="00433810" w:rsidRPr="001616F4" w:rsidRDefault="00433810" w:rsidP="0097189C">
            <w:pPr>
              <w:pStyle w:val="Default"/>
              <w:rPr>
                <w:rFonts w:ascii="Calibri" w:hAnsi="Calibri"/>
                <w:sz w:val="22"/>
                <w:szCs w:val="22"/>
              </w:rPr>
            </w:pPr>
          </w:p>
        </w:tc>
        <w:tc>
          <w:tcPr>
            <w:tcW w:w="4139" w:type="dxa"/>
            <w:shd w:val="clear" w:color="auto" w:fill="D5DCE4"/>
          </w:tcPr>
          <w:p w14:paraId="2A93DB9D" w14:textId="77777777" w:rsidR="00433810" w:rsidRPr="001616F4" w:rsidRDefault="00433810" w:rsidP="0097189C">
            <w:pPr>
              <w:pStyle w:val="Default"/>
              <w:rPr>
                <w:rFonts w:ascii="Calibri" w:hAnsi="Calibri"/>
                <w:sz w:val="22"/>
                <w:szCs w:val="22"/>
              </w:rPr>
            </w:pPr>
          </w:p>
        </w:tc>
      </w:tr>
      <w:tr w:rsidR="00433810" w:rsidRPr="00C137CA" w14:paraId="7C356DA1" w14:textId="77777777" w:rsidTr="0097189C">
        <w:trPr>
          <w:trHeight w:val="120"/>
        </w:trPr>
        <w:tc>
          <w:tcPr>
            <w:tcW w:w="1809" w:type="dxa"/>
            <w:shd w:val="clear" w:color="auto" w:fill="D5DCE4"/>
          </w:tcPr>
          <w:p w14:paraId="58F566D9" w14:textId="77777777" w:rsidR="00433810" w:rsidRPr="001616F4" w:rsidRDefault="00433810" w:rsidP="0097189C">
            <w:pPr>
              <w:tabs>
                <w:tab w:val="clear" w:pos="284"/>
                <w:tab w:val="clear" w:pos="1701"/>
              </w:tabs>
              <w:autoSpaceDE w:val="0"/>
              <w:autoSpaceDN w:val="0"/>
              <w:adjustRightInd w:val="0"/>
              <w:spacing w:line="240" w:lineRule="auto"/>
              <w:rPr>
                <w:rFonts w:ascii="Calibri" w:eastAsia="Calibri" w:hAnsi="Calibri" w:cs="Calibri"/>
                <w:color w:val="000000"/>
                <w:lang w:eastAsia="en-US"/>
              </w:rPr>
            </w:pPr>
            <w:r w:rsidRPr="001616F4">
              <w:rPr>
                <w:rFonts w:ascii="Calibri" w:eastAsia="Calibri" w:hAnsi="Calibri" w:cs="Calibri"/>
                <w:b/>
                <w:bCs/>
                <w:color w:val="000000"/>
                <w:lang w:eastAsia="en-US"/>
              </w:rPr>
              <w:t>Slovenia</w:t>
            </w:r>
          </w:p>
        </w:tc>
        <w:tc>
          <w:tcPr>
            <w:tcW w:w="2552" w:type="dxa"/>
            <w:shd w:val="clear" w:color="auto" w:fill="D5DCE4"/>
          </w:tcPr>
          <w:p w14:paraId="59778A61" w14:textId="77777777" w:rsidR="00433810" w:rsidRPr="001616F4" w:rsidRDefault="00433810" w:rsidP="0097189C">
            <w:pPr>
              <w:pStyle w:val="Default"/>
              <w:rPr>
                <w:rFonts w:ascii="Calibri" w:hAnsi="Calibri"/>
                <w:sz w:val="22"/>
                <w:szCs w:val="22"/>
              </w:rPr>
            </w:pPr>
          </w:p>
        </w:tc>
        <w:tc>
          <w:tcPr>
            <w:tcW w:w="4139" w:type="dxa"/>
            <w:shd w:val="clear" w:color="auto" w:fill="D5DCE4"/>
          </w:tcPr>
          <w:p w14:paraId="5A0490D7" w14:textId="77777777" w:rsidR="00433810" w:rsidRPr="001616F4" w:rsidRDefault="00433810" w:rsidP="0097189C">
            <w:pPr>
              <w:pStyle w:val="Default"/>
              <w:rPr>
                <w:rFonts w:ascii="Calibri" w:hAnsi="Calibri"/>
                <w:sz w:val="22"/>
                <w:szCs w:val="22"/>
              </w:rPr>
            </w:pPr>
          </w:p>
        </w:tc>
      </w:tr>
      <w:tr w:rsidR="00433810" w:rsidRPr="00C137CA" w14:paraId="5021B49D" w14:textId="77777777" w:rsidTr="0097189C">
        <w:trPr>
          <w:trHeight w:val="120"/>
        </w:trPr>
        <w:tc>
          <w:tcPr>
            <w:tcW w:w="1809" w:type="dxa"/>
            <w:shd w:val="clear" w:color="auto" w:fill="auto"/>
          </w:tcPr>
          <w:p w14:paraId="28BBBE6A" w14:textId="77777777" w:rsidR="00433810" w:rsidRPr="001616F4" w:rsidRDefault="00433810" w:rsidP="0097189C">
            <w:pPr>
              <w:tabs>
                <w:tab w:val="clear" w:pos="284"/>
                <w:tab w:val="clear" w:pos="1701"/>
              </w:tabs>
              <w:autoSpaceDE w:val="0"/>
              <w:autoSpaceDN w:val="0"/>
              <w:adjustRightInd w:val="0"/>
              <w:spacing w:line="240" w:lineRule="auto"/>
              <w:rPr>
                <w:rFonts w:ascii="Calibri" w:eastAsia="Calibri" w:hAnsi="Calibri" w:cs="Calibri"/>
                <w:color w:val="000000"/>
                <w:lang w:eastAsia="en-US"/>
              </w:rPr>
            </w:pPr>
            <w:r w:rsidRPr="001616F4">
              <w:rPr>
                <w:rFonts w:ascii="Calibri" w:eastAsia="Calibri" w:hAnsi="Calibri" w:cs="Calibri"/>
                <w:b/>
                <w:bCs/>
                <w:color w:val="000000"/>
                <w:lang w:eastAsia="en-US"/>
              </w:rPr>
              <w:t>Spain</w:t>
            </w:r>
          </w:p>
        </w:tc>
        <w:tc>
          <w:tcPr>
            <w:tcW w:w="2552" w:type="dxa"/>
            <w:shd w:val="clear" w:color="auto" w:fill="auto"/>
          </w:tcPr>
          <w:p w14:paraId="4584A4FA" w14:textId="77777777" w:rsidR="00433810" w:rsidRPr="001616F4" w:rsidRDefault="00433810" w:rsidP="0097189C">
            <w:pPr>
              <w:pStyle w:val="PlainText"/>
              <w:rPr>
                <w:szCs w:val="22"/>
              </w:rPr>
            </w:pPr>
            <w:r w:rsidRPr="001616F4">
              <w:rPr>
                <w:szCs w:val="22"/>
              </w:rPr>
              <w:t>Ana Ferrer Dufol</w:t>
            </w:r>
          </w:p>
        </w:tc>
        <w:tc>
          <w:tcPr>
            <w:tcW w:w="4139" w:type="dxa"/>
            <w:shd w:val="clear" w:color="auto" w:fill="auto"/>
          </w:tcPr>
          <w:p w14:paraId="0CB9D4B4" w14:textId="77777777" w:rsidR="00433810" w:rsidRPr="001616F4" w:rsidRDefault="00433810" w:rsidP="0097189C">
            <w:pPr>
              <w:pStyle w:val="Default"/>
              <w:rPr>
                <w:rFonts w:ascii="Calibri" w:hAnsi="Calibri"/>
                <w:sz w:val="22"/>
                <w:szCs w:val="22"/>
              </w:rPr>
            </w:pPr>
            <w:r w:rsidRPr="001616F4">
              <w:rPr>
                <w:rFonts w:ascii="Calibri" w:hAnsi="Calibri"/>
                <w:sz w:val="22"/>
                <w:szCs w:val="22"/>
              </w:rPr>
              <w:t>aferrerd@salud.aragon.es</w:t>
            </w:r>
          </w:p>
        </w:tc>
      </w:tr>
      <w:tr w:rsidR="00433810" w:rsidRPr="00C137CA" w14:paraId="4029168A" w14:textId="77777777" w:rsidTr="0097189C">
        <w:trPr>
          <w:trHeight w:val="120"/>
        </w:trPr>
        <w:tc>
          <w:tcPr>
            <w:tcW w:w="1809" w:type="dxa"/>
            <w:shd w:val="clear" w:color="auto" w:fill="auto"/>
          </w:tcPr>
          <w:p w14:paraId="381ABFDB" w14:textId="77777777" w:rsidR="00433810" w:rsidRPr="001616F4" w:rsidRDefault="00433810" w:rsidP="0097189C">
            <w:pPr>
              <w:tabs>
                <w:tab w:val="clear" w:pos="284"/>
                <w:tab w:val="clear" w:pos="1701"/>
              </w:tabs>
              <w:autoSpaceDE w:val="0"/>
              <w:autoSpaceDN w:val="0"/>
              <w:adjustRightInd w:val="0"/>
              <w:spacing w:line="240" w:lineRule="auto"/>
              <w:rPr>
                <w:rFonts w:ascii="Calibri" w:eastAsia="Calibri" w:hAnsi="Calibri" w:cs="Calibri"/>
                <w:color w:val="000000"/>
                <w:lang w:eastAsia="en-US"/>
              </w:rPr>
            </w:pPr>
            <w:r w:rsidRPr="001616F4">
              <w:rPr>
                <w:rFonts w:ascii="Calibri" w:eastAsia="Calibri" w:hAnsi="Calibri" w:cs="Calibri"/>
                <w:b/>
                <w:bCs/>
                <w:color w:val="000000"/>
                <w:lang w:eastAsia="en-US"/>
              </w:rPr>
              <w:t>Sweden</w:t>
            </w:r>
          </w:p>
        </w:tc>
        <w:tc>
          <w:tcPr>
            <w:tcW w:w="2552" w:type="dxa"/>
            <w:shd w:val="clear" w:color="auto" w:fill="auto"/>
          </w:tcPr>
          <w:p w14:paraId="753EFFB5" w14:textId="77777777" w:rsidR="00433810" w:rsidRPr="001616F4" w:rsidRDefault="00433810" w:rsidP="0097189C">
            <w:pPr>
              <w:pStyle w:val="Default"/>
              <w:rPr>
                <w:rFonts w:ascii="Calibri" w:hAnsi="Calibri"/>
                <w:sz w:val="22"/>
                <w:szCs w:val="22"/>
              </w:rPr>
            </w:pPr>
            <w:r w:rsidRPr="001616F4">
              <w:rPr>
                <w:rFonts w:ascii="Calibri" w:hAnsi="Calibri"/>
                <w:sz w:val="22"/>
                <w:szCs w:val="22"/>
              </w:rPr>
              <w:t>Elin Lindqvist</w:t>
            </w:r>
          </w:p>
        </w:tc>
        <w:tc>
          <w:tcPr>
            <w:tcW w:w="4139" w:type="dxa"/>
            <w:shd w:val="clear" w:color="auto" w:fill="auto"/>
          </w:tcPr>
          <w:p w14:paraId="0CE4CA14" w14:textId="77777777" w:rsidR="00433810" w:rsidRPr="001616F4" w:rsidRDefault="00433810" w:rsidP="0097189C">
            <w:pPr>
              <w:spacing w:line="240" w:lineRule="auto"/>
              <w:rPr>
                <w:rFonts w:ascii="Calibri" w:hAnsi="Calibri"/>
                <w:lang w:val="en-US"/>
              </w:rPr>
            </w:pPr>
            <w:hyperlink r:id="rId95" w:history="1">
              <w:r w:rsidRPr="001616F4">
                <w:rPr>
                  <w:rStyle w:val="Hyperlink"/>
                  <w:rFonts w:ascii="Calibri" w:hAnsi="Calibri" w:cs="Courier New"/>
                  <w:lang w:val="en-US"/>
                </w:rPr>
                <w:t>elin.lindqvist@ki.se</w:t>
              </w:r>
            </w:hyperlink>
          </w:p>
        </w:tc>
      </w:tr>
      <w:tr w:rsidR="00433810" w:rsidRPr="00C137CA" w14:paraId="6F0AF7AC" w14:textId="77777777" w:rsidTr="0097189C">
        <w:trPr>
          <w:trHeight w:val="120"/>
        </w:trPr>
        <w:tc>
          <w:tcPr>
            <w:tcW w:w="1809" w:type="dxa"/>
            <w:shd w:val="clear" w:color="auto" w:fill="D5DCE4"/>
          </w:tcPr>
          <w:p w14:paraId="03528B98" w14:textId="77777777" w:rsidR="00433810" w:rsidRPr="001616F4" w:rsidRDefault="00433810" w:rsidP="0097189C">
            <w:pPr>
              <w:tabs>
                <w:tab w:val="clear" w:pos="284"/>
                <w:tab w:val="clear" w:pos="1701"/>
              </w:tabs>
              <w:autoSpaceDE w:val="0"/>
              <w:autoSpaceDN w:val="0"/>
              <w:adjustRightInd w:val="0"/>
              <w:spacing w:line="240" w:lineRule="auto"/>
              <w:rPr>
                <w:rFonts w:ascii="Calibri" w:eastAsia="Calibri" w:hAnsi="Calibri" w:cs="Calibri"/>
                <w:color w:val="000000"/>
                <w:lang w:eastAsia="en-US"/>
              </w:rPr>
            </w:pPr>
            <w:r w:rsidRPr="001616F4">
              <w:rPr>
                <w:rFonts w:ascii="Calibri" w:eastAsia="Calibri" w:hAnsi="Calibri" w:cs="Calibri"/>
                <w:b/>
                <w:bCs/>
                <w:color w:val="000000"/>
                <w:lang w:eastAsia="en-US"/>
              </w:rPr>
              <w:t>Switzerland</w:t>
            </w:r>
          </w:p>
        </w:tc>
        <w:tc>
          <w:tcPr>
            <w:tcW w:w="2552" w:type="dxa"/>
            <w:shd w:val="clear" w:color="auto" w:fill="D5DCE4"/>
          </w:tcPr>
          <w:p w14:paraId="10C2096F" w14:textId="77777777" w:rsidR="00433810" w:rsidRPr="001616F4" w:rsidRDefault="00433810" w:rsidP="0097189C">
            <w:pPr>
              <w:pStyle w:val="Default"/>
              <w:rPr>
                <w:rFonts w:ascii="Calibri" w:hAnsi="Calibri"/>
                <w:sz w:val="22"/>
                <w:szCs w:val="22"/>
              </w:rPr>
            </w:pPr>
          </w:p>
        </w:tc>
        <w:tc>
          <w:tcPr>
            <w:tcW w:w="4139" w:type="dxa"/>
            <w:shd w:val="clear" w:color="auto" w:fill="D5DCE4"/>
          </w:tcPr>
          <w:p w14:paraId="7EF0982D" w14:textId="77777777" w:rsidR="00433810" w:rsidRPr="001616F4" w:rsidRDefault="00433810" w:rsidP="0097189C">
            <w:pPr>
              <w:pStyle w:val="Default"/>
              <w:rPr>
                <w:rFonts w:ascii="Calibri" w:hAnsi="Calibri"/>
                <w:sz w:val="22"/>
                <w:szCs w:val="22"/>
              </w:rPr>
            </w:pPr>
          </w:p>
        </w:tc>
      </w:tr>
      <w:tr w:rsidR="00433810" w:rsidRPr="00C137CA" w14:paraId="59E5FBA4" w14:textId="77777777" w:rsidTr="0097189C">
        <w:trPr>
          <w:trHeight w:val="120"/>
        </w:trPr>
        <w:tc>
          <w:tcPr>
            <w:tcW w:w="1809" w:type="dxa"/>
          </w:tcPr>
          <w:p w14:paraId="12CC6F1C" w14:textId="77777777" w:rsidR="00433810" w:rsidRPr="001616F4" w:rsidRDefault="00433810" w:rsidP="0097189C">
            <w:pPr>
              <w:tabs>
                <w:tab w:val="clear" w:pos="284"/>
                <w:tab w:val="clear" w:pos="1701"/>
              </w:tabs>
              <w:autoSpaceDE w:val="0"/>
              <w:autoSpaceDN w:val="0"/>
              <w:adjustRightInd w:val="0"/>
              <w:spacing w:line="240" w:lineRule="auto"/>
              <w:rPr>
                <w:rFonts w:ascii="Calibri" w:eastAsia="Calibri" w:hAnsi="Calibri" w:cs="Calibri"/>
                <w:b/>
                <w:color w:val="000000"/>
                <w:lang w:eastAsia="en-US"/>
              </w:rPr>
            </w:pPr>
            <w:r w:rsidRPr="001616F4">
              <w:rPr>
                <w:rFonts w:ascii="Calibri" w:eastAsia="Calibri" w:hAnsi="Calibri" w:cs="Calibri"/>
                <w:b/>
                <w:color w:val="000000"/>
                <w:lang w:eastAsia="en-US"/>
              </w:rPr>
              <w:t>Turkey</w:t>
            </w:r>
          </w:p>
        </w:tc>
        <w:tc>
          <w:tcPr>
            <w:tcW w:w="2552" w:type="dxa"/>
          </w:tcPr>
          <w:p w14:paraId="47CF2EC2" w14:textId="77777777" w:rsidR="00433810" w:rsidRPr="001616F4" w:rsidRDefault="00433810" w:rsidP="0097189C">
            <w:pPr>
              <w:rPr>
                <w:rFonts w:ascii="Calibri" w:hAnsi="Calibri" w:cs="Segoe UI"/>
                <w:lang w:val="en-US"/>
              </w:rPr>
            </w:pPr>
            <w:r w:rsidRPr="001616F4">
              <w:rPr>
                <w:rFonts w:ascii="Calibri" w:hAnsi="Calibri"/>
              </w:rPr>
              <w:t>Arzu Topeli</w:t>
            </w:r>
          </w:p>
        </w:tc>
        <w:tc>
          <w:tcPr>
            <w:tcW w:w="4139" w:type="dxa"/>
          </w:tcPr>
          <w:p w14:paraId="72419B0B" w14:textId="77777777" w:rsidR="00433810" w:rsidRPr="001616F4" w:rsidRDefault="00433810" w:rsidP="0097189C">
            <w:pPr>
              <w:pStyle w:val="Default"/>
              <w:rPr>
                <w:rFonts w:ascii="Calibri" w:hAnsi="Calibri"/>
                <w:color w:val="auto"/>
                <w:sz w:val="22"/>
                <w:szCs w:val="22"/>
              </w:rPr>
            </w:pPr>
            <w:r w:rsidRPr="001616F4">
              <w:rPr>
                <w:rFonts w:ascii="Calibri" w:hAnsi="Calibri"/>
                <w:color w:val="auto"/>
                <w:sz w:val="22"/>
                <w:szCs w:val="22"/>
              </w:rPr>
              <w:t>atopeli@hacettepe.edu.tr</w:t>
            </w:r>
          </w:p>
        </w:tc>
      </w:tr>
      <w:tr w:rsidR="00433810" w:rsidRPr="00C137CA" w14:paraId="4FEDAC45" w14:textId="77777777" w:rsidTr="0097189C">
        <w:trPr>
          <w:trHeight w:val="120"/>
        </w:trPr>
        <w:tc>
          <w:tcPr>
            <w:tcW w:w="1809" w:type="dxa"/>
          </w:tcPr>
          <w:p w14:paraId="66F3AC26" w14:textId="77777777" w:rsidR="00433810" w:rsidRPr="001616F4" w:rsidRDefault="00433810" w:rsidP="0097189C">
            <w:pPr>
              <w:tabs>
                <w:tab w:val="clear" w:pos="284"/>
                <w:tab w:val="clear" w:pos="1701"/>
              </w:tabs>
              <w:autoSpaceDE w:val="0"/>
              <w:autoSpaceDN w:val="0"/>
              <w:adjustRightInd w:val="0"/>
              <w:spacing w:line="240" w:lineRule="auto"/>
              <w:rPr>
                <w:rFonts w:ascii="Calibri" w:eastAsia="Calibri" w:hAnsi="Calibri" w:cs="Calibri"/>
                <w:b/>
                <w:color w:val="000000"/>
                <w:lang w:eastAsia="en-US"/>
              </w:rPr>
            </w:pPr>
            <w:r w:rsidRPr="001616F4">
              <w:rPr>
                <w:rFonts w:ascii="Calibri" w:eastAsia="Calibri" w:hAnsi="Calibri" w:cs="Calibri"/>
                <w:b/>
                <w:color w:val="000000"/>
                <w:lang w:eastAsia="en-US"/>
              </w:rPr>
              <w:t>Ukraine</w:t>
            </w:r>
          </w:p>
        </w:tc>
        <w:tc>
          <w:tcPr>
            <w:tcW w:w="2552" w:type="dxa"/>
          </w:tcPr>
          <w:p w14:paraId="2D202B63" w14:textId="77777777" w:rsidR="00433810" w:rsidRPr="001616F4" w:rsidRDefault="00433810" w:rsidP="0097189C">
            <w:pPr>
              <w:rPr>
                <w:rFonts w:ascii="Calibri" w:hAnsi="Calibri" w:cs="Segoe UI"/>
                <w:lang w:val="en-US"/>
              </w:rPr>
            </w:pPr>
            <w:r w:rsidRPr="001616F4">
              <w:rPr>
                <w:rFonts w:ascii="Calibri" w:hAnsi="Calibri" w:cs="Segoe UI"/>
                <w:lang w:val="en-US"/>
              </w:rPr>
              <w:t>Yuriy Nalapko</w:t>
            </w:r>
          </w:p>
        </w:tc>
        <w:tc>
          <w:tcPr>
            <w:tcW w:w="4139" w:type="dxa"/>
          </w:tcPr>
          <w:p w14:paraId="462D38ED" w14:textId="77777777" w:rsidR="00433810" w:rsidRPr="001616F4" w:rsidRDefault="00433810" w:rsidP="0097189C">
            <w:pPr>
              <w:pStyle w:val="Default"/>
              <w:rPr>
                <w:rFonts w:ascii="Calibri" w:hAnsi="Calibri"/>
                <w:color w:val="auto"/>
                <w:sz w:val="22"/>
                <w:szCs w:val="22"/>
              </w:rPr>
            </w:pPr>
            <w:hyperlink r:id="rId96" w:history="1">
              <w:r w:rsidRPr="001616F4">
                <w:rPr>
                  <w:rStyle w:val="Hyperlink"/>
                  <w:rFonts w:ascii="Calibri" w:hAnsi="Calibri"/>
                  <w:sz w:val="22"/>
                  <w:szCs w:val="22"/>
                </w:rPr>
                <w:t>nalapko@ukr.net</w:t>
              </w:r>
            </w:hyperlink>
            <w:r w:rsidRPr="001616F4">
              <w:rPr>
                <w:rStyle w:val="Hyperlink"/>
                <w:rFonts w:ascii="Calibri" w:hAnsi="Calibri"/>
                <w:sz w:val="22"/>
                <w:szCs w:val="22"/>
              </w:rPr>
              <w:t xml:space="preserve"> </w:t>
            </w:r>
          </w:p>
        </w:tc>
      </w:tr>
      <w:tr w:rsidR="00433810" w:rsidRPr="00C137CA" w14:paraId="648CE11C" w14:textId="77777777" w:rsidTr="0097189C">
        <w:trPr>
          <w:trHeight w:val="120"/>
        </w:trPr>
        <w:tc>
          <w:tcPr>
            <w:tcW w:w="1809" w:type="dxa"/>
          </w:tcPr>
          <w:p w14:paraId="6BF6BA8A" w14:textId="77777777" w:rsidR="00433810" w:rsidRPr="001616F4" w:rsidRDefault="00433810" w:rsidP="0097189C">
            <w:pPr>
              <w:tabs>
                <w:tab w:val="clear" w:pos="284"/>
                <w:tab w:val="clear" w:pos="1701"/>
              </w:tabs>
              <w:autoSpaceDE w:val="0"/>
              <w:autoSpaceDN w:val="0"/>
              <w:adjustRightInd w:val="0"/>
              <w:spacing w:line="240" w:lineRule="auto"/>
              <w:rPr>
                <w:rFonts w:ascii="Calibri" w:eastAsia="Calibri" w:hAnsi="Calibri" w:cs="Calibri"/>
                <w:color w:val="000000"/>
                <w:lang w:eastAsia="en-US"/>
              </w:rPr>
            </w:pPr>
            <w:r w:rsidRPr="001616F4">
              <w:rPr>
                <w:rFonts w:ascii="Calibri" w:eastAsia="Calibri" w:hAnsi="Calibri" w:cs="Calibri"/>
                <w:b/>
                <w:bCs/>
                <w:color w:val="000000"/>
                <w:lang w:eastAsia="en-US"/>
              </w:rPr>
              <w:t>United Kingdom</w:t>
            </w:r>
          </w:p>
        </w:tc>
        <w:tc>
          <w:tcPr>
            <w:tcW w:w="2552" w:type="dxa"/>
          </w:tcPr>
          <w:p w14:paraId="735F3A6A" w14:textId="77777777" w:rsidR="00433810" w:rsidRPr="001616F4" w:rsidRDefault="00433810" w:rsidP="0097189C">
            <w:pPr>
              <w:pStyle w:val="Default"/>
              <w:rPr>
                <w:rFonts w:ascii="Calibri" w:hAnsi="Calibri"/>
                <w:sz w:val="22"/>
                <w:szCs w:val="22"/>
              </w:rPr>
            </w:pPr>
            <w:r>
              <w:rPr>
                <w:rFonts w:ascii="Calibri" w:hAnsi="Calibri"/>
                <w:sz w:val="22"/>
                <w:szCs w:val="22"/>
              </w:rPr>
              <w:t>David Wood</w:t>
            </w:r>
          </w:p>
        </w:tc>
        <w:tc>
          <w:tcPr>
            <w:tcW w:w="4139" w:type="dxa"/>
          </w:tcPr>
          <w:p w14:paraId="2750DF22" w14:textId="77777777" w:rsidR="00433810" w:rsidRPr="00961F0C" w:rsidRDefault="00433810" w:rsidP="0097189C">
            <w:pPr>
              <w:pStyle w:val="Default"/>
              <w:rPr>
                <w:rFonts w:asciiTheme="minorHAnsi" w:hAnsiTheme="minorHAnsi"/>
                <w:sz w:val="22"/>
                <w:szCs w:val="22"/>
              </w:rPr>
            </w:pPr>
            <w:r w:rsidRPr="00961F0C">
              <w:rPr>
                <w:rFonts w:asciiTheme="minorHAnsi" w:hAnsiTheme="minorHAnsi"/>
                <w:sz w:val="22"/>
                <w:szCs w:val="22"/>
              </w:rPr>
              <w:t>David.Wood@gstt.nhs.uk</w:t>
            </w:r>
          </w:p>
        </w:tc>
      </w:tr>
    </w:tbl>
    <w:p w14:paraId="0BA4CD23" w14:textId="77777777" w:rsidR="00433810" w:rsidRPr="00217E1C" w:rsidRDefault="00433810" w:rsidP="00433810">
      <w:pPr>
        <w:spacing w:line="360" w:lineRule="auto"/>
        <w:rPr>
          <w:rFonts w:cs="Arial"/>
        </w:rPr>
      </w:pPr>
    </w:p>
    <w:p w14:paraId="4C5E62A6" w14:textId="77777777" w:rsidR="00433810" w:rsidRPr="009A2138" w:rsidRDefault="00433810" w:rsidP="00433810">
      <w:pPr>
        <w:spacing w:line="240" w:lineRule="auto"/>
        <w:rPr>
          <w:rFonts w:cs="Arial"/>
          <w:lang w:val="en-GB"/>
        </w:rPr>
      </w:pPr>
      <w:r w:rsidRPr="00433810">
        <w:rPr>
          <w:rFonts w:cs="Arial"/>
          <w:b/>
          <w:lang w:val="en-US"/>
        </w:rPr>
        <w:br w:type="page"/>
      </w:r>
      <w:r>
        <w:rPr>
          <w:rFonts w:cs="Arial"/>
          <w:b/>
          <w:lang w:val="en-GB"/>
        </w:rPr>
        <w:t xml:space="preserve">Form to complete by Local Investigators </w:t>
      </w:r>
      <w:r w:rsidRPr="009A2138">
        <w:rPr>
          <w:rFonts w:cs="Arial"/>
          <w:lang w:val="en-GB"/>
        </w:rPr>
        <w:t>(internal use, regularly updated)</w:t>
      </w:r>
      <w:r>
        <w:rPr>
          <w:rFonts w:cs="Arial"/>
          <w:lang w:val="en-GB"/>
        </w:rPr>
        <w:t>.</w:t>
      </w:r>
    </w:p>
    <w:p w14:paraId="5BFB5737" w14:textId="77777777" w:rsidR="00433810" w:rsidRDefault="00433810" w:rsidP="00433810">
      <w:pPr>
        <w:spacing w:line="240" w:lineRule="auto"/>
        <w:rPr>
          <w:lang w:val="en-US"/>
        </w:rPr>
      </w:pPr>
      <w:r w:rsidRPr="003D6764">
        <w:rPr>
          <w:lang w:val="en-US"/>
        </w:rPr>
        <w:t>This</w:t>
      </w:r>
      <w:r>
        <w:rPr>
          <w:lang w:val="en-US"/>
        </w:rPr>
        <w:t xml:space="preserve"> is intended for </w:t>
      </w:r>
      <w:r w:rsidRPr="00E9743E">
        <w:rPr>
          <w:b/>
          <w:lang w:val="en-US"/>
        </w:rPr>
        <w:t>internal use</w:t>
      </w:r>
      <w:r>
        <w:rPr>
          <w:b/>
          <w:lang w:val="en-US"/>
        </w:rPr>
        <w:t>;</w:t>
      </w:r>
      <w:r>
        <w:rPr>
          <w:lang w:val="en-US"/>
        </w:rPr>
        <w:t xml:space="preserve"> contact information will stay at the Coordinating Center.</w:t>
      </w:r>
    </w:p>
    <w:p w14:paraId="544DBBCF" w14:textId="77777777" w:rsidR="00433810" w:rsidRDefault="00433810" w:rsidP="00433810">
      <w:pPr>
        <w:rPr>
          <w:b/>
          <w:lang w:val="en-US"/>
        </w:rPr>
      </w:pPr>
    </w:p>
    <w:p w14:paraId="452AE471" w14:textId="77777777" w:rsidR="00433810" w:rsidRDefault="00433810" w:rsidP="00433810">
      <w:pPr>
        <w:rPr>
          <w:b/>
          <w:lang w:val="en-US"/>
        </w:rPr>
      </w:pPr>
      <w:r>
        <w:rPr>
          <w:b/>
          <w:lang w:val="en-US"/>
        </w:rPr>
        <w:t>IN</w:t>
      </w:r>
      <w:r w:rsidRPr="001D5241">
        <w:rPr>
          <w:b/>
          <w:lang w:val="en-US"/>
        </w:rPr>
        <w:t>TOXIC</w:t>
      </w:r>
      <w:r>
        <w:rPr>
          <w:b/>
          <w:lang w:val="en-US"/>
        </w:rPr>
        <w:t>ATE</w:t>
      </w:r>
      <w:r w:rsidRPr="001D5241">
        <w:rPr>
          <w:b/>
          <w:lang w:val="en-US"/>
        </w:rPr>
        <w:t xml:space="preserve"> study - Contact Information</w:t>
      </w:r>
    </w:p>
    <w:p w14:paraId="198AA0A4" w14:textId="77777777" w:rsidR="00433810" w:rsidRDefault="00433810" w:rsidP="00433810">
      <w:pPr>
        <w:spacing w:line="240" w:lineRule="auto"/>
        <w:rPr>
          <w:lang w:val="en-US"/>
        </w:rPr>
      </w:pPr>
      <w:r>
        <w:rPr>
          <w:lang w:val="en-US"/>
        </w:rPr>
        <w:t>1.1 Name of the Intensive Care Unit</w:t>
      </w:r>
    </w:p>
    <w:p w14:paraId="76416208" w14:textId="77777777" w:rsidR="00433810" w:rsidRDefault="00433810" w:rsidP="00433810">
      <w:pPr>
        <w:spacing w:line="240" w:lineRule="auto"/>
        <w:rPr>
          <w:lang w:val="en-US"/>
        </w:rPr>
      </w:pPr>
    </w:p>
    <w:p w14:paraId="455ABE6C" w14:textId="77777777" w:rsidR="00433810" w:rsidRDefault="00433810" w:rsidP="00433810">
      <w:pPr>
        <w:spacing w:line="240" w:lineRule="auto"/>
        <w:rPr>
          <w:lang w:val="en-US"/>
        </w:rPr>
      </w:pPr>
      <w:r>
        <w:rPr>
          <w:lang w:val="en-US"/>
        </w:rPr>
        <w:t>---------------------------------------------------------------------------------------------</w:t>
      </w:r>
    </w:p>
    <w:p w14:paraId="45481644" w14:textId="77777777" w:rsidR="00433810" w:rsidRDefault="00433810" w:rsidP="00433810">
      <w:pPr>
        <w:spacing w:line="240" w:lineRule="auto"/>
        <w:rPr>
          <w:lang w:val="en-US"/>
        </w:rPr>
      </w:pPr>
    </w:p>
    <w:p w14:paraId="798B1128" w14:textId="77777777" w:rsidR="00433810" w:rsidRDefault="00433810" w:rsidP="00433810">
      <w:pPr>
        <w:spacing w:line="240" w:lineRule="auto"/>
        <w:rPr>
          <w:lang w:val="en-US"/>
        </w:rPr>
      </w:pPr>
      <w:r>
        <w:rPr>
          <w:lang w:val="en-US"/>
        </w:rPr>
        <w:t>1.2 Address of the unit</w:t>
      </w:r>
    </w:p>
    <w:p w14:paraId="671E1F4B" w14:textId="77777777" w:rsidR="00433810" w:rsidRDefault="00433810" w:rsidP="00433810">
      <w:pPr>
        <w:spacing w:line="240" w:lineRule="auto"/>
        <w:rPr>
          <w:lang w:val="en-US"/>
        </w:rPr>
      </w:pPr>
    </w:p>
    <w:p w14:paraId="09A37284" w14:textId="77777777" w:rsidR="00433810" w:rsidRDefault="00433810" w:rsidP="00433810">
      <w:pPr>
        <w:spacing w:line="240" w:lineRule="auto"/>
        <w:rPr>
          <w:lang w:val="en-US"/>
        </w:rPr>
      </w:pPr>
      <w:r>
        <w:rPr>
          <w:lang w:val="en-US"/>
        </w:rPr>
        <w:t>---------------------------------------------------------------------------------------------</w:t>
      </w:r>
    </w:p>
    <w:p w14:paraId="5E6CE581" w14:textId="77777777" w:rsidR="00433810" w:rsidRDefault="00433810" w:rsidP="00433810">
      <w:pPr>
        <w:spacing w:line="240" w:lineRule="auto"/>
        <w:rPr>
          <w:lang w:val="en-US"/>
        </w:rPr>
      </w:pPr>
      <w:r>
        <w:rPr>
          <w:lang w:val="en-US"/>
        </w:rPr>
        <w:t>---------------------------------------------------------------------------------------------</w:t>
      </w:r>
    </w:p>
    <w:p w14:paraId="12AD5E82" w14:textId="77777777" w:rsidR="00433810" w:rsidRDefault="00433810" w:rsidP="00433810">
      <w:pPr>
        <w:spacing w:line="240" w:lineRule="auto"/>
        <w:rPr>
          <w:lang w:val="en-US"/>
        </w:rPr>
      </w:pPr>
      <w:r>
        <w:rPr>
          <w:lang w:val="en-US"/>
        </w:rPr>
        <w:t>---------------------------------------------------------------------------------------------</w:t>
      </w:r>
    </w:p>
    <w:p w14:paraId="200F5022" w14:textId="77777777" w:rsidR="00433810" w:rsidRDefault="00433810" w:rsidP="00433810">
      <w:pPr>
        <w:rPr>
          <w:lang w:val="en-US"/>
        </w:rPr>
      </w:pPr>
    </w:p>
    <w:p w14:paraId="0681F6F5" w14:textId="77777777" w:rsidR="00433810" w:rsidRDefault="00433810" w:rsidP="00433810">
      <w:pPr>
        <w:spacing w:line="240" w:lineRule="auto"/>
        <w:rPr>
          <w:lang w:val="en-US"/>
        </w:rPr>
      </w:pPr>
      <w:r>
        <w:rPr>
          <w:lang w:val="en-US"/>
        </w:rPr>
        <w:t>1.3 Name and title (position and/or academic) of the primary collaborator</w:t>
      </w:r>
    </w:p>
    <w:p w14:paraId="42EBB6DF" w14:textId="77777777" w:rsidR="00433810" w:rsidRDefault="00433810" w:rsidP="00433810">
      <w:pPr>
        <w:spacing w:line="240" w:lineRule="auto"/>
        <w:rPr>
          <w:lang w:val="en-US"/>
        </w:rPr>
      </w:pPr>
    </w:p>
    <w:p w14:paraId="67D366BF" w14:textId="77777777" w:rsidR="00433810" w:rsidRDefault="00433810" w:rsidP="00433810">
      <w:pPr>
        <w:spacing w:line="240" w:lineRule="auto"/>
        <w:rPr>
          <w:lang w:val="en-US"/>
        </w:rPr>
      </w:pPr>
      <w:r>
        <w:rPr>
          <w:lang w:val="en-US"/>
        </w:rPr>
        <w:t>---------------------------------------------------------------------------------------------</w:t>
      </w:r>
    </w:p>
    <w:p w14:paraId="34199025" w14:textId="77777777" w:rsidR="00433810" w:rsidRDefault="00433810" w:rsidP="00433810">
      <w:pPr>
        <w:spacing w:line="240" w:lineRule="auto"/>
        <w:rPr>
          <w:lang w:val="en-US"/>
        </w:rPr>
      </w:pPr>
    </w:p>
    <w:p w14:paraId="53BB9E5A" w14:textId="77777777" w:rsidR="00433810" w:rsidRDefault="00433810" w:rsidP="00433810">
      <w:pPr>
        <w:spacing w:line="240" w:lineRule="auto"/>
        <w:rPr>
          <w:lang w:val="en-US"/>
        </w:rPr>
      </w:pPr>
      <w:r>
        <w:rPr>
          <w:lang w:val="en-US"/>
        </w:rPr>
        <w:t>1.4 Email address of the primary collaborator</w:t>
      </w:r>
    </w:p>
    <w:p w14:paraId="5FB6C466" w14:textId="6726A6E0" w:rsidR="00433810" w:rsidRDefault="00433810" w:rsidP="00433810">
      <w:pPr>
        <w:shd w:val="clear" w:color="auto" w:fill="FFFFFF"/>
        <w:spacing w:line="240" w:lineRule="auto"/>
        <w:rPr>
          <w:rFonts w:cs="Arial"/>
          <w:color w:val="262626"/>
          <w:sz w:val="18"/>
          <w:szCs w:val="18"/>
          <w:lang w:val="en-US"/>
        </w:rPr>
      </w:pPr>
      <w:r w:rsidRPr="00992CAC">
        <w:rPr>
          <w:rFonts w:cs="Arial"/>
          <w:color w:val="262626"/>
          <w:sz w:val="18"/>
          <w:szCs w:val="18"/>
          <w:lang w:val="en-US"/>
        </w:rPr>
        <w:t xml:space="preserve">This email address is the primary address to communicate with the </w:t>
      </w:r>
      <w:r>
        <w:rPr>
          <w:rFonts w:cs="Arial"/>
          <w:color w:val="262626"/>
          <w:sz w:val="18"/>
          <w:szCs w:val="18"/>
          <w:lang w:val="en-US"/>
        </w:rPr>
        <w:t>IN</w:t>
      </w:r>
      <w:r w:rsidRPr="00992CAC">
        <w:rPr>
          <w:rFonts w:cs="Arial"/>
          <w:color w:val="262626"/>
          <w:sz w:val="18"/>
          <w:szCs w:val="18"/>
          <w:lang w:val="en-US"/>
        </w:rPr>
        <w:t>TOXIC</w:t>
      </w:r>
      <w:r>
        <w:rPr>
          <w:rFonts w:cs="Arial"/>
          <w:color w:val="262626"/>
          <w:sz w:val="18"/>
          <w:szCs w:val="18"/>
          <w:lang w:val="en-US"/>
        </w:rPr>
        <w:t>ATE</w:t>
      </w:r>
      <w:r w:rsidRPr="00992CAC">
        <w:rPr>
          <w:rFonts w:cs="Arial"/>
          <w:color w:val="262626"/>
          <w:sz w:val="18"/>
          <w:szCs w:val="18"/>
          <w:lang w:val="en-US"/>
        </w:rPr>
        <w:t xml:space="preserve"> coordinating committee. For all questions about patient's registration, data entry and patient's follow up, we will use this email. Please make sure that this email address belongs to the person that will actively participate in the </w:t>
      </w:r>
      <w:r>
        <w:rPr>
          <w:rFonts w:cs="Arial"/>
          <w:color w:val="262626"/>
          <w:sz w:val="18"/>
          <w:szCs w:val="18"/>
          <w:lang w:val="en-US"/>
        </w:rPr>
        <w:t>IN</w:t>
      </w:r>
      <w:r w:rsidRPr="00992CAC">
        <w:rPr>
          <w:rFonts w:cs="Arial"/>
          <w:color w:val="262626"/>
          <w:sz w:val="18"/>
          <w:szCs w:val="18"/>
          <w:lang w:val="en-US"/>
        </w:rPr>
        <w:t>TOXIC</w:t>
      </w:r>
      <w:r>
        <w:rPr>
          <w:rFonts w:cs="Arial"/>
          <w:color w:val="262626"/>
          <w:sz w:val="18"/>
          <w:szCs w:val="18"/>
          <w:lang w:val="en-US"/>
        </w:rPr>
        <w:t xml:space="preserve">ATE </w:t>
      </w:r>
      <w:r w:rsidRPr="00992CAC">
        <w:rPr>
          <w:rFonts w:cs="Arial"/>
          <w:color w:val="262626"/>
          <w:sz w:val="18"/>
          <w:szCs w:val="18"/>
          <w:lang w:val="en-US"/>
        </w:rPr>
        <w:t>study.</w:t>
      </w:r>
    </w:p>
    <w:p w14:paraId="019977DE" w14:textId="77777777" w:rsidR="00433810" w:rsidRDefault="00433810" w:rsidP="00433810">
      <w:pPr>
        <w:shd w:val="clear" w:color="auto" w:fill="FFFFFF"/>
        <w:spacing w:line="240" w:lineRule="auto"/>
        <w:rPr>
          <w:rFonts w:cs="Arial"/>
          <w:color w:val="262626"/>
          <w:sz w:val="18"/>
          <w:szCs w:val="18"/>
          <w:lang w:val="en-US"/>
        </w:rPr>
      </w:pPr>
      <w:r w:rsidRPr="00992CAC">
        <w:rPr>
          <w:rFonts w:cs="Arial"/>
          <w:color w:val="262626"/>
          <w:sz w:val="18"/>
          <w:szCs w:val="18"/>
          <w:lang w:val="en-US"/>
        </w:rPr>
        <w:t xml:space="preserve">If you need to change the email of the primary collaborator after you have entered data, please email the new address to: </w:t>
      </w:r>
      <w:hyperlink r:id="rId97" w:history="1">
        <w:r w:rsidRPr="00796D68">
          <w:rPr>
            <w:rStyle w:val="Hyperlink"/>
            <w:rFonts w:ascii="Arial" w:hAnsi="Arial" w:cs="Arial"/>
            <w:sz w:val="18"/>
            <w:szCs w:val="18"/>
            <w:lang w:val="en-US"/>
          </w:rPr>
          <w:t>contact@toxicstudy.org</w:t>
        </w:r>
      </w:hyperlink>
    </w:p>
    <w:p w14:paraId="779827F5" w14:textId="77777777" w:rsidR="00433810" w:rsidRDefault="00433810" w:rsidP="00433810">
      <w:pPr>
        <w:spacing w:line="240" w:lineRule="auto"/>
        <w:rPr>
          <w:lang w:val="en-US"/>
        </w:rPr>
      </w:pPr>
    </w:p>
    <w:p w14:paraId="2341D792" w14:textId="77777777" w:rsidR="00433810" w:rsidRDefault="00433810" w:rsidP="00433810">
      <w:pPr>
        <w:spacing w:line="240" w:lineRule="auto"/>
        <w:rPr>
          <w:lang w:val="en-US"/>
        </w:rPr>
      </w:pPr>
      <w:r>
        <w:rPr>
          <w:lang w:val="en-US"/>
        </w:rPr>
        <w:t>---------------------------------------------------------------------------------------------</w:t>
      </w:r>
    </w:p>
    <w:p w14:paraId="2FF7BAE8" w14:textId="77777777" w:rsidR="00433810" w:rsidRDefault="00433810" w:rsidP="00433810">
      <w:pPr>
        <w:rPr>
          <w:lang w:val="en-US"/>
        </w:rPr>
      </w:pPr>
    </w:p>
    <w:p w14:paraId="4DCA18F8" w14:textId="77777777" w:rsidR="00433810" w:rsidRDefault="00433810" w:rsidP="00433810">
      <w:pPr>
        <w:spacing w:line="240" w:lineRule="auto"/>
        <w:rPr>
          <w:lang w:val="en-US"/>
        </w:rPr>
      </w:pPr>
      <w:r>
        <w:rPr>
          <w:lang w:val="en-US"/>
        </w:rPr>
        <w:t>1.5 Is the primary collaborator the head of the unit?</w:t>
      </w:r>
    </w:p>
    <w:p w14:paraId="5D2CAEE5" w14:textId="0AE71FF1" w:rsidR="00433810" w:rsidRPr="00FB6E23" w:rsidRDefault="00433810" w:rsidP="00433810">
      <w:pPr>
        <w:shd w:val="clear" w:color="auto" w:fill="FFFFFF"/>
        <w:spacing w:line="240" w:lineRule="auto"/>
        <w:rPr>
          <w:rFonts w:ascii="Lato" w:hAnsi="Lato"/>
          <w:color w:val="262626"/>
          <w:sz w:val="18"/>
          <w:szCs w:val="18"/>
          <w:lang w:val="en-US"/>
        </w:rPr>
      </w:pPr>
      <w:r w:rsidRPr="00992CAC">
        <w:rPr>
          <w:rFonts w:ascii="Lato" w:hAnsi="Lato"/>
          <w:color w:val="262626"/>
          <w:sz w:val="18"/>
          <w:szCs w:val="18"/>
          <w:lang w:eastAsia="en-US"/>
        </w:rPr>
        <w:object w:dxaOrig="225" w:dyaOrig="225" w14:anchorId="07C21899">
          <v:shape id="_x0000_i1044" type="#_x0000_t75" style="width:20.25pt;height:17.25pt" o:ole="">
            <v:imagedata r:id="rId98" o:title=""/>
          </v:shape>
          <w:control r:id="rId99" w:name="DefaultOcxName3" w:shapeid="_x0000_i1044"/>
        </w:object>
      </w:r>
      <w:r w:rsidRPr="00FB6E23">
        <w:rPr>
          <w:rFonts w:ascii="Lato" w:hAnsi="Lato"/>
          <w:color w:val="262626"/>
          <w:sz w:val="18"/>
          <w:szCs w:val="18"/>
          <w:lang w:val="en-US"/>
        </w:rPr>
        <w:t> Yes</w:t>
      </w:r>
    </w:p>
    <w:p w14:paraId="163E6800" w14:textId="4AE78DE3" w:rsidR="00433810" w:rsidRPr="001D5241" w:rsidRDefault="00433810" w:rsidP="00433810">
      <w:pPr>
        <w:shd w:val="clear" w:color="auto" w:fill="FFFFFF"/>
        <w:spacing w:line="240" w:lineRule="auto"/>
        <w:rPr>
          <w:rFonts w:ascii="Lato" w:hAnsi="Lato"/>
          <w:color w:val="262626"/>
          <w:sz w:val="18"/>
          <w:szCs w:val="18"/>
          <w:lang w:val="en-US"/>
        </w:rPr>
      </w:pPr>
      <w:r w:rsidRPr="00992CAC">
        <w:rPr>
          <w:rFonts w:ascii="Lato" w:hAnsi="Lato"/>
          <w:color w:val="262626"/>
          <w:sz w:val="18"/>
          <w:szCs w:val="18"/>
          <w:lang w:eastAsia="en-US"/>
        </w:rPr>
        <w:object w:dxaOrig="225" w:dyaOrig="225" w14:anchorId="3C3655B0">
          <v:shape id="_x0000_i1047" type="#_x0000_t75" style="width:20.25pt;height:17.25pt" o:ole="">
            <v:imagedata r:id="rId98" o:title=""/>
          </v:shape>
          <w:control r:id="rId100" w:name="DefaultOcxName22" w:shapeid="_x0000_i1047"/>
        </w:object>
      </w:r>
      <w:r w:rsidRPr="001D5241">
        <w:rPr>
          <w:rFonts w:ascii="Lato" w:hAnsi="Lato"/>
          <w:color w:val="262626"/>
          <w:sz w:val="18"/>
          <w:szCs w:val="18"/>
          <w:lang w:val="en-US"/>
        </w:rPr>
        <w:t> No</w:t>
      </w:r>
    </w:p>
    <w:p w14:paraId="7328958C" w14:textId="77777777" w:rsidR="00433810" w:rsidRPr="001D5241" w:rsidRDefault="00433810" w:rsidP="00433810">
      <w:pPr>
        <w:shd w:val="clear" w:color="auto" w:fill="FFFFFF"/>
        <w:spacing w:line="240" w:lineRule="auto"/>
        <w:rPr>
          <w:rFonts w:ascii="Lato" w:hAnsi="Lato"/>
          <w:color w:val="262626"/>
          <w:sz w:val="18"/>
          <w:szCs w:val="18"/>
          <w:lang w:val="en-US"/>
        </w:rPr>
      </w:pPr>
    </w:p>
    <w:p w14:paraId="76FE1BFC" w14:textId="77777777" w:rsidR="00433810" w:rsidRDefault="00433810" w:rsidP="00433810">
      <w:pPr>
        <w:spacing w:line="240" w:lineRule="auto"/>
        <w:rPr>
          <w:lang w:val="en-US"/>
        </w:rPr>
      </w:pPr>
      <w:r>
        <w:rPr>
          <w:lang w:val="en-US"/>
        </w:rPr>
        <w:t>1.6 If “No” , Name and title (position and/or academic) of the head of the unit</w:t>
      </w:r>
    </w:p>
    <w:p w14:paraId="0D8483C4" w14:textId="77777777" w:rsidR="00433810" w:rsidRDefault="00433810" w:rsidP="00433810">
      <w:pPr>
        <w:spacing w:line="240" w:lineRule="auto"/>
        <w:rPr>
          <w:lang w:val="en-US"/>
        </w:rPr>
      </w:pPr>
      <w:r>
        <w:rPr>
          <w:lang w:val="en-US"/>
        </w:rPr>
        <w:t xml:space="preserve"> </w:t>
      </w:r>
    </w:p>
    <w:p w14:paraId="2FBFBB5D" w14:textId="77777777" w:rsidR="00433810" w:rsidRDefault="00433810" w:rsidP="00433810">
      <w:pPr>
        <w:spacing w:line="240" w:lineRule="auto"/>
        <w:rPr>
          <w:lang w:val="en-US"/>
        </w:rPr>
      </w:pPr>
      <w:r>
        <w:rPr>
          <w:lang w:val="en-US"/>
        </w:rPr>
        <w:t>---------------------------------------------------------------------------------------------</w:t>
      </w:r>
    </w:p>
    <w:p w14:paraId="6983AB5C" w14:textId="77777777" w:rsidR="00433810" w:rsidRDefault="00433810" w:rsidP="00433810">
      <w:pPr>
        <w:spacing w:line="240" w:lineRule="auto"/>
        <w:rPr>
          <w:lang w:val="en-US"/>
        </w:rPr>
      </w:pPr>
    </w:p>
    <w:p w14:paraId="7B51DAAF" w14:textId="77777777" w:rsidR="00433810" w:rsidRDefault="00433810" w:rsidP="00433810">
      <w:pPr>
        <w:spacing w:line="240" w:lineRule="auto"/>
        <w:rPr>
          <w:lang w:val="en-US"/>
        </w:rPr>
      </w:pPr>
      <w:r>
        <w:rPr>
          <w:lang w:val="en-US"/>
        </w:rPr>
        <w:t>1.7 Email address of the head of the unit</w:t>
      </w:r>
    </w:p>
    <w:p w14:paraId="0E3F6BDB" w14:textId="77777777" w:rsidR="00433810" w:rsidRDefault="00433810" w:rsidP="00433810">
      <w:pPr>
        <w:spacing w:line="240" w:lineRule="auto"/>
        <w:rPr>
          <w:lang w:val="en-US"/>
        </w:rPr>
      </w:pPr>
    </w:p>
    <w:p w14:paraId="321962D6" w14:textId="77777777" w:rsidR="00433810" w:rsidRDefault="00433810" w:rsidP="00433810">
      <w:pPr>
        <w:spacing w:line="240" w:lineRule="auto"/>
        <w:rPr>
          <w:lang w:val="en-US"/>
        </w:rPr>
      </w:pPr>
      <w:r>
        <w:rPr>
          <w:lang w:val="en-US"/>
        </w:rPr>
        <w:t>---------------------------------------------------------------------------------------------</w:t>
      </w:r>
    </w:p>
    <w:p w14:paraId="12F18103" w14:textId="77777777" w:rsidR="00433810" w:rsidRDefault="00433810" w:rsidP="00433810">
      <w:pPr>
        <w:spacing w:line="240" w:lineRule="auto"/>
        <w:rPr>
          <w:lang w:val="en-US"/>
        </w:rPr>
      </w:pPr>
    </w:p>
    <w:p w14:paraId="55EF1EB0" w14:textId="77777777" w:rsidR="00433810" w:rsidRDefault="00433810" w:rsidP="00433810">
      <w:pPr>
        <w:spacing w:line="240" w:lineRule="auto"/>
        <w:rPr>
          <w:lang w:val="en-US"/>
        </w:rPr>
      </w:pPr>
      <w:r>
        <w:rPr>
          <w:lang w:val="en-US"/>
        </w:rPr>
        <w:t>1.8 Do you have a second collaborator?</w:t>
      </w:r>
    </w:p>
    <w:p w14:paraId="51793488" w14:textId="77777777" w:rsidR="00433810" w:rsidRPr="00992CAC" w:rsidRDefault="00433810" w:rsidP="00433810">
      <w:pPr>
        <w:shd w:val="clear" w:color="auto" w:fill="FFFFFF"/>
        <w:spacing w:line="240" w:lineRule="auto"/>
        <w:rPr>
          <w:rFonts w:cs="Arial"/>
          <w:color w:val="262626"/>
          <w:sz w:val="18"/>
          <w:szCs w:val="18"/>
          <w:lang w:val="en-US"/>
        </w:rPr>
      </w:pPr>
      <w:r w:rsidRPr="00992CAC">
        <w:rPr>
          <w:rFonts w:cs="Arial"/>
          <w:color w:val="262626"/>
          <w:sz w:val="18"/>
          <w:szCs w:val="18"/>
          <w:lang w:val="en-US"/>
        </w:rPr>
        <w:t>The secondary collaborator is the second person who handles data entry at your unit.</w:t>
      </w:r>
    </w:p>
    <w:p w14:paraId="31E12325" w14:textId="3BD0923B" w:rsidR="00433810" w:rsidRPr="001D5241" w:rsidRDefault="00433810" w:rsidP="00433810">
      <w:pPr>
        <w:shd w:val="clear" w:color="auto" w:fill="FFFFFF"/>
        <w:spacing w:line="240" w:lineRule="auto"/>
        <w:rPr>
          <w:rFonts w:ascii="Lato" w:hAnsi="Lato"/>
          <w:color w:val="262626"/>
          <w:sz w:val="18"/>
          <w:szCs w:val="18"/>
          <w:lang w:val="en-US"/>
        </w:rPr>
      </w:pPr>
      <w:r w:rsidRPr="00992CAC">
        <w:rPr>
          <w:rFonts w:ascii="Lato" w:hAnsi="Lato"/>
          <w:color w:val="262626"/>
          <w:sz w:val="18"/>
          <w:szCs w:val="18"/>
          <w:lang w:eastAsia="en-US"/>
        </w:rPr>
        <w:object w:dxaOrig="225" w:dyaOrig="225" w14:anchorId="0B820BF2">
          <v:shape id="_x0000_i1050" type="#_x0000_t75" style="width:20.25pt;height:17.25pt" o:ole="">
            <v:imagedata r:id="rId98" o:title=""/>
          </v:shape>
          <w:control r:id="rId101" w:name="DefaultOcxName11" w:shapeid="_x0000_i1050"/>
        </w:object>
      </w:r>
      <w:r w:rsidRPr="001D5241">
        <w:rPr>
          <w:rFonts w:ascii="Lato" w:hAnsi="Lato"/>
          <w:color w:val="262626"/>
          <w:sz w:val="18"/>
          <w:szCs w:val="18"/>
          <w:lang w:val="en-US"/>
        </w:rPr>
        <w:t> Yes</w:t>
      </w:r>
    </w:p>
    <w:p w14:paraId="250DFED6" w14:textId="7F2162A8" w:rsidR="00433810" w:rsidRPr="001D5241" w:rsidRDefault="00433810" w:rsidP="00433810">
      <w:pPr>
        <w:shd w:val="clear" w:color="auto" w:fill="FFFFFF"/>
        <w:spacing w:line="240" w:lineRule="auto"/>
        <w:rPr>
          <w:rFonts w:ascii="Lato" w:hAnsi="Lato"/>
          <w:color w:val="262626"/>
          <w:sz w:val="18"/>
          <w:szCs w:val="18"/>
          <w:lang w:val="en-US"/>
        </w:rPr>
      </w:pPr>
      <w:r w:rsidRPr="00992CAC">
        <w:rPr>
          <w:rFonts w:ascii="Lato" w:hAnsi="Lato"/>
          <w:color w:val="262626"/>
          <w:sz w:val="18"/>
          <w:szCs w:val="18"/>
          <w:lang w:eastAsia="en-US"/>
        </w:rPr>
        <w:object w:dxaOrig="225" w:dyaOrig="225" w14:anchorId="1710EF93">
          <v:shape id="_x0000_i1053" type="#_x0000_t75" style="width:20.25pt;height:17.25pt" o:ole="">
            <v:imagedata r:id="rId98" o:title=""/>
          </v:shape>
          <w:control r:id="rId102" w:name="DefaultOcxName211" w:shapeid="_x0000_i1053"/>
        </w:object>
      </w:r>
      <w:r w:rsidRPr="001D5241">
        <w:rPr>
          <w:rFonts w:ascii="Lato" w:hAnsi="Lato"/>
          <w:color w:val="262626"/>
          <w:sz w:val="18"/>
          <w:szCs w:val="18"/>
          <w:lang w:val="en-US"/>
        </w:rPr>
        <w:t> No</w:t>
      </w:r>
    </w:p>
    <w:p w14:paraId="24F61AA8" w14:textId="77777777" w:rsidR="00433810" w:rsidRDefault="00433810" w:rsidP="00433810">
      <w:pPr>
        <w:rPr>
          <w:lang w:val="en-US"/>
        </w:rPr>
      </w:pPr>
    </w:p>
    <w:p w14:paraId="10695A61" w14:textId="77777777" w:rsidR="00433810" w:rsidRDefault="00433810" w:rsidP="00433810">
      <w:pPr>
        <w:rPr>
          <w:lang w:val="en-US"/>
        </w:rPr>
      </w:pPr>
      <w:r>
        <w:rPr>
          <w:lang w:val="en-US"/>
        </w:rPr>
        <w:t>1.9 If “ Yes” , Name and title (position and/or academic) of the second collaborator?</w:t>
      </w:r>
    </w:p>
    <w:p w14:paraId="34BCE952" w14:textId="77777777" w:rsidR="00433810" w:rsidRDefault="00433810" w:rsidP="00433810">
      <w:pPr>
        <w:rPr>
          <w:lang w:val="en-US"/>
        </w:rPr>
      </w:pPr>
      <w:r>
        <w:rPr>
          <w:lang w:val="en-US"/>
        </w:rPr>
        <w:t>---------------------------------------------------------------------------------------------</w:t>
      </w:r>
    </w:p>
    <w:p w14:paraId="4E4FBD77" w14:textId="77777777" w:rsidR="00433810" w:rsidRDefault="00433810" w:rsidP="00433810">
      <w:pPr>
        <w:rPr>
          <w:lang w:val="en-US"/>
        </w:rPr>
      </w:pPr>
      <w:r>
        <w:rPr>
          <w:lang w:val="en-US"/>
        </w:rPr>
        <w:t>1.10 Email address of the second collaborator?</w:t>
      </w:r>
    </w:p>
    <w:p w14:paraId="64244D6E" w14:textId="77777777" w:rsidR="00433810" w:rsidRDefault="00433810" w:rsidP="00433810">
      <w:pPr>
        <w:rPr>
          <w:lang w:val="en-US"/>
        </w:rPr>
      </w:pPr>
      <w:r>
        <w:rPr>
          <w:lang w:val="en-US"/>
        </w:rPr>
        <w:t>---------------------------------------------------------------------------------------------</w:t>
      </w:r>
    </w:p>
    <w:p w14:paraId="5FBB4E93" w14:textId="77777777" w:rsidR="00433810" w:rsidRPr="001D5241" w:rsidRDefault="00433810" w:rsidP="00433810">
      <w:pPr>
        <w:rPr>
          <w:lang w:val="en-US"/>
        </w:rPr>
      </w:pPr>
    </w:p>
    <w:p w14:paraId="2FC24089" w14:textId="77777777" w:rsidR="00433810" w:rsidRPr="00F67BD9" w:rsidRDefault="00433810" w:rsidP="00433810">
      <w:pPr>
        <w:spacing w:line="360" w:lineRule="auto"/>
        <w:rPr>
          <w:rFonts w:cs="Arial"/>
          <w:b/>
          <w:lang w:val="en-US"/>
        </w:rPr>
      </w:pPr>
    </w:p>
    <w:p w14:paraId="4A328729" w14:textId="77777777" w:rsidR="00433810" w:rsidRPr="00426101" w:rsidRDefault="00433810" w:rsidP="00433810">
      <w:pPr>
        <w:spacing w:line="360" w:lineRule="auto"/>
        <w:rPr>
          <w:rFonts w:cs="Arial"/>
          <w:lang w:val="en-GB"/>
        </w:rPr>
      </w:pPr>
      <w:r>
        <w:rPr>
          <w:rFonts w:cs="Arial"/>
          <w:lang w:val="en-GB"/>
        </w:rPr>
        <w:br w:type="page"/>
      </w:r>
      <w:r w:rsidRPr="004B41BE">
        <w:rPr>
          <w:rFonts w:cs="Arial"/>
          <w:b/>
          <w:lang w:val="en-GB"/>
        </w:rPr>
        <w:t xml:space="preserve">APPENDIX B – </w:t>
      </w:r>
      <w:r>
        <w:rPr>
          <w:rFonts w:cs="Arial"/>
          <w:b/>
          <w:lang w:val="en-GB"/>
        </w:rPr>
        <w:t>variables in the eCRF - UNITS</w:t>
      </w:r>
    </w:p>
    <w:p w14:paraId="0F77FD00" w14:textId="77777777" w:rsidR="00433810" w:rsidRPr="002E4B98" w:rsidRDefault="00433810" w:rsidP="00433810">
      <w:pPr>
        <w:spacing w:line="240" w:lineRule="auto"/>
        <w:rPr>
          <w:sz w:val="20"/>
          <w:u w:val="single"/>
          <w:lang w:val="en-US"/>
        </w:rPr>
      </w:pPr>
      <w:r w:rsidRPr="002E4B98">
        <w:rPr>
          <w:sz w:val="20"/>
          <w:u w:val="single"/>
          <w:lang w:val="en-US"/>
        </w:rPr>
        <w:t>Hospital</w:t>
      </w:r>
    </w:p>
    <w:p w14:paraId="093198F5" w14:textId="77777777" w:rsidR="00433810" w:rsidRPr="002E4B98" w:rsidRDefault="00433810" w:rsidP="00433810">
      <w:pPr>
        <w:spacing w:line="240" w:lineRule="auto"/>
        <w:rPr>
          <w:sz w:val="20"/>
          <w:lang w:val="en-US"/>
        </w:rPr>
      </w:pPr>
      <w:r w:rsidRPr="002E4B98">
        <w:rPr>
          <w:sz w:val="20"/>
          <w:lang w:val="en-US"/>
        </w:rPr>
        <w:t>-Name of the hospital or institution</w:t>
      </w:r>
    </w:p>
    <w:p w14:paraId="4EC5AC12" w14:textId="77777777" w:rsidR="00433810" w:rsidRPr="002E4B98" w:rsidRDefault="00433810" w:rsidP="00433810">
      <w:pPr>
        <w:spacing w:line="240" w:lineRule="auto"/>
        <w:rPr>
          <w:sz w:val="20"/>
          <w:lang w:val="en-US"/>
        </w:rPr>
      </w:pPr>
      <w:r w:rsidRPr="002E4B98">
        <w:rPr>
          <w:sz w:val="20"/>
          <w:lang w:val="en-US"/>
        </w:rPr>
        <w:t>-Type (University / Community teaching / Community non-teaching / Other: specify)</w:t>
      </w:r>
    </w:p>
    <w:p w14:paraId="106709CE" w14:textId="77777777" w:rsidR="00433810" w:rsidRPr="002E4B98" w:rsidRDefault="00433810" w:rsidP="00433810">
      <w:pPr>
        <w:spacing w:line="240" w:lineRule="auto"/>
        <w:rPr>
          <w:sz w:val="20"/>
          <w:lang w:val="en-US"/>
        </w:rPr>
      </w:pPr>
      <w:r w:rsidRPr="002E4B98">
        <w:rPr>
          <w:sz w:val="20"/>
          <w:lang w:val="en-US"/>
        </w:rPr>
        <w:t>-Country</w:t>
      </w:r>
    </w:p>
    <w:p w14:paraId="5BEFE074" w14:textId="77777777" w:rsidR="00433810" w:rsidRPr="002E4B98" w:rsidRDefault="00433810" w:rsidP="00433810">
      <w:pPr>
        <w:spacing w:line="240" w:lineRule="auto"/>
        <w:rPr>
          <w:sz w:val="20"/>
          <w:lang w:val="en-US"/>
        </w:rPr>
      </w:pPr>
      <w:r w:rsidRPr="002E4B98">
        <w:rPr>
          <w:sz w:val="20"/>
          <w:lang w:val="en-US"/>
        </w:rPr>
        <w:t>-City</w:t>
      </w:r>
    </w:p>
    <w:p w14:paraId="1C8299F6" w14:textId="77777777" w:rsidR="00433810" w:rsidRPr="002E4B98" w:rsidRDefault="00433810" w:rsidP="00433810">
      <w:pPr>
        <w:spacing w:line="240" w:lineRule="auto"/>
        <w:rPr>
          <w:sz w:val="20"/>
          <w:lang w:val="en-US"/>
        </w:rPr>
      </w:pPr>
      <w:r w:rsidRPr="002E4B98">
        <w:rPr>
          <w:sz w:val="20"/>
          <w:lang w:val="en-US"/>
        </w:rPr>
        <w:t xml:space="preserve">-Is informed consent required at your unit to collect data for </w:t>
      </w:r>
      <w:r>
        <w:rPr>
          <w:sz w:val="20"/>
          <w:lang w:val="en-US"/>
        </w:rPr>
        <w:t>IN</w:t>
      </w:r>
      <w:r w:rsidRPr="002E4B98">
        <w:rPr>
          <w:sz w:val="20"/>
          <w:lang w:val="en-US"/>
        </w:rPr>
        <w:t>TOXIC</w:t>
      </w:r>
      <w:r>
        <w:rPr>
          <w:sz w:val="20"/>
          <w:lang w:val="en-US"/>
        </w:rPr>
        <w:t>ATE</w:t>
      </w:r>
      <w:r w:rsidRPr="002E4B98">
        <w:rPr>
          <w:sz w:val="20"/>
          <w:lang w:val="en-US"/>
        </w:rPr>
        <w:t>?</w:t>
      </w:r>
    </w:p>
    <w:p w14:paraId="59592159" w14:textId="77777777" w:rsidR="00433810" w:rsidRPr="002E4B98" w:rsidRDefault="00433810" w:rsidP="00433810">
      <w:pPr>
        <w:spacing w:line="240" w:lineRule="auto"/>
        <w:rPr>
          <w:sz w:val="20"/>
          <w:lang w:val="en-US"/>
        </w:rPr>
      </w:pPr>
    </w:p>
    <w:p w14:paraId="4B6128E6" w14:textId="77777777" w:rsidR="00433810" w:rsidRPr="002E4B98" w:rsidRDefault="00433810" w:rsidP="00433810">
      <w:pPr>
        <w:spacing w:line="240" w:lineRule="auto"/>
        <w:rPr>
          <w:sz w:val="20"/>
          <w:u w:val="single"/>
          <w:lang w:val="en-US"/>
        </w:rPr>
      </w:pPr>
      <w:r w:rsidRPr="002E4B98">
        <w:rPr>
          <w:sz w:val="20"/>
          <w:u w:val="single"/>
          <w:lang w:val="en-US"/>
        </w:rPr>
        <w:t>Unit</w:t>
      </w:r>
    </w:p>
    <w:p w14:paraId="696AEA07" w14:textId="77777777" w:rsidR="00433810" w:rsidRPr="002E4B98" w:rsidRDefault="00433810" w:rsidP="00433810">
      <w:pPr>
        <w:spacing w:line="240" w:lineRule="auto"/>
        <w:rPr>
          <w:sz w:val="20"/>
          <w:lang w:val="en-US"/>
        </w:rPr>
      </w:pPr>
      <w:r w:rsidRPr="002E4B98">
        <w:rPr>
          <w:sz w:val="20"/>
          <w:lang w:val="en-US"/>
        </w:rPr>
        <w:t>-Name of the unit</w:t>
      </w:r>
    </w:p>
    <w:p w14:paraId="45A0ECA7" w14:textId="77777777" w:rsidR="00433810" w:rsidRDefault="00433810" w:rsidP="00433810">
      <w:pPr>
        <w:spacing w:line="240" w:lineRule="auto"/>
        <w:rPr>
          <w:sz w:val="20"/>
          <w:lang w:val="en-US"/>
        </w:rPr>
      </w:pPr>
      <w:r w:rsidRPr="002E4B98">
        <w:rPr>
          <w:sz w:val="20"/>
          <w:lang w:val="en-US"/>
        </w:rPr>
        <w:t>-Address of the unit</w:t>
      </w:r>
    </w:p>
    <w:p w14:paraId="49A3A1E7" w14:textId="77777777" w:rsidR="00433810" w:rsidRPr="002E4B98" w:rsidRDefault="00433810" w:rsidP="00433810">
      <w:pPr>
        <w:spacing w:line="240" w:lineRule="auto"/>
        <w:rPr>
          <w:sz w:val="20"/>
          <w:lang w:val="en-US"/>
        </w:rPr>
      </w:pPr>
      <w:r w:rsidRPr="002E4B98">
        <w:rPr>
          <w:sz w:val="20"/>
          <w:lang w:val="en-US"/>
        </w:rPr>
        <w:t>-Type of unit (ICU / HDU or HCU)</w:t>
      </w:r>
    </w:p>
    <w:p w14:paraId="2586EF97" w14:textId="77777777" w:rsidR="00433810" w:rsidRPr="002E4B98" w:rsidRDefault="00433810" w:rsidP="00433810">
      <w:pPr>
        <w:spacing w:line="240" w:lineRule="auto"/>
        <w:rPr>
          <w:i/>
          <w:color w:val="FF0000"/>
          <w:sz w:val="20"/>
          <w:lang w:val="en-US"/>
        </w:rPr>
      </w:pPr>
      <w:r>
        <w:rPr>
          <w:sz w:val="20"/>
          <w:lang w:val="en-US"/>
        </w:rPr>
        <w:t>-At this unit</w:t>
      </w:r>
      <w:r w:rsidRPr="002E4B98">
        <w:rPr>
          <w:sz w:val="20"/>
          <w:lang w:val="en-US"/>
        </w:rPr>
        <w:t xml:space="preserve"> may non-IC doctors write orders?</w:t>
      </w:r>
    </w:p>
    <w:p w14:paraId="44A23112" w14:textId="77777777" w:rsidR="00433810" w:rsidRPr="002E4B98" w:rsidRDefault="00433810" w:rsidP="00433810">
      <w:pPr>
        <w:spacing w:line="240" w:lineRule="auto"/>
        <w:rPr>
          <w:color w:val="FF0000"/>
          <w:sz w:val="20"/>
          <w:lang w:val="en-US"/>
        </w:rPr>
      </w:pPr>
      <w:r w:rsidRPr="002E4B98">
        <w:rPr>
          <w:sz w:val="20"/>
          <w:lang w:val="en-US"/>
        </w:rPr>
        <w:t>-What are the unit specialties? (Medical / Toxicological / Respiratory / Surgical / Trauma / -Cardiothoracic surgery / Cardiac or coronary / Transplantation / Burns / Neurological or Neurosurgical / Other: specify</w:t>
      </w:r>
    </w:p>
    <w:p w14:paraId="1D4168BE" w14:textId="77777777" w:rsidR="00433810" w:rsidRDefault="00433810" w:rsidP="00433810">
      <w:pPr>
        <w:spacing w:line="240" w:lineRule="auto"/>
        <w:rPr>
          <w:sz w:val="20"/>
          <w:lang w:val="en-US"/>
        </w:rPr>
      </w:pPr>
      <w:r w:rsidRPr="002E4B98">
        <w:rPr>
          <w:sz w:val="20"/>
          <w:lang w:val="en-US"/>
        </w:rPr>
        <w:t xml:space="preserve">-Number of beds at the unit (&lt;10 / 10-15 / 15-30 / </w:t>
      </w:r>
      <w:r>
        <w:rPr>
          <w:sz w:val="20"/>
          <w:lang w:val="en-US"/>
        </w:rPr>
        <w:t>&gt;30</w:t>
      </w:r>
    </w:p>
    <w:p w14:paraId="715BF565" w14:textId="77777777" w:rsidR="00433810" w:rsidRPr="002E4B98" w:rsidRDefault="00433810" w:rsidP="00433810">
      <w:pPr>
        <w:spacing w:line="240" w:lineRule="auto"/>
        <w:rPr>
          <w:color w:val="FF0000"/>
          <w:sz w:val="20"/>
          <w:lang w:val="en-US"/>
        </w:rPr>
      </w:pPr>
      <w:r w:rsidRPr="002E4B98">
        <w:rPr>
          <w:sz w:val="20"/>
          <w:lang w:val="en-US"/>
        </w:rPr>
        <w:t xml:space="preserve">-Number of admissions to your ICU/HCU in the last year (&lt;500 / 500-1000 / 1000-2000 / 2000-3000 / </w:t>
      </w:r>
      <w:r>
        <w:rPr>
          <w:sz w:val="20"/>
          <w:lang w:val="en-US"/>
        </w:rPr>
        <w:t>&gt;</w:t>
      </w:r>
      <w:r w:rsidRPr="002E4B98">
        <w:rPr>
          <w:sz w:val="20"/>
          <w:lang w:val="en-US"/>
        </w:rPr>
        <w:t>3000&lt;)</w:t>
      </w:r>
    </w:p>
    <w:p w14:paraId="6FE2229E" w14:textId="77777777" w:rsidR="00433810" w:rsidRPr="002E4B98" w:rsidRDefault="00433810" w:rsidP="00433810">
      <w:pPr>
        <w:spacing w:line="240" w:lineRule="auto"/>
        <w:rPr>
          <w:i/>
          <w:color w:val="FF0000"/>
          <w:sz w:val="20"/>
          <w:lang w:val="en-US"/>
        </w:rPr>
      </w:pPr>
      <w:r w:rsidRPr="002E4B98">
        <w:rPr>
          <w:sz w:val="20"/>
          <w:lang w:val="en-US"/>
        </w:rPr>
        <w:t xml:space="preserve">-Number of admissions to your ICU/HCU in the last year for an acute intoxication (&lt;30 / 30-60 / 60-120 / 120-180 / </w:t>
      </w:r>
      <w:r>
        <w:rPr>
          <w:sz w:val="20"/>
          <w:lang w:val="en-US"/>
        </w:rPr>
        <w:t>&gt;</w:t>
      </w:r>
      <w:r w:rsidRPr="002E4B98">
        <w:rPr>
          <w:sz w:val="20"/>
          <w:lang w:val="en-US"/>
        </w:rPr>
        <w:t>180</w:t>
      </w:r>
    </w:p>
    <w:p w14:paraId="5156FC36" w14:textId="77777777" w:rsidR="00433810" w:rsidRPr="00940E9D" w:rsidRDefault="00433810" w:rsidP="00433810">
      <w:pPr>
        <w:rPr>
          <w:lang w:val="en-US"/>
        </w:rPr>
      </w:pPr>
    </w:p>
    <w:p w14:paraId="1116845A" w14:textId="77777777" w:rsidR="00433810" w:rsidRPr="002E4B98" w:rsidRDefault="00433810" w:rsidP="00433810">
      <w:pPr>
        <w:spacing w:line="360" w:lineRule="auto"/>
        <w:rPr>
          <w:rFonts w:cs="Arial"/>
          <w:b/>
          <w:lang w:val="en-GB"/>
        </w:rPr>
      </w:pPr>
      <w:r>
        <w:rPr>
          <w:rFonts w:cs="Arial"/>
          <w:lang w:val="en-US"/>
        </w:rPr>
        <w:br w:type="page"/>
      </w:r>
      <w:r w:rsidRPr="004B41BE">
        <w:rPr>
          <w:rFonts w:cs="Arial"/>
          <w:b/>
          <w:lang w:val="en-GB"/>
        </w:rPr>
        <w:t xml:space="preserve">APPENDIX C – </w:t>
      </w:r>
      <w:r>
        <w:rPr>
          <w:rFonts w:cs="Arial"/>
          <w:b/>
          <w:lang w:val="en-GB"/>
        </w:rPr>
        <w:t xml:space="preserve">variables in the </w:t>
      </w:r>
      <w:r w:rsidRPr="004B41BE">
        <w:rPr>
          <w:rFonts w:cs="Arial"/>
          <w:b/>
          <w:lang w:val="en-GB"/>
        </w:rPr>
        <w:t xml:space="preserve">eCRF </w:t>
      </w:r>
      <w:r>
        <w:rPr>
          <w:rFonts w:cs="Arial"/>
          <w:b/>
          <w:lang w:val="en-GB"/>
        </w:rPr>
        <w:t>- PATIENTS</w:t>
      </w:r>
    </w:p>
    <w:p w14:paraId="27E03748" w14:textId="77777777" w:rsidR="00433810" w:rsidRPr="00560139" w:rsidRDefault="00433810" w:rsidP="00433810">
      <w:pPr>
        <w:spacing w:line="240" w:lineRule="auto"/>
        <w:rPr>
          <w:rFonts w:cs="Arial"/>
          <w:sz w:val="20"/>
          <w:u w:val="single"/>
          <w:lang w:val="en-US"/>
        </w:rPr>
      </w:pPr>
      <w:r>
        <w:rPr>
          <w:rFonts w:cs="Arial"/>
          <w:sz w:val="20"/>
          <w:u w:val="single"/>
          <w:lang w:val="en-US"/>
        </w:rPr>
        <w:t xml:space="preserve">Location prior to </w:t>
      </w:r>
      <w:r w:rsidRPr="002E4B98">
        <w:rPr>
          <w:rFonts w:cs="Arial"/>
          <w:sz w:val="20"/>
          <w:u w:val="single"/>
          <w:lang w:val="en-US"/>
        </w:rPr>
        <w:t xml:space="preserve">ICU/HDU </w:t>
      </w:r>
      <w:r>
        <w:rPr>
          <w:rFonts w:cs="Arial"/>
          <w:sz w:val="20"/>
          <w:u w:val="single"/>
          <w:lang w:val="en-US"/>
        </w:rPr>
        <w:t>admission</w:t>
      </w:r>
    </w:p>
    <w:p w14:paraId="5FB57CAD" w14:textId="77777777" w:rsidR="00433810" w:rsidRPr="00A87176" w:rsidRDefault="00433810" w:rsidP="00433810">
      <w:pPr>
        <w:spacing w:line="240" w:lineRule="auto"/>
        <w:rPr>
          <w:rFonts w:cs="Arial"/>
          <w:bCs/>
          <w:color w:val="262626"/>
          <w:sz w:val="20"/>
          <w:shd w:val="clear" w:color="auto" w:fill="FFFFFF"/>
          <w:lang w:val="en-US"/>
        </w:rPr>
      </w:pPr>
      <w:r w:rsidRPr="00A87176">
        <w:rPr>
          <w:rFonts w:cs="Arial"/>
          <w:sz w:val="20"/>
          <w:lang w:val="en-US"/>
        </w:rPr>
        <w:t>-</w:t>
      </w:r>
      <w:r w:rsidRPr="00A87176">
        <w:rPr>
          <w:rFonts w:cs="Arial"/>
          <w:bCs/>
          <w:color w:val="262626"/>
          <w:sz w:val="20"/>
          <w:shd w:val="clear" w:color="auto" w:fill="FFFFFF"/>
          <w:lang w:val="en-US"/>
        </w:rPr>
        <w:t>Was the patient directly admitted from the Emergency Room or an ambulance OR was the patient transferred from a ward?</w:t>
      </w:r>
    </w:p>
    <w:p w14:paraId="507CE98A" w14:textId="77777777" w:rsidR="00433810" w:rsidRPr="00A86C88" w:rsidRDefault="00433810" w:rsidP="00433810">
      <w:pPr>
        <w:spacing w:line="240" w:lineRule="auto"/>
        <w:rPr>
          <w:rFonts w:cs="Arial"/>
          <w:bCs/>
          <w:color w:val="262626"/>
          <w:sz w:val="20"/>
          <w:shd w:val="clear" w:color="auto" w:fill="FFFFFF"/>
          <w:lang w:val="en-US"/>
        </w:rPr>
      </w:pPr>
      <w:r w:rsidRPr="00A86C88">
        <w:rPr>
          <w:rFonts w:cs="Arial"/>
          <w:sz w:val="20"/>
          <w:lang w:val="en-US"/>
        </w:rPr>
        <w:t>-</w:t>
      </w:r>
      <w:r w:rsidRPr="00A86C88">
        <w:rPr>
          <w:rFonts w:cs="Arial"/>
          <w:bCs/>
          <w:color w:val="262626"/>
          <w:sz w:val="20"/>
          <w:shd w:val="clear" w:color="auto" w:fill="FFFFFF"/>
          <w:lang w:val="en-US"/>
        </w:rPr>
        <w:t>Where did the intoxication take place?</w:t>
      </w:r>
    </w:p>
    <w:p w14:paraId="6318342A" w14:textId="77777777" w:rsidR="00433810" w:rsidRPr="00A86C88" w:rsidRDefault="00433810" w:rsidP="00433810">
      <w:pPr>
        <w:spacing w:line="240" w:lineRule="auto"/>
        <w:rPr>
          <w:rFonts w:cs="Arial"/>
          <w:sz w:val="20"/>
          <w:u w:val="single"/>
          <w:lang w:val="en-US"/>
        </w:rPr>
      </w:pPr>
    </w:p>
    <w:p w14:paraId="329611B7" w14:textId="77777777" w:rsidR="00433810" w:rsidRDefault="00433810" w:rsidP="00433810">
      <w:pPr>
        <w:spacing w:line="240" w:lineRule="auto"/>
        <w:rPr>
          <w:rFonts w:cs="Arial"/>
          <w:sz w:val="20"/>
          <w:u w:val="single"/>
          <w:lang w:val="en-US"/>
        </w:rPr>
      </w:pPr>
      <w:r w:rsidRPr="002E4B98">
        <w:rPr>
          <w:rFonts w:cs="Arial"/>
          <w:sz w:val="20"/>
          <w:u w:val="single"/>
          <w:lang w:val="en-US"/>
        </w:rPr>
        <w:t>Dates and Times of Admission and Discharge</w:t>
      </w:r>
    </w:p>
    <w:p w14:paraId="423266E2" w14:textId="77777777" w:rsidR="00433810" w:rsidRPr="003761EA" w:rsidRDefault="00433810" w:rsidP="00433810">
      <w:pPr>
        <w:pStyle w:val="HTMLPreformatted"/>
        <w:rPr>
          <w:rFonts w:ascii="Arial" w:hAnsi="Arial" w:cs="Arial"/>
          <w:i/>
          <w:color w:val="222222"/>
          <w:lang w:val="en-US"/>
        </w:rPr>
      </w:pPr>
      <w:r w:rsidRPr="003761EA">
        <w:rPr>
          <w:rFonts w:ascii="Arial" w:hAnsi="Arial" w:cs="Arial"/>
          <w:i/>
          <w:lang w:val="en-US"/>
        </w:rPr>
        <w:t>if the patient</w:t>
      </w:r>
      <w:r w:rsidRPr="003761EA">
        <w:rPr>
          <w:rFonts w:ascii="Arial" w:hAnsi="Arial" w:cs="Arial"/>
          <w:i/>
          <w:color w:val="222222"/>
          <w:lang w:val="en"/>
        </w:rPr>
        <w:t xml:space="preserve"> passed through the emergency department after </w:t>
      </w:r>
      <w:r>
        <w:rPr>
          <w:rFonts w:ascii="Arial" w:hAnsi="Arial" w:cs="Arial"/>
          <w:i/>
          <w:color w:val="222222"/>
          <w:lang w:val="en"/>
        </w:rPr>
        <w:t>exposure</w:t>
      </w:r>
      <w:r w:rsidRPr="003761EA">
        <w:rPr>
          <w:rFonts w:ascii="Arial" w:hAnsi="Arial" w:cs="Arial"/>
          <w:i/>
          <w:color w:val="222222"/>
          <w:lang w:val="en"/>
        </w:rPr>
        <w:t>:</w:t>
      </w:r>
    </w:p>
    <w:p w14:paraId="22A1B7EE" w14:textId="77777777" w:rsidR="00433810" w:rsidRPr="002E4B98" w:rsidRDefault="00433810" w:rsidP="00433810">
      <w:pPr>
        <w:spacing w:line="240" w:lineRule="auto"/>
        <w:rPr>
          <w:rFonts w:cs="Arial"/>
          <w:sz w:val="20"/>
          <w:lang w:val="en-US"/>
        </w:rPr>
      </w:pPr>
      <w:r w:rsidRPr="002E4B98">
        <w:rPr>
          <w:rFonts w:cs="Arial"/>
          <w:sz w:val="20"/>
          <w:lang w:val="en-US"/>
        </w:rPr>
        <w:t>-Date and Time of E</w:t>
      </w:r>
      <w:r>
        <w:rPr>
          <w:rFonts w:cs="Arial"/>
          <w:sz w:val="20"/>
          <w:lang w:val="en-US"/>
        </w:rPr>
        <w:t>R</w:t>
      </w:r>
      <w:r w:rsidRPr="002E4B98">
        <w:rPr>
          <w:rFonts w:cs="Arial"/>
          <w:sz w:val="20"/>
          <w:lang w:val="en-US"/>
        </w:rPr>
        <w:t xml:space="preserve"> presentation</w:t>
      </w:r>
    </w:p>
    <w:p w14:paraId="3119F868" w14:textId="77777777" w:rsidR="00433810" w:rsidRDefault="00433810" w:rsidP="00433810">
      <w:pPr>
        <w:spacing w:line="240" w:lineRule="auto"/>
        <w:rPr>
          <w:rFonts w:cs="Arial"/>
          <w:sz w:val="20"/>
          <w:lang w:val="en-US"/>
        </w:rPr>
      </w:pPr>
      <w:r w:rsidRPr="002E4B98">
        <w:rPr>
          <w:rFonts w:cs="Arial"/>
          <w:sz w:val="20"/>
          <w:lang w:val="en-US"/>
        </w:rPr>
        <w:t>-Date and Time of E</w:t>
      </w:r>
      <w:r>
        <w:rPr>
          <w:rFonts w:cs="Arial"/>
          <w:sz w:val="20"/>
          <w:lang w:val="en-US"/>
        </w:rPr>
        <w:t>R</w:t>
      </w:r>
      <w:r w:rsidRPr="002E4B98">
        <w:rPr>
          <w:rFonts w:cs="Arial"/>
          <w:sz w:val="20"/>
          <w:lang w:val="en-US"/>
        </w:rPr>
        <w:t xml:space="preserve"> discharge</w:t>
      </w:r>
    </w:p>
    <w:p w14:paraId="4C5B8A8B" w14:textId="77777777" w:rsidR="00433810" w:rsidRPr="006404F5" w:rsidRDefault="00433810" w:rsidP="00433810">
      <w:pPr>
        <w:spacing w:line="240" w:lineRule="auto"/>
        <w:rPr>
          <w:rFonts w:cs="Arial"/>
          <w:sz w:val="12"/>
          <w:szCs w:val="12"/>
          <w:lang w:val="en-US"/>
        </w:rPr>
      </w:pPr>
    </w:p>
    <w:p w14:paraId="6EDECB63" w14:textId="77777777" w:rsidR="00433810" w:rsidRPr="00A86C88" w:rsidRDefault="00433810" w:rsidP="00433810">
      <w:pPr>
        <w:spacing w:line="240" w:lineRule="auto"/>
        <w:rPr>
          <w:rFonts w:cs="Arial"/>
          <w:i/>
          <w:sz w:val="20"/>
          <w:lang w:val="en-US"/>
        </w:rPr>
      </w:pPr>
      <w:r>
        <w:rPr>
          <w:rFonts w:cs="Arial"/>
          <w:i/>
          <w:sz w:val="20"/>
          <w:lang w:val="en-US"/>
        </w:rPr>
        <w:t>if the patient wa</w:t>
      </w:r>
      <w:r w:rsidRPr="00A86C88">
        <w:rPr>
          <w:rFonts w:cs="Arial"/>
          <w:i/>
          <w:sz w:val="20"/>
          <w:lang w:val="en-US"/>
        </w:rPr>
        <w:t>s transferred from a ward to ICU/HDU:</w:t>
      </w:r>
    </w:p>
    <w:p w14:paraId="742D8D72" w14:textId="77777777" w:rsidR="00433810" w:rsidRPr="006404F5" w:rsidRDefault="00433810" w:rsidP="00433810">
      <w:pPr>
        <w:spacing w:line="240" w:lineRule="auto"/>
        <w:rPr>
          <w:rFonts w:cs="Arial"/>
          <w:sz w:val="20"/>
          <w:lang w:val="en-US"/>
        </w:rPr>
      </w:pPr>
      <w:r w:rsidRPr="006404F5">
        <w:rPr>
          <w:rFonts w:cs="Arial"/>
          <w:bCs/>
          <w:color w:val="262626"/>
          <w:sz w:val="20"/>
          <w:shd w:val="clear" w:color="auto" w:fill="FFFFFF"/>
          <w:lang w:val="en-US"/>
        </w:rPr>
        <w:t>-Date and time of ward admission</w:t>
      </w:r>
    </w:p>
    <w:p w14:paraId="1298519E" w14:textId="77777777" w:rsidR="00433810" w:rsidRDefault="00433810" w:rsidP="00433810">
      <w:pPr>
        <w:spacing w:line="240" w:lineRule="auto"/>
        <w:rPr>
          <w:rFonts w:cs="Arial"/>
          <w:sz w:val="20"/>
          <w:lang w:val="en-US"/>
        </w:rPr>
      </w:pPr>
      <w:r>
        <w:rPr>
          <w:rFonts w:cs="Arial"/>
          <w:sz w:val="20"/>
          <w:lang w:val="en-US"/>
        </w:rPr>
        <w:t>-Date and Time of ward discharge</w:t>
      </w:r>
    </w:p>
    <w:p w14:paraId="787FCFF8" w14:textId="77777777" w:rsidR="00433810" w:rsidRPr="006404F5" w:rsidRDefault="00433810" w:rsidP="00433810">
      <w:pPr>
        <w:spacing w:line="240" w:lineRule="auto"/>
        <w:rPr>
          <w:rFonts w:cs="Arial"/>
          <w:sz w:val="12"/>
          <w:szCs w:val="12"/>
          <w:lang w:val="en-US"/>
        </w:rPr>
      </w:pPr>
    </w:p>
    <w:p w14:paraId="5A5A586D" w14:textId="77777777" w:rsidR="00433810" w:rsidRPr="002E4B98" w:rsidRDefault="00433810" w:rsidP="00433810">
      <w:pPr>
        <w:spacing w:line="240" w:lineRule="auto"/>
        <w:rPr>
          <w:rFonts w:cs="Arial"/>
          <w:sz w:val="20"/>
          <w:lang w:val="en-US"/>
        </w:rPr>
      </w:pPr>
      <w:r w:rsidRPr="002E4B98">
        <w:rPr>
          <w:rFonts w:cs="Arial"/>
          <w:sz w:val="20"/>
          <w:lang w:val="en-US"/>
        </w:rPr>
        <w:t>-Date and Time of ICU/HDU admission</w:t>
      </w:r>
    </w:p>
    <w:p w14:paraId="56FF26D6" w14:textId="77777777" w:rsidR="00433810" w:rsidRPr="002E4B98" w:rsidRDefault="00433810" w:rsidP="00433810">
      <w:pPr>
        <w:spacing w:line="240" w:lineRule="auto"/>
        <w:rPr>
          <w:rFonts w:cs="Arial"/>
          <w:sz w:val="20"/>
          <w:lang w:val="en-US"/>
        </w:rPr>
      </w:pPr>
      <w:r w:rsidRPr="002E4B98">
        <w:rPr>
          <w:rFonts w:cs="Arial"/>
          <w:sz w:val="20"/>
          <w:lang w:val="en-US"/>
        </w:rPr>
        <w:t>-Date and Time of ICU/HDU discharge</w:t>
      </w:r>
    </w:p>
    <w:p w14:paraId="1581C666" w14:textId="77777777" w:rsidR="00433810" w:rsidRPr="002E4B98" w:rsidRDefault="00433810" w:rsidP="00433810">
      <w:pPr>
        <w:spacing w:line="240" w:lineRule="auto"/>
        <w:rPr>
          <w:rFonts w:cs="Arial"/>
          <w:sz w:val="20"/>
          <w:lang w:val="en-US"/>
        </w:rPr>
      </w:pPr>
      <w:r w:rsidRPr="002E4B98">
        <w:rPr>
          <w:rFonts w:cs="Arial"/>
          <w:sz w:val="20"/>
          <w:lang w:val="en-US"/>
        </w:rPr>
        <w:t>-Date and Time of Hospital discharge</w:t>
      </w:r>
    </w:p>
    <w:p w14:paraId="2EA4E4B0" w14:textId="77777777" w:rsidR="00433810" w:rsidRPr="002E4B98" w:rsidRDefault="00433810" w:rsidP="00433810">
      <w:pPr>
        <w:spacing w:line="240" w:lineRule="auto"/>
        <w:rPr>
          <w:rFonts w:cs="Arial"/>
          <w:sz w:val="20"/>
          <w:lang w:val="en-US"/>
        </w:rPr>
      </w:pPr>
      <w:r w:rsidRPr="002E4B98">
        <w:rPr>
          <w:rFonts w:cs="Arial"/>
          <w:sz w:val="20"/>
          <w:lang w:val="en-US"/>
        </w:rPr>
        <w:t>-Date of record creation</w:t>
      </w:r>
    </w:p>
    <w:p w14:paraId="06E5FF2B" w14:textId="77777777" w:rsidR="00433810" w:rsidRPr="002E4B98" w:rsidRDefault="00433810" w:rsidP="00433810">
      <w:pPr>
        <w:spacing w:line="240" w:lineRule="auto"/>
        <w:rPr>
          <w:rFonts w:cs="Arial"/>
          <w:sz w:val="20"/>
          <w:lang w:val="en-US"/>
        </w:rPr>
      </w:pPr>
      <w:r w:rsidRPr="002E4B98">
        <w:rPr>
          <w:rFonts w:cs="Arial"/>
          <w:sz w:val="20"/>
          <w:lang w:val="en-US"/>
        </w:rPr>
        <w:t>-If the duration of stay at the ICU/HDU is shorter than 24 hours, was the patient transferred to another ICU/HDU?</w:t>
      </w:r>
    </w:p>
    <w:p w14:paraId="407AD62F" w14:textId="77777777" w:rsidR="00433810" w:rsidRPr="002E4B98" w:rsidRDefault="00433810" w:rsidP="00433810">
      <w:pPr>
        <w:spacing w:line="240" w:lineRule="auto"/>
        <w:rPr>
          <w:rFonts w:cs="Arial"/>
          <w:sz w:val="20"/>
          <w:lang w:val="en-US"/>
        </w:rPr>
      </w:pPr>
    </w:p>
    <w:p w14:paraId="4377A071" w14:textId="77777777" w:rsidR="00433810" w:rsidRPr="002E4B98" w:rsidRDefault="00433810" w:rsidP="00433810">
      <w:pPr>
        <w:spacing w:line="240" w:lineRule="auto"/>
        <w:rPr>
          <w:rFonts w:cs="Arial"/>
          <w:sz w:val="20"/>
          <w:lang w:val="en-US"/>
        </w:rPr>
      </w:pPr>
      <w:r w:rsidRPr="002E4B98">
        <w:rPr>
          <w:rFonts w:cs="Arial"/>
          <w:sz w:val="20"/>
          <w:u w:val="single"/>
          <w:lang w:val="en-US"/>
        </w:rPr>
        <w:t>Contact with a Poisons Information Center (PIC)</w:t>
      </w:r>
    </w:p>
    <w:p w14:paraId="5F52E0F2" w14:textId="77777777" w:rsidR="00433810" w:rsidRPr="002E4B98" w:rsidRDefault="00433810" w:rsidP="00433810">
      <w:pPr>
        <w:spacing w:line="240" w:lineRule="auto"/>
        <w:rPr>
          <w:rFonts w:cs="Arial"/>
          <w:sz w:val="20"/>
          <w:lang w:val="en-US"/>
        </w:rPr>
      </w:pPr>
      <w:r w:rsidRPr="002E4B98">
        <w:rPr>
          <w:rFonts w:cs="Arial"/>
          <w:sz w:val="20"/>
          <w:lang w:val="en-US"/>
        </w:rPr>
        <w:t>-Was a Poisons Information Center contacted?</w:t>
      </w:r>
    </w:p>
    <w:p w14:paraId="098C9236" w14:textId="77777777" w:rsidR="00433810" w:rsidRPr="002E4B98" w:rsidRDefault="00433810" w:rsidP="00433810">
      <w:pPr>
        <w:spacing w:line="240" w:lineRule="auto"/>
        <w:rPr>
          <w:rFonts w:cs="Arial"/>
          <w:i/>
          <w:sz w:val="20"/>
          <w:lang w:val="en-US"/>
        </w:rPr>
      </w:pPr>
      <w:r w:rsidRPr="002E4B98">
        <w:rPr>
          <w:rFonts w:cs="Arial"/>
          <w:sz w:val="20"/>
          <w:lang w:val="en-US"/>
        </w:rPr>
        <w:t>-</w:t>
      </w:r>
      <w:r w:rsidRPr="002E4B98">
        <w:rPr>
          <w:rFonts w:cs="Arial"/>
          <w:i/>
          <w:sz w:val="20"/>
          <w:lang w:val="en-US"/>
        </w:rPr>
        <w:t>Optional: if yes, what was the estimated severity by the PIC?</w:t>
      </w:r>
    </w:p>
    <w:p w14:paraId="70D1E37A" w14:textId="77777777" w:rsidR="00433810" w:rsidRPr="002E4B98" w:rsidRDefault="00433810" w:rsidP="00433810">
      <w:pPr>
        <w:spacing w:line="240" w:lineRule="auto"/>
        <w:rPr>
          <w:rFonts w:cs="Arial"/>
          <w:i/>
          <w:sz w:val="20"/>
          <w:lang w:val="en-US"/>
        </w:rPr>
      </w:pPr>
      <w:r w:rsidRPr="002E4B98">
        <w:rPr>
          <w:rFonts w:cs="Arial"/>
          <w:sz w:val="20"/>
          <w:lang w:val="en-US"/>
        </w:rPr>
        <w:t>-</w:t>
      </w:r>
      <w:r w:rsidRPr="002E4B98">
        <w:rPr>
          <w:rFonts w:cs="Arial"/>
          <w:i/>
          <w:sz w:val="20"/>
          <w:lang w:val="en-US"/>
        </w:rPr>
        <w:t>Optional: if yes, Hospital admission advice by the PIC</w:t>
      </w:r>
    </w:p>
    <w:p w14:paraId="3F10B28F" w14:textId="77777777" w:rsidR="00433810" w:rsidRPr="002E4B98" w:rsidRDefault="00433810" w:rsidP="00433810">
      <w:pPr>
        <w:spacing w:line="240" w:lineRule="auto"/>
        <w:rPr>
          <w:rFonts w:cs="Arial"/>
          <w:sz w:val="20"/>
          <w:lang w:val="en-US"/>
        </w:rPr>
      </w:pPr>
    </w:p>
    <w:p w14:paraId="7E9EFFDF" w14:textId="77777777" w:rsidR="00433810" w:rsidRPr="002E4B98" w:rsidRDefault="00433810" w:rsidP="00433810">
      <w:pPr>
        <w:spacing w:line="240" w:lineRule="auto"/>
        <w:rPr>
          <w:rFonts w:cs="Arial"/>
          <w:sz w:val="20"/>
          <w:u w:val="single"/>
          <w:lang w:val="en-US"/>
        </w:rPr>
      </w:pPr>
      <w:r w:rsidRPr="002E4B98">
        <w:rPr>
          <w:rFonts w:cs="Arial"/>
          <w:sz w:val="20"/>
          <w:u w:val="single"/>
          <w:lang w:val="en-US"/>
        </w:rPr>
        <w:t>Patient characteristics</w:t>
      </w:r>
    </w:p>
    <w:p w14:paraId="34CB0BBE" w14:textId="77777777" w:rsidR="00433810" w:rsidRPr="002E4B98" w:rsidRDefault="00433810" w:rsidP="00433810">
      <w:pPr>
        <w:spacing w:line="240" w:lineRule="auto"/>
        <w:rPr>
          <w:rFonts w:cs="Arial"/>
          <w:sz w:val="20"/>
          <w:lang w:val="en-US"/>
        </w:rPr>
      </w:pPr>
      <w:r w:rsidRPr="002E4B98">
        <w:rPr>
          <w:rFonts w:cs="Arial"/>
          <w:sz w:val="20"/>
          <w:lang w:val="en-US"/>
        </w:rPr>
        <w:t>-Age, gender, weight, height</w:t>
      </w:r>
    </w:p>
    <w:p w14:paraId="6C8E4A11" w14:textId="77777777" w:rsidR="00433810" w:rsidRPr="002E4B98" w:rsidRDefault="00433810" w:rsidP="00433810">
      <w:pPr>
        <w:spacing w:line="240" w:lineRule="auto"/>
        <w:rPr>
          <w:rFonts w:cs="Arial"/>
          <w:sz w:val="20"/>
          <w:lang w:val="en-US"/>
        </w:rPr>
      </w:pPr>
      <w:r w:rsidRPr="002E4B98">
        <w:rPr>
          <w:rFonts w:cs="Arial"/>
          <w:sz w:val="20"/>
          <w:lang w:val="en-US"/>
        </w:rPr>
        <w:t>-comorbidities: choose from the following list (specify if “Other” is selected):</w:t>
      </w:r>
    </w:p>
    <w:p w14:paraId="29BC6A69" w14:textId="77777777" w:rsidR="00433810" w:rsidRPr="002E4B98" w:rsidRDefault="00433810" w:rsidP="00433810">
      <w:pPr>
        <w:spacing w:line="240" w:lineRule="auto"/>
        <w:rPr>
          <w:rFonts w:cs="Arial"/>
          <w:sz w:val="20"/>
          <w:lang w:val="en-US"/>
        </w:rPr>
      </w:pPr>
      <w:r w:rsidRPr="002E4B98">
        <w:rPr>
          <w:rFonts w:cs="Arial"/>
          <w:noProof/>
          <w:sz w:val="20"/>
        </w:rPr>
        <w:drawing>
          <wp:inline distT="0" distB="0" distL="0" distR="0" wp14:anchorId="565D4128" wp14:editId="529981E2">
            <wp:extent cx="5759450" cy="1389380"/>
            <wp:effectExtent l="0" t="0" r="0" b="0"/>
            <wp:docPr id="1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759450" cy="1389380"/>
                    </a:xfrm>
                    <a:prstGeom prst="rect">
                      <a:avLst/>
                    </a:prstGeom>
                    <a:noFill/>
                    <a:ln>
                      <a:noFill/>
                    </a:ln>
                  </pic:spPr>
                </pic:pic>
              </a:graphicData>
            </a:graphic>
          </wp:inline>
        </w:drawing>
      </w:r>
    </w:p>
    <w:p w14:paraId="3C4AF7EA" w14:textId="77777777" w:rsidR="00433810" w:rsidRPr="002E4B98" w:rsidRDefault="00433810" w:rsidP="00433810">
      <w:pPr>
        <w:spacing w:line="240" w:lineRule="auto"/>
        <w:rPr>
          <w:rFonts w:cs="Arial"/>
          <w:sz w:val="20"/>
          <w:lang w:val="en-US"/>
        </w:rPr>
      </w:pPr>
      <w:r w:rsidRPr="002E4B98">
        <w:rPr>
          <w:rFonts w:cs="Arial"/>
          <w:sz w:val="20"/>
          <w:lang w:val="en-US"/>
        </w:rPr>
        <w:t>-is there a second reason for ICU/HDU admission?</w:t>
      </w:r>
    </w:p>
    <w:p w14:paraId="2315A793" w14:textId="77777777" w:rsidR="00433810" w:rsidRPr="002E4B98" w:rsidRDefault="00433810" w:rsidP="00433810">
      <w:pPr>
        <w:spacing w:line="240" w:lineRule="auto"/>
        <w:rPr>
          <w:rFonts w:cs="Arial"/>
          <w:sz w:val="20"/>
          <w:lang w:val="en-US"/>
        </w:rPr>
      </w:pPr>
      <w:r w:rsidRPr="002E4B98">
        <w:rPr>
          <w:rFonts w:cs="Arial"/>
          <w:sz w:val="20"/>
          <w:lang w:val="en-US"/>
        </w:rPr>
        <w:t>-If yes, what is the second reason? Choose from the following list (specify if “Other” is selected):</w:t>
      </w:r>
    </w:p>
    <w:p w14:paraId="10CA6488" w14:textId="77777777" w:rsidR="00433810" w:rsidRPr="002E4B98" w:rsidRDefault="00433810" w:rsidP="00433810">
      <w:pPr>
        <w:spacing w:line="240" w:lineRule="auto"/>
        <w:rPr>
          <w:rFonts w:cs="Arial"/>
          <w:sz w:val="20"/>
          <w:lang w:val="en-US"/>
        </w:rPr>
      </w:pPr>
      <w:r w:rsidRPr="002E4B98">
        <w:rPr>
          <w:rFonts w:cs="Arial"/>
          <w:noProof/>
          <w:sz w:val="20"/>
        </w:rPr>
        <w:drawing>
          <wp:inline distT="0" distB="0" distL="0" distR="0" wp14:anchorId="66189996" wp14:editId="58C8EB34">
            <wp:extent cx="5759450" cy="391795"/>
            <wp:effectExtent l="0" t="0" r="0" b="0"/>
            <wp:docPr id="1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759450" cy="391795"/>
                    </a:xfrm>
                    <a:prstGeom prst="rect">
                      <a:avLst/>
                    </a:prstGeom>
                    <a:noFill/>
                    <a:ln>
                      <a:noFill/>
                    </a:ln>
                  </pic:spPr>
                </pic:pic>
              </a:graphicData>
            </a:graphic>
          </wp:inline>
        </w:drawing>
      </w:r>
    </w:p>
    <w:p w14:paraId="3F7F7CBD" w14:textId="77777777" w:rsidR="00433810" w:rsidRPr="002E4B98" w:rsidRDefault="00433810" w:rsidP="00433810">
      <w:pPr>
        <w:spacing w:line="240" w:lineRule="auto"/>
        <w:rPr>
          <w:rFonts w:cs="Arial"/>
          <w:sz w:val="20"/>
          <w:lang w:val="en-US"/>
        </w:rPr>
      </w:pPr>
    </w:p>
    <w:p w14:paraId="18E13581" w14:textId="77777777" w:rsidR="00433810" w:rsidRPr="002E4B98" w:rsidRDefault="00433810" w:rsidP="00433810">
      <w:pPr>
        <w:spacing w:line="240" w:lineRule="auto"/>
        <w:rPr>
          <w:rFonts w:cs="Arial"/>
          <w:sz w:val="20"/>
          <w:u w:val="single"/>
          <w:lang w:val="en-US"/>
        </w:rPr>
      </w:pPr>
      <w:r w:rsidRPr="002E4B98">
        <w:rPr>
          <w:rFonts w:cs="Arial"/>
          <w:sz w:val="20"/>
          <w:u w:val="single"/>
          <w:lang w:val="en-US"/>
        </w:rPr>
        <w:t>Exposure</w:t>
      </w:r>
    </w:p>
    <w:p w14:paraId="12CE5D59" w14:textId="77777777" w:rsidR="00433810" w:rsidRPr="002E4B98" w:rsidRDefault="00433810" w:rsidP="00433810">
      <w:pPr>
        <w:spacing w:line="240" w:lineRule="auto"/>
        <w:rPr>
          <w:rFonts w:cs="Arial"/>
          <w:sz w:val="20"/>
          <w:lang w:val="en-US"/>
        </w:rPr>
      </w:pPr>
      <w:r w:rsidRPr="002E4B98">
        <w:rPr>
          <w:rFonts w:cs="Arial"/>
          <w:sz w:val="20"/>
          <w:lang w:val="en-US"/>
        </w:rPr>
        <w:t>-Number of exposures</w:t>
      </w:r>
    </w:p>
    <w:p w14:paraId="11DFDDC0" w14:textId="77777777" w:rsidR="00433810" w:rsidRPr="002E4B98" w:rsidRDefault="00433810" w:rsidP="00433810">
      <w:pPr>
        <w:spacing w:line="240" w:lineRule="auto"/>
        <w:rPr>
          <w:rFonts w:cs="Arial"/>
          <w:sz w:val="20"/>
          <w:lang w:val="en-US"/>
        </w:rPr>
      </w:pPr>
      <w:r w:rsidRPr="002E4B98">
        <w:rPr>
          <w:rFonts w:cs="Arial"/>
          <w:sz w:val="20"/>
          <w:lang w:val="en-US"/>
        </w:rPr>
        <w:t>-Reason of exposures (Intentional / Unintentional)</w:t>
      </w:r>
    </w:p>
    <w:p w14:paraId="544ACDFD" w14:textId="77777777" w:rsidR="00433810" w:rsidRPr="002E4B98" w:rsidRDefault="00433810" w:rsidP="00433810">
      <w:pPr>
        <w:spacing w:line="240" w:lineRule="auto"/>
        <w:rPr>
          <w:rFonts w:cs="Arial"/>
          <w:sz w:val="20"/>
          <w:lang w:val="en-US"/>
        </w:rPr>
      </w:pPr>
      <w:r w:rsidRPr="002E4B98">
        <w:rPr>
          <w:rFonts w:cs="Arial"/>
          <w:sz w:val="20"/>
          <w:lang w:val="en-US"/>
        </w:rPr>
        <w:t>-If “intentional” choose from the following list:</w:t>
      </w:r>
    </w:p>
    <w:p w14:paraId="54CD4870" w14:textId="77777777" w:rsidR="00433810" w:rsidRPr="002E4B98" w:rsidRDefault="00433810" w:rsidP="00433810">
      <w:pPr>
        <w:spacing w:line="240" w:lineRule="auto"/>
        <w:rPr>
          <w:rFonts w:cs="Arial"/>
          <w:sz w:val="20"/>
          <w:lang w:val="en-US"/>
        </w:rPr>
      </w:pPr>
      <w:r w:rsidRPr="002E4B98">
        <w:rPr>
          <w:rFonts w:cs="Arial"/>
          <w:noProof/>
          <w:sz w:val="20"/>
        </w:rPr>
        <w:drawing>
          <wp:inline distT="0" distB="0" distL="0" distR="0" wp14:anchorId="2EF41052" wp14:editId="6422D8E0">
            <wp:extent cx="3907155" cy="237490"/>
            <wp:effectExtent l="0" t="0" r="0" b="0"/>
            <wp:docPr id="1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907155" cy="237490"/>
                    </a:xfrm>
                    <a:prstGeom prst="rect">
                      <a:avLst/>
                    </a:prstGeom>
                    <a:noFill/>
                    <a:ln>
                      <a:noFill/>
                    </a:ln>
                  </pic:spPr>
                </pic:pic>
              </a:graphicData>
            </a:graphic>
          </wp:inline>
        </w:drawing>
      </w:r>
    </w:p>
    <w:p w14:paraId="6260CF3F" w14:textId="77777777" w:rsidR="00433810" w:rsidRPr="002E4B98" w:rsidRDefault="00433810" w:rsidP="00433810">
      <w:pPr>
        <w:spacing w:line="240" w:lineRule="auto"/>
        <w:rPr>
          <w:rFonts w:cs="Arial"/>
          <w:sz w:val="20"/>
          <w:lang w:val="en-US"/>
        </w:rPr>
      </w:pPr>
      <w:r w:rsidRPr="002E4B98">
        <w:rPr>
          <w:rFonts w:cs="Arial"/>
          <w:sz w:val="20"/>
          <w:lang w:val="en-US"/>
        </w:rPr>
        <w:t>-If “unintentional” choose from the following list:</w:t>
      </w:r>
    </w:p>
    <w:p w14:paraId="36FB8691" w14:textId="77777777" w:rsidR="00433810" w:rsidRPr="002E4B98" w:rsidRDefault="00433810" w:rsidP="00433810">
      <w:pPr>
        <w:spacing w:line="240" w:lineRule="auto"/>
        <w:rPr>
          <w:rFonts w:cs="Arial"/>
          <w:sz w:val="20"/>
          <w:lang w:val="en-US"/>
        </w:rPr>
      </w:pPr>
      <w:r w:rsidRPr="002E4B98">
        <w:rPr>
          <w:rFonts w:cs="Arial"/>
          <w:sz w:val="20"/>
          <w:lang w:val="en-US"/>
        </w:rPr>
        <w:t xml:space="preserve"> </w:t>
      </w:r>
      <w:r w:rsidRPr="002E4B98">
        <w:rPr>
          <w:rFonts w:cs="Arial"/>
          <w:noProof/>
          <w:sz w:val="20"/>
        </w:rPr>
        <w:drawing>
          <wp:inline distT="0" distB="0" distL="0" distR="0" wp14:anchorId="27E70755" wp14:editId="65110851">
            <wp:extent cx="4857115" cy="260985"/>
            <wp:effectExtent l="0" t="0" r="0" b="0"/>
            <wp:docPr id="1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857115" cy="260985"/>
                    </a:xfrm>
                    <a:prstGeom prst="rect">
                      <a:avLst/>
                    </a:prstGeom>
                    <a:noFill/>
                    <a:ln>
                      <a:noFill/>
                    </a:ln>
                  </pic:spPr>
                </pic:pic>
              </a:graphicData>
            </a:graphic>
          </wp:inline>
        </w:drawing>
      </w:r>
    </w:p>
    <w:p w14:paraId="6A664AFB" w14:textId="77777777" w:rsidR="00433810" w:rsidRPr="002E4B98" w:rsidRDefault="00433810" w:rsidP="00433810">
      <w:pPr>
        <w:spacing w:line="240" w:lineRule="auto"/>
        <w:rPr>
          <w:rFonts w:cs="Arial"/>
          <w:sz w:val="20"/>
          <w:lang w:val="en-US"/>
        </w:rPr>
      </w:pPr>
      <w:r w:rsidRPr="002E4B98">
        <w:rPr>
          <w:rFonts w:cs="Arial"/>
          <w:sz w:val="20"/>
          <w:lang w:val="en-US"/>
        </w:rPr>
        <w:t>-Is time of exposure known, unknown or estimated?</w:t>
      </w:r>
    </w:p>
    <w:p w14:paraId="71576502" w14:textId="77777777" w:rsidR="00433810" w:rsidRPr="002E4B98" w:rsidRDefault="00433810" w:rsidP="00433810">
      <w:pPr>
        <w:spacing w:line="240" w:lineRule="auto"/>
        <w:rPr>
          <w:rFonts w:cs="Arial"/>
          <w:sz w:val="20"/>
          <w:lang w:val="en-US"/>
        </w:rPr>
      </w:pPr>
      <w:r w:rsidRPr="002E4B98">
        <w:rPr>
          <w:rFonts w:cs="Arial"/>
          <w:sz w:val="20"/>
          <w:lang w:val="en-US"/>
        </w:rPr>
        <w:t>-How much time has elapsed between exposure and hospital presentation?</w:t>
      </w:r>
    </w:p>
    <w:p w14:paraId="40CAF829" w14:textId="77777777" w:rsidR="00433810" w:rsidRDefault="00433810" w:rsidP="00433810">
      <w:pPr>
        <w:spacing w:line="240" w:lineRule="auto"/>
        <w:rPr>
          <w:rFonts w:cs="Arial"/>
          <w:sz w:val="20"/>
          <w:lang w:val="en-US"/>
        </w:rPr>
      </w:pPr>
    </w:p>
    <w:p w14:paraId="459F0F3E" w14:textId="77777777" w:rsidR="00433810" w:rsidRDefault="00433810" w:rsidP="00433810">
      <w:pPr>
        <w:spacing w:line="240" w:lineRule="auto"/>
        <w:rPr>
          <w:rFonts w:cs="Arial"/>
          <w:sz w:val="20"/>
          <w:lang w:val="en-US"/>
        </w:rPr>
      </w:pPr>
    </w:p>
    <w:p w14:paraId="021888E8" w14:textId="77777777" w:rsidR="00433810" w:rsidRDefault="00433810" w:rsidP="00433810">
      <w:pPr>
        <w:spacing w:line="240" w:lineRule="auto"/>
        <w:rPr>
          <w:rFonts w:cs="Arial"/>
          <w:sz w:val="20"/>
          <w:lang w:val="en-US"/>
        </w:rPr>
      </w:pPr>
    </w:p>
    <w:p w14:paraId="0248D56C" w14:textId="77777777" w:rsidR="00433810" w:rsidRPr="002E4B98" w:rsidRDefault="00433810" w:rsidP="00433810">
      <w:pPr>
        <w:spacing w:line="240" w:lineRule="auto"/>
        <w:rPr>
          <w:rFonts w:cs="Arial"/>
          <w:sz w:val="20"/>
          <w:lang w:val="en-US"/>
        </w:rPr>
      </w:pPr>
      <w:r w:rsidRPr="002E4B98">
        <w:rPr>
          <w:rFonts w:cs="Arial"/>
          <w:sz w:val="20"/>
          <w:lang w:val="en-US"/>
        </w:rPr>
        <w:t>-Table of exposures: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144"/>
        <w:gridCol w:w="1144"/>
        <w:gridCol w:w="1144"/>
        <w:gridCol w:w="1120"/>
        <w:gridCol w:w="2492"/>
        <w:gridCol w:w="1134"/>
      </w:tblGrid>
      <w:tr w:rsidR="00433810" w:rsidRPr="00504AD6" w14:paraId="63EDAE16" w14:textId="77777777" w:rsidTr="0097189C">
        <w:tc>
          <w:tcPr>
            <w:tcW w:w="1144" w:type="dxa"/>
            <w:shd w:val="clear" w:color="auto" w:fill="auto"/>
          </w:tcPr>
          <w:p w14:paraId="3F303900" w14:textId="77777777" w:rsidR="00433810" w:rsidRPr="00504AD6" w:rsidRDefault="00433810" w:rsidP="0097189C">
            <w:pPr>
              <w:rPr>
                <w:rFonts w:cs="Arial"/>
                <w:sz w:val="20"/>
                <w:lang w:val="en-US"/>
              </w:rPr>
            </w:pPr>
            <w:r w:rsidRPr="00504AD6">
              <w:rPr>
                <w:rFonts w:cs="Arial"/>
                <w:sz w:val="20"/>
                <w:lang w:val="en-US"/>
              </w:rPr>
              <w:t>Name exposure</w:t>
            </w:r>
          </w:p>
        </w:tc>
        <w:tc>
          <w:tcPr>
            <w:tcW w:w="1144" w:type="dxa"/>
            <w:shd w:val="clear" w:color="auto" w:fill="auto"/>
          </w:tcPr>
          <w:p w14:paraId="38077848" w14:textId="77777777" w:rsidR="00433810" w:rsidRPr="00504AD6" w:rsidRDefault="00433810" w:rsidP="0097189C">
            <w:pPr>
              <w:rPr>
                <w:rFonts w:cs="Arial"/>
                <w:sz w:val="20"/>
                <w:lang w:val="en-US"/>
              </w:rPr>
            </w:pPr>
            <w:r w:rsidRPr="00504AD6">
              <w:rPr>
                <w:rFonts w:cs="Arial"/>
                <w:sz w:val="20"/>
                <w:lang w:val="en-US"/>
              </w:rPr>
              <w:t>Exposure category</w:t>
            </w:r>
          </w:p>
        </w:tc>
        <w:tc>
          <w:tcPr>
            <w:tcW w:w="1144" w:type="dxa"/>
            <w:shd w:val="clear" w:color="auto" w:fill="auto"/>
          </w:tcPr>
          <w:p w14:paraId="119E38B4" w14:textId="77777777" w:rsidR="00433810" w:rsidRPr="00504AD6" w:rsidRDefault="00433810" w:rsidP="0097189C">
            <w:pPr>
              <w:rPr>
                <w:rFonts w:cs="Arial"/>
                <w:sz w:val="20"/>
                <w:lang w:val="en-US"/>
              </w:rPr>
            </w:pPr>
            <w:r w:rsidRPr="00504AD6">
              <w:rPr>
                <w:rFonts w:cs="Arial"/>
                <w:sz w:val="20"/>
                <w:lang w:val="en-US"/>
              </w:rPr>
              <w:t>Route of exposure</w:t>
            </w:r>
          </w:p>
        </w:tc>
        <w:tc>
          <w:tcPr>
            <w:tcW w:w="1144" w:type="dxa"/>
            <w:shd w:val="clear" w:color="auto" w:fill="auto"/>
          </w:tcPr>
          <w:p w14:paraId="7DF1FCFF" w14:textId="77777777" w:rsidR="00433810" w:rsidRPr="00504AD6" w:rsidRDefault="00433810" w:rsidP="0097189C">
            <w:pPr>
              <w:rPr>
                <w:rFonts w:cs="Arial"/>
                <w:sz w:val="20"/>
                <w:lang w:val="en-US"/>
              </w:rPr>
            </w:pPr>
            <w:r w:rsidRPr="00504AD6">
              <w:rPr>
                <w:rFonts w:cs="Arial"/>
                <w:sz w:val="20"/>
                <w:lang w:val="en-US"/>
              </w:rPr>
              <w:t>Dose of exposure</w:t>
            </w:r>
          </w:p>
        </w:tc>
        <w:tc>
          <w:tcPr>
            <w:tcW w:w="1120" w:type="dxa"/>
            <w:shd w:val="clear" w:color="auto" w:fill="auto"/>
          </w:tcPr>
          <w:p w14:paraId="4783B7E6" w14:textId="77777777" w:rsidR="00433810" w:rsidRPr="00504AD6" w:rsidRDefault="00433810" w:rsidP="0097189C">
            <w:pPr>
              <w:rPr>
                <w:rFonts w:cs="Arial"/>
                <w:sz w:val="20"/>
                <w:lang w:val="en-US"/>
              </w:rPr>
            </w:pPr>
            <w:r w:rsidRPr="00504AD6">
              <w:rPr>
                <w:rFonts w:cs="Arial"/>
                <w:sz w:val="20"/>
                <w:lang w:val="en-US"/>
              </w:rPr>
              <w:t>Unit dose</w:t>
            </w:r>
          </w:p>
        </w:tc>
        <w:tc>
          <w:tcPr>
            <w:tcW w:w="2492" w:type="dxa"/>
            <w:shd w:val="clear" w:color="auto" w:fill="auto"/>
          </w:tcPr>
          <w:p w14:paraId="2332D6BC" w14:textId="77777777" w:rsidR="00433810" w:rsidRPr="00504AD6" w:rsidRDefault="00433810" w:rsidP="0097189C">
            <w:pPr>
              <w:rPr>
                <w:rFonts w:cs="Arial"/>
                <w:sz w:val="20"/>
                <w:lang w:val="en-US"/>
              </w:rPr>
            </w:pPr>
            <w:r w:rsidRPr="00504AD6">
              <w:rPr>
                <w:rFonts w:cs="Arial"/>
                <w:sz w:val="20"/>
                <w:lang w:val="en-US"/>
              </w:rPr>
              <w:t>Was the exposure a slow release medication?</w:t>
            </w:r>
          </w:p>
        </w:tc>
        <w:tc>
          <w:tcPr>
            <w:tcW w:w="1134" w:type="dxa"/>
            <w:shd w:val="clear" w:color="auto" w:fill="auto"/>
          </w:tcPr>
          <w:p w14:paraId="7064BE83" w14:textId="77777777" w:rsidR="00433810" w:rsidRPr="00504AD6" w:rsidRDefault="00433810" w:rsidP="0097189C">
            <w:pPr>
              <w:rPr>
                <w:rFonts w:cs="Arial"/>
                <w:sz w:val="20"/>
                <w:lang w:val="en-US"/>
              </w:rPr>
            </w:pPr>
            <w:r w:rsidRPr="00504AD6">
              <w:rPr>
                <w:rFonts w:cs="Arial"/>
                <w:sz w:val="20"/>
                <w:lang w:val="en-US"/>
              </w:rPr>
              <w:t>Animal (if relevant…)</w:t>
            </w:r>
          </w:p>
        </w:tc>
      </w:tr>
      <w:tr w:rsidR="00433810" w:rsidRPr="00504AD6" w14:paraId="6E7910EC" w14:textId="77777777" w:rsidTr="0097189C">
        <w:tc>
          <w:tcPr>
            <w:tcW w:w="1144" w:type="dxa"/>
            <w:shd w:val="clear" w:color="auto" w:fill="auto"/>
          </w:tcPr>
          <w:p w14:paraId="303C5DA1" w14:textId="77777777" w:rsidR="00433810" w:rsidRPr="00504AD6" w:rsidRDefault="00433810" w:rsidP="0097189C">
            <w:pPr>
              <w:rPr>
                <w:rFonts w:cs="Arial"/>
                <w:sz w:val="20"/>
                <w:lang w:val="en-US"/>
              </w:rPr>
            </w:pPr>
            <w:r w:rsidRPr="00504AD6">
              <w:rPr>
                <w:rFonts w:cs="Arial"/>
                <w:sz w:val="20"/>
                <w:lang w:val="en-US"/>
              </w:rPr>
              <w:t>…</w:t>
            </w:r>
          </w:p>
        </w:tc>
        <w:tc>
          <w:tcPr>
            <w:tcW w:w="1144" w:type="dxa"/>
            <w:shd w:val="clear" w:color="auto" w:fill="auto"/>
          </w:tcPr>
          <w:p w14:paraId="16E0C8F3" w14:textId="77777777" w:rsidR="00433810" w:rsidRPr="00504AD6" w:rsidRDefault="00433810" w:rsidP="0097189C">
            <w:pPr>
              <w:rPr>
                <w:rFonts w:cs="Arial"/>
                <w:sz w:val="20"/>
                <w:lang w:val="en-US"/>
              </w:rPr>
            </w:pPr>
            <w:r w:rsidRPr="00504AD6">
              <w:rPr>
                <w:rFonts w:cs="Arial"/>
                <w:sz w:val="20"/>
                <w:lang w:val="en-US"/>
              </w:rPr>
              <w:t>…</w:t>
            </w:r>
          </w:p>
        </w:tc>
        <w:tc>
          <w:tcPr>
            <w:tcW w:w="1144" w:type="dxa"/>
            <w:shd w:val="clear" w:color="auto" w:fill="auto"/>
          </w:tcPr>
          <w:p w14:paraId="4889D57D" w14:textId="77777777" w:rsidR="00433810" w:rsidRPr="00504AD6" w:rsidRDefault="00433810" w:rsidP="0097189C">
            <w:pPr>
              <w:rPr>
                <w:rFonts w:cs="Arial"/>
                <w:sz w:val="20"/>
                <w:lang w:val="en-US"/>
              </w:rPr>
            </w:pPr>
            <w:r w:rsidRPr="00504AD6">
              <w:rPr>
                <w:rFonts w:cs="Arial"/>
                <w:sz w:val="20"/>
                <w:lang w:val="en-US"/>
              </w:rPr>
              <w:t>…</w:t>
            </w:r>
          </w:p>
        </w:tc>
        <w:tc>
          <w:tcPr>
            <w:tcW w:w="1144" w:type="dxa"/>
            <w:shd w:val="clear" w:color="auto" w:fill="auto"/>
          </w:tcPr>
          <w:p w14:paraId="6ACFF3A0" w14:textId="77777777" w:rsidR="00433810" w:rsidRPr="00504AD6" w:rsidRDefault="00433810" w:rsidP="0097189C">
            <w:pPr>
              <w:rPr>
                <w:rFonts w:cs="Arial"/>
                <w:sz w:val="20"/>
                <w:lang w:val="en-US"/>
              </w:rPr>
            </w:pPr>
            <w:r w:rsidRPr="00504AD6">
              <w:rPr>
                <w:rFonts w:cs="Arial"/>
                <w:sz w:val="20"/>
                <w:lang w:val="en-US"/>
              </w:rPr>
              <w:t>…</w:t>
            </w:r>
          </w:p>
        </w:tc>
        <w:tc>
          <w:tcPr>
            <w:tcW w:w="1120" w:type="dxa"/>
            <w:shd w:val="clear" w:color="auto" w:fill="auto"/>
          </w:tcPr>
          <w:p w14:paraId="46C22B73" w14:textId="77777777" w:rsidR="00433810" w:rsidRPr="00504AD6" w:rsidRDefault="00433810" w:rsidP="0097189C">
            <w:pPr>
              <w:rPr>
                <w:rFonts w:cs="Arial"/>
                <w:sz w:val="20"/>
                <w:lang w:val="en-US"/>
              </w:rPr>
            </w:pPr>
            <w:r w:rsidRPr="00504AD6">
              <w:rPr>
                <w:rFonts w:cs="Arial"/>
                <w:sz w:val="20"/>
                <w:lang w:val="en-US"/>
              </w:rPr>
              <w:t>…</w:t>
            </w:r>
          </w:p>
        </w:tc>
        <w:tc>
          <w:tcPr>
            <w:tcW w:w="2492" w:type="dxa"/>
            <w:shd w:val="clear" w:color="auto" w:fill="auto"/>
          </w:tcPr>
          <w:p w14:paraId="2209AB07" w14:textId="77777777" w:rsidR="00433810" w:rsidRPr="00504AD6" w:rsidRDefault="00433810" w:rsidP="0097189C">
            <w:pPr>
              <w:rPr>
                <w:rFonts w:cs="Arial"/>
                <w:sz w:val="20"/>
                <w:lang w:val="en-US"/>
              </w:rPr>
            </w:pPr>
            <w:r w:rsidRPr="00504AD6">
              <w:rPr>
                <w:rFonts w:cs="Arial"/>
                <w:sz w:val="20"/>
                <w:lang w:val="en-US"/>
              </w:rPr>
              <w:t>…</w:t>
            </w:r>
          </w:p>
        </w:tc>
        <w:tc>
          <w:tcPr>
            <w:tcW w:w="1134" w:type="dxa"/>
            <w:shd w:val="clear" w:color="auto" w:fill="auto"/>
          </w:tcPr>
          <w:p w14:paraId="67F2F39F" w14:textId="77777777" w:rsidR="00433810" w:rsidRPr="00504AD6" w:rsidRDefault="00433810" w:rsidP="0097189C">
            <w:pPr>
              <w:rPr>
                <w:rFonts w:cs="Arial"/>
                <w:sz w:val="20"/>
                <w:lang w:val="en-US"/>
              </w:rPr>
            </w:pPr>
            <w:r w:rsidRPr="00504AD6">
              <w:rPr>
                <w:rFonts w:cs="Arial"/>
                <w:sz w:val="20"/>
                <w:lang w:val="en-US"/>
              </w:rPr>
              <w:t>…</w:t>
            </w:r>
          </w:p>
        </w:tc>
      </w:tr>
    </w:tbl>
    <w:p w14:paraId="358B18BC" w14:textId="77777777" w:rsidR="00433810" w:rsidRPr="002E4B98" w:rsidRDefault="00433810" w:rsidP="00433810">
      <w:pPr>
        <w:spacing w:line="240" w:lineRule="auto"/>
        <w:rPr>
          <w:rFonts w:cs="Arial"/>
          <w:sz w:val="20"/>
          <w:u w:val="single"/>
          <w:lang w:val="en-US"/>
        </w:rPr>
      </w:pPr>
    </w:p>
    <w:p w14:paraId="3440A676" w14:textId="77777777" w:rsidR="00433810" w:rsidRPr="002E4B98" w:rsidRDefault="00433810" w:rsidP="00433810">
      <w:pPr>
        <w:spacing w:line="240" w:lineRule="auto"/>
        <w:rPr>
          <w:rFonts w:cs="Arial"/>
          <w:sz w:val="20"/>
          <w:u w:val="single"/>
          <w:lang w:val="en-US"/>
        </w:rPr>
      </w:pPr>
    </w:p>
    <w:p w14:paraId="2F3EBF41" w14:textId="77777777" w:rsidR="00433810" w:rsidRPr="002E4B98" w:rsidRDefault="00433810" w:rsidP="00433810">
      <w:pPr>
        <w:spacing w:line="240" w:lineRule="auto"/>
        <w:rPr>
          <w:rFonts w:cs="Arial"/>
          <w:sz w:val="20"/>
          <w:u w:val="single"/>
          <w:lang w:val="en-US"/>
        </w:rPr>
      </w:pPr>
      <w:r w:rsidRPr="002E4B98">
        <w:rPr>
          <w:rFonts w:cs="Arial"/>
          <w:sz w:val="20"/>
          <w:u w:val="single"/>
          <w:lang w:val="en-US"/>
        </w:rPr>
        <w:t xml:space="preserve">Clinical assessment </w:t>
      </w:r>
      <w:r>
        <w:rPr>
          <w:rFonts w:cs="Arial"/>
          <w:sz w:val="20"/>
          <w:u w:val="single"/>
          <w:lang w:val="en-US"/>
        </w:rPr>
        <w:t>between</w:t>
      </w:r>
      <w:r w:rsidRPr="00FA4DE0">
        <w:rPr>
          <w:rFonts w:cs="Arial"/>
          <w:sz w:val="20"/>
          <w:u w:val="single"/>
          <w:lang w:val="en-US"/>
        </w:rPr>
        <w:t xml:space="preserve"> the start of intoxication and up to 2 hours after ICU/HDU admission</w:t>
      </w:r>
    </w:p>
    <w:p w14:paraId="153BF7E8" w14:textId="77777777" w:rsidR="00433810" w:rsidRPr="002E4B98" w:rsidRDefault="00433810" w:rsidP="00433810">
      <w:pPr>
        <w:pStyle w:val="ListParagraph"/>
        <w:numPr>
          <w:ilvl w:val="0"/>
          <w:numId w:val="7"/>
        </w:numPr>
        <w:tabs>
          <w:tab w:val="clear" w:pos="284"/>
          <w:tab w:val="clear" w:pos="1701"/>
        </w:tabs>
        <w:spacing w:line="240" w:lineRule="auto"/>
        <w:rPr>
          <w:rFonts w:ascii="Arial" w:hAnsi="Arial" w:cs="Arial"/>
          <w:sz w:val="20"/>
          <w:szCs w:val="20"/>
          <w:u w:val="single"/>
          <w:lang w:val="en-US"/>
        </w:rPr>
      </w:pPr>
      <w:r w:rsidRPr="002E4B98">
        <w:rPr>
          <w:rFonts w:ascii="Arial" w:hAnsi="Arial" w:cs="Arial"/>
          <w:sz w:val="20"/>
          <w:szCs w:val="20"/>
          <w:u w:val="single"/>
          <w:lang w:val="en-US"/>
        </w:rPr>
        <w:t>Symptoms</w:t>
      </w:r>
    </w:p>
    <w:p w14:paraId="38A24A36" w14:textId="77777777" w:rsidR="00433810" w:rsidRPr="002E4B98" w:rsidRDefault="00433810" w:rsidP="00433810">
      <w:pPr>
        <w:spacing w:line="240" w:lineRule="auto"/>
        <w:rPr>
          <w:rFonts w:cs="Arial"/>
          <w:sz w:val="20"/>
          <w:lang w:val="en-US"/>
        </w:rPr>
      </w:pPr>
      <w:r w:rsidRPr="002E4B98">
        <w:rPr>
          <w:rFonts w:cs="Arial"/>
          <w:sz w:val="20"/>
          <w:lang w:val="en-US"/>
        </w:rPr>
        <w:t>-Choose from different lists of symptoms (Gastrointestinal symptoms list / Respiratory symptoms list / Cardiovascular symptoms list / Neurological symptoms list / Dermatological symptoms list / various symptoms list)</w:t>
      </w:r>
    </w:p>
    <w:p w14:paraId="4505C5AB" w14:textId="77777777" w:rsidR="00433810" w:rsidRPr="002E4B98" w:rsidRDefault="00433810" w:rsidP="00433810">
      <w:pPr>
        <w:spacing w:line="240" w:lineRule="auto"/>
        <w:rPr>
          <w:rFonts w:cs="Arial"/>
          <w:sz w:val="20"/>
          <w:lang w:val="en-US"/>
        </w:rPr>
      </w:pPr>
      <w:r w:rsidRPr="002E4B98">
        <w:rPr>
          <w:rFonts w:cs="Arial"/>
          <w:sz w:val="20"/>
          <w:lang w:val="en-US"/>
        </w:rPr>
        <w:t xml:space="preserve">-Table </w:t>
      </w:r>
      <w:r>
        <w:rPr>
          <w:rFonts w:cs="Arial"/>
          <w:sz w:val="20"/>
          <w:lang w:val="en-US"/>
        </w:rPr>
        <w:t>indicating at which location(s) the</w:t>
      </w:r>
      <w:r w:rsidRPr="002E4B98">
        <w:rPr>
          <w:rFonts w:cs="Arial"/>
          <w:sz w:val="20"/>
          <w:lang w:val="en-US"/>
        </w:rPr>
        <w:t xml:space="preserve"> symptoms </w:t>
      </w:r>
      <w:r>
        <w:rPr>
          <w:rFonts w:cs="Arial"/>
          <w:sz w:val="20"/>
          <w:lang w:val="en-US"/>
        </w:rPr>
        <w:t>were observed:</w:t>
      </w:r>
    </w:p>
    <w:p w14:paraId="097D18FA" w14:textId="77777777" w:rsidR="00433810" w:rsidRPr="002E4B98" w:rsidRDefault="00433810" w:rsidP="00433810">
      <w:pPr>
        <w:spacing w:line="240" w:lineRule="auto"/>
        <w:rPr>
          <w:rFonts w:cs="Arial"/>
          <w:sz w:val="20"/>
          <w:lang w:val="en-US"/>
        </w:rPr>
      </w:pPr>
      <w:r w:rsidRPr="002E4B98">
        <w:rPr>
          <w:rFonts w:cs="Arial"/>
          <w:noProof/>
          <w:sz w:val="20"/>
        </w:rPr>
        <w:drawing>
          <wp:inline distT="0" distB="0" distL="0" distR="0" wp14:anchorId="5978ED5B" wp14:editId="0F36A569">
            <wp:extent cx="4809490" cy="285115"/>
            <wp:effectExtent l="0" t="0" r="0" b="0"/>
            <wp:docPr id="2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809490" cy="285115"/>
                    </a:xfrm>
                    <a:prstGeom prst="rect">
                      <a:avLst/>
                    </a:prstGeom>
                    <a:noFill/>
                    <a:ln>
                      <a:noFill/>
                    </a:ln>
                  </pic:spPr>
                </pic:pic>
              </a:graphicData>
            </a:graphic>
          </wp:inline>
        </w:drawing>
      </w:r>
    </w:p>
    <w:p w14:paraId="1F33D8DB" w14:textId="77777777" w:rsidR="00433810" w:rsidRPr="002E4B98" w:rsidRDefault="00433810" w:rsidP="00433810">
      <w:pPr>
        <w:pStyle w:val="ListParagraph"/>
        <w:ind w:left="820"/>
        <w:rPr>
          <w:rFonts w:ascii="Arial" w:hAnsi="Arial" w:cs="Arial"/>
          <w:sz w:val="20"/>
          <w:szCs w:val="20"/>
          <w:lang w:val="en-US"/>
        </w:rPr>
      </w:pPr>
    </w:p>
    <w:p w14:paraId="23131F94" w14:textId="77777777" w:rsidR="00433810" w:rsidRPr="002E4B98" w:rsidRDefault="00433810" w:rsidP="00433810">
      <w:pPr>
        <w:pStyle w:val="ListParagraph"/>
        <w:numPr>
          <w:ilvl w:val="0"/>
          <w:numId w:val="7"/>
        </w:numPr>
        <w:tabs>
          <w:tab w:val="clear" w:pos="284"/>
          <w:tab w:val="clear" w:pos="1701"/>
        </w:tabs>
        <w:spacing w:line="240" w:lineRule="auto"/>
        <w:rPr>
          <w:rFonts w:ascii="Arial" w:hAnsi="Arial" w:cs="Arial"/>
          <w:sz w:val="20"/>
          <w:szCs w:val="20"/>
          <w:u w:val="single"/>
          <w:lang w:val="en-US"/>
        </w:rPr>
      </w:pPr>
      <w:r w:rsidRPr="002E4B98">
        <w:rPr>
          <w:rFonts w:ascii="Arial" w:hAnsi="Arial" w:cs="Arial"/>
          <w:sz w:val="20"/>
          <w:szCs w:val="20"/>
          <w:u w:val="single"/>
          <w:lang w:val="en-US"/>
        </w:rPr>
        <w:t>Vital functions</w:t>
      </w:r>
    </w:p>
    <w:tbl>
      <w:tblPr>
        <w:tblW w:w="0" w:type="auto"/>
        <w:tblBorders>
          <w:top w:val="nil"/>
          <w:left w:val="nil"/>
          <w:bottom w:val="nil"/>
          <w:right w:val="nil"/>
        </w:tblBorders>
        <w:tblLayout w:type="fixed"/>
        <w:tblLook w:val="0000" w:firstRow="0" w:lastRow="0" w:firstColumn="0" w:lastColumn="0" w:noHBand="0" w:noVBand="0"/>
      </w:tblPr>
      <w:tblGrid>
        <w:gridCol w:w="8847"/>
      </w:tblGrid>
      <w:tr w:rsidR="00433810" w:rsidRPr="00286539" w14:paraId="70108D89" w14:textId="77777777" w:rsidTr="0097189C">
        <w:trPr>
          <w:trHeight w:val="247"/>
        </w:trPr>
        <w:tc>
          <w:tcPr>
            <w:tcW w:w="8847" w:type="dxa"/>
          </w:tcPr>
          <w:p w14:paraId="2FAF3853" w14:textId="77777777" w:rsidR="00433810" w:rsidRPr="002E4B98" w:rsidRDefault="00433810" w:rsidP="0097189C">
            <w:pPr>
              <w:pStyle w:val="Default"/>
              <w:rPr>
                <w:rFonts w:ascii="Arial" w:hAnsi="Arial" w:cs="Arial"/>
                <w:sz w:val="20"/>
                <w:szCs w:val="20"/>
                <w:lang w:val="en-US"/>
              </w:rPr>
            </w:pPr>
            <w:r>
              <w:rPr>
                <w:rFonts w:ascii="Arial" w:hAnsi="Arial" w:cs="Arial"/>
                <w:sz w:val="20"/>
                <w:szCs w:val="20"/>
                <w:lang w:val="en-US"/>
              </w:rPr>
              <w:t xml:space="preserve">Indicate the most deviant value. </w:t>
            </w:r>
            <w:r w:rsidRPr="002E4B98">
              <w:rPr>
                <w:rFonts w:ascii="Arial" w:hAnsi="Arial" w:cs="Arial"/>
                <w:sz w:val="20"/>
                <w:szCs w:val="20"/>
                <w:lang w:val="en-US"/>
              </w:rPr>
              <w:t>If values stay within normal range, please give the first values measured at ICU/HDU admission (within 2</w:t>
            </w:r>
            <w:r>
              <w:rPr>
                <w:rFonts w:ascii="Arial" w:hAnsi="Arial" w:cs="Arial"/>
                <w:sz w:val="20"/>
                <w:szCs w:val="20"/>
                <w:lang w:val="en-US"/>
              </w:rPr>
              <w:t xml:space="preserve"> hours after ICU/HDU admission):</w:t>
            </w:r>
          </w:p>
        </w:tc>
      </w:tr>
    </w:tbl>
    <w:p w14:paraId="4612A240" w14:textId="77777777" w:rsidR="00433810" w:rsidRPr="002E4B98" w:rsidRDefault="00433810" w:rsidP="00433810">
      <w:pPr>
        <w:spacing w:line="240" w:lineRule="auto"/>
        <w:rPr>
          <w:rFonts w:cs="Arial"/>
          <w:sz w:val="20"/>
          <w:lang w:val="en-US"/>
        </w:rPr>
      </w:pPr>
      <w:r w:rsidRPr="002E4B98">
        <w:rPr>
          <w:rFonts w:cs="Arial"/>
          <w:sz w:val="20"/>
          <w:lang w:val="en-US"/>
        </w:rPr>
        <w:t>- Heart Rate / Systolic Blood Pressure / Diastolic Blood Pressure / Mean Arterial Pressure / Respiratory Rate / Body temperature</w:t>
      </w:r>
    </w:p>
    <w:p w14:paraId="53E7573A" w14:textId="77777777" w:rsidR="00433810" w:rsidRPr="002E4B98" w:rsidRDefault="00433810" w:rsidP="00433810">
      <w:pPr>
        <w:pStyle w:val="ListParagraph"/>
        <w:ind w:left="820"/>
        <w:rPr>
          <w:rFonts w:ascii="Arial" w:hAnsi="Arial" w:cs="Arial"/>
          <w:sz w:val="20"/>
          <w:szCs w:val="20"/>
          <w:lang w:val="en-US"/>
        </w:rPr>
      </w:pPr>
    </w:p>
    <w:p w14:paraId="6D0A2E13" w14:textId="77777777" w:rsidR="00433810" w:rsidRPr="002E4B98" w:rsidRDefault="00433810" w:rsidP="00433810">
      <w:pPr>
        <w:pStyle w:val="ListParagraph"/>
        <w:numPr>
          <w:ilvl w:val="0"/>
          <w:numId w:val="7"/>
        </w:numPr>
        <w:tabs>
          <w:tab w:val="clear" w:pos="284"/>
          <w:tab w:val="clear" w:pos="1701"/>
        </w:tabs>
        <w:spacing w:line="240" w:lineRule="auto"/>
        <w:rPr>
          <w:rFonts w:ascii="Arial" w:hAnsi="Arial" w:cs="Arial"/>
          <w:sz w:val="20"/>
          <w:szCs w:val="20"/>
          <w:u w:val="single"/>
          <w:lang w:val="en-US"/>
        </w:rPr>
      </w:pPr>
      <w:r w:rsidRPr="002E4B98">
        <w:rPr>
          <w:rFonts w:ascii="Arial" w:hAnsi="Arial" w:cs="Arial"/>
          <w:sz w:val="20"/>
          <w:szCs w:val="20"/>
          <w:u w:val="single"/>
          <w:lang w:val="en-US"/>
        </w:rPr>
        <w:t>Glasgow Coma Scale (GCS)</w:t>
      </w:r>
    </w:p>
    <w:p w14:paraId="3A967F38" w14:textId="77777777" w:rsidR="00433810" w:rsidRPr="002E4B98" w:rsidRDefault="00433810" w:rsidP="00433810">
      <w:pPr>
        <w:spacing w:line="240" w:lineRule="auto"/>
        <w:rPr>
          <w:rFonts w:cs="Arial"/>
          <w:color w:val="FF0000"/>
          <w:sz w:val="20"/>
          <w:lang w:val="en-US"/>
        </w:rPr>
      </w:pPr>
      <w:r w:rsidRPr="002E4B98">
        <w:rPr>
          <w:rFonts w:cs="Arial"/>
          <w:sz w:val="20"/>
          <w:lang w:val="en-US"/>
        </w:rPr>
        <w:t xml:space="preserve">-Was a GCS assessed </w:t>
      </w:r>
      <w:r>
        <w:rPr>
          <w:rFonts w:cs="Arial"/>
          <w:sz w:val="20"/>
          <w:lang w:val="en-US"/>
        </w:rPr>
        <w:t>between</w:t>
      </w:r>
      <w:r w:rsidRPr="00FA4DE0">
        <w:rPr>
          <w:rFonts w:cs="Arial"/>
          <w:sz w:val="20"/>
          <w:lang w:val="en-US"/>
        </w:rPr>
        <w:t xml:space="preserve"> the start of intoxication and up to 2 hours after ICU/HDU admission</w:t>
      </w:r>
      <w:r w:rsidRPr="002E4B98">
        <w:rPr>
          <w:rFonts w:cs="Arial"/>
          <w:sz w:val="20"/>
          <w:lang w:val="en-US"/>
        </w:rPr>
        <w:t>?</w:t>
      </w:r>
    </w:p>
    <w:p w14:paraId="3A9B6BF9" w14:textId="77777777" w:rsidR="00433810" w:rsidRPr="002E4B98" w:rsidRDefault="00433810" w:rsidP="00433810">
      <w:pPr>
        <w:spacing w:line="240" w:lineRule="auto"/>
        <w:rPr>
          <w:rFonts w:cs="Arial"/>
          <w:sz w:val="20"/>
          <w:lang w:val="en-US"/>
        </w:rPr>
      </w:pPr>
      <w:r w:rsidRPr="002E4B98">
        <w:rPr>
          <w:rFonts w:cs="Arial"/>
          <w:sz w:val="20"/>
          <w:lang w:val="en-US"/>
        </w:rPr>
        <w:t>-If yes, give the GCS sub-scores of the lowest GCS score (Eye Opening / Motor Response / Verbal Response)</w:t>
      </w:r>
    </w:p>
    <w:p w14:paraId="778A071F" w14:textId="77777777" w:rsidR="00433810" w:rsidRPr="002E4B98" w:rsidRDefault="00433810" w:rsidP="00433810">
      <w:pPr>
        <w:spacing w:line="240" w:lineRule="auto"/>
        <w:rPr>
          <w:rFonts w:cs="Arial"/>
          <w:sz w:val="20"/>
          <w:lang w:val="en-US"/>
        </w:rPr>
      </w:pPr>
      <w:r w:rsidRPr="002E4B98">
        <w:rPr>
          <w:rFonts w:cs="Arial"/>
          <w:sz w:val="20"/>
          <w:lang w:val="en-US"/>
        </w:rPr>
        <w:t>-If yes but no sub-scores are available, give the total score of the lowest GCS</w:t>
      </w:r>
    </w:p>
    <w:p w14:paraId="05401E09" w14:textId="77777777" w:rsidR="00433810" w:rsidRPr="002E4B98" w:rsidRDefault="00433810" w:rsidP="00433810">
      <w:pPr>
        <w:pStyle w:val="ListParagraph"/>
        <w:ind w:left="820"/>
        <w:rPr>
          <w:rFonts w:ascii="Arial" w:hAnsi="Arial" w:cs="Arial"/>
          <w:sz w:val="20"/>
          <w:szCs w:val="20"/>
          <w:lang w:val="en-US"/>
        </w:rPr>
      </w:pPr>
    </w:p>
    <w:p w14:paraId="07CCF6CC" w14:textId="77777777" w:rsidR="00433810" w:rsidRPr="002E4B98" w:rsidRDefault="00433810" w:rsidP="00433810">
      <w:pPr>
        <w:pStyle w:val="ListParagraph"/>
        <w:numPr>
          <w:ilvl w:val="0"/>
          <w:numId w:val="7"/>
        </w:numPr>
        <w:tabs>
          <w:tab w:val="clear" w:pos="284"/>
          <w:tab w:val="clear" w:pos="1701"/>
        </w:tabs>
        <w:spacing w:line="240" w:lineRule="auto"/>
        <w:rPr>
          <w:rFonts w:ascii="Arial" w:hAnsi="Arial" w:cs="Arial"/>
          <w:sz w:val="20"/>
          <w:szCs w:val="20"/>
          <w:u w:val="single"/>
          <w:lang w:val="en-US"/>
        </w:rPr>
      </w:pPr>
      <w:r w:rsidRPr="002E4B98">
        <w:rPr>
          <w:rFonts w:ascii="Arial" w:hAnsi="Arial" w:cs="Arial"/>
          <w:sz w:val="20"/>
          <w:szCs w:val="20"/>
          <w:u w:val="single"/>
          <w:lang w:val="en-US"/>
        </w:rPr>
        <w:t>Lab</w:t>
      </w:r>
    </w:p>
    <w:p w14:paraId="5D249413" w14:textId="77777777" w:rsidR="00433810" w:rsidRPr="002E4B98" w:rsidRDefault="00433810" w:rsidP="00433810">
      <w:pPr>
        <w:spacing w:line="240" w:lineRule="auto"/>
        <w:rPr>
          <w:rFonts w:cs="Arial"/>
          <w:color w:val="FF0000"/>
          <w:sz w:val="20"/>
          <w:lang w:val="en-US"/>
        </w:rPr>
      </w:pPr>
      <w:r w:rsidRPr="002E4B98">
        <w:rPr>
          <w:rFonts w:cs="Arial"/>
          <w:sz w:val="20"/>
          <w:lang w:val="en-US"/>
        </w:rPr>
        <w:t xml:space="preserve">-Was lab performed </w:t>
      </w:r>
      <w:r>
        <w:rPr>
          <w:rFonts w:cs="Arial"/>
          <w:sz w:val="20"/>
          <w:lang w:val="en-US"/>
        </w:rPr>
        <w:t>between</w:t>
      </w:r>
      <w:r w:rsidRPr="00FA4DE0">
        <w:rPr>
          <w:rFonts w:cs="Arial"/>
          <w:sz w:val="20"/>
          <w:lang w:val="en-US"/>
        </w:rPr>
        <w:t xml:space="preserve"> the start of intoxication and up to 2 hours after ICU/HDU admission</w:t>
      </w:r>
      <w:r>
        <w:rPr>
          <w:rFonts w:cs="Arial"/>
          <w:sz w:val="20"/>
          <w:lang w:val="en-US"/>
        </w:rPr>
        <w:t>?</w:t>
      </w:r>
    </w:p>
    <w:p w14:paraId="5F517DEF" w14:textId="77777777" w:rsidR="00433810" w:rsidRPr="002E4B98" w:rsidRDefault="00433810" w:rsidP="00433810">
      <w:pPr>
        <w:spacing w:line="240" w:lineRule="auto"/>
        <w:rPr>
          <w:rFonts w:cs="Arial"/>
          <w:sz w:val="20"/>
          <w:lang w:val="en-US"/>
        </w:rPr>
      </w:pPr>
      <w:r w:rsidRPr="002E4B98">
        <w:rPr>
          <w:rFonts w:cs="Arial"/>
          <w:sz w:val="20"/>
          <w:lang w:val="en-US"/>
        </w:rPr>
        <w:t>-If yes, choose from a list of tests which lab tests were performed</w:t>
      </w:r>
    </w:p>
    <w:p w14:paraId="54591C47" w14:textId="77777777" w:rsidR="00433810" w:rsidRPr="002E4B98" w:rsidRDefault="00433810" w:rsidP="00433810">
      <w:pPr>
        <w:spacing w:line="240" w:lineRule="auto"/>
        <w:rPr>
          <w:rFonts w:cs="Arial"/>
          <w:sz w:val="20"/>
          <w:lang w:val="en-US"/>
        </w:rPr>
      </w:pPr>
      <w:r w:rsidRPr="002E4B98">
        <w:rPr>
          <w:rFonts w:cs="Arial"/>
          <w:noProof/>
          <w:sz w:val="20"/>
        </w:rPr>
        <w:drawing>
          <wp:inline distT="0" distB="0" distL="0" distR="0" wp14:anchorId="3E746F75" wp14:editId="13E4ABD4">
            <wp:extent cx="5759450" cy="605790"/>
            <wp:effectExtent l="0" t="0" r="0" b="0"/>
            <wp:docPr id="2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759450" cy="605790"/>
                    </a:xfrm>
                    <a:prstGeom prst="rect">
                      <a:avLst/>
                    </a:prstGeom>
                    <a:noFill/>
                    <a:ln>
                      <a:noFill/>
                    </a:ln>
                  </pic:spPr>
                </pic:pic>
              </a:graphicData>
            </a:graphic>
          </wp:inline>
        </w:drawing>
      </w:r>
    </w:p>
    <w:p w14:paraId="799EC38E" w14:textId="77777777" w:rsidR="00433810" w:rsidRPr="002E4B98" w:rsidRDefault="00433810" w:rsidP="00433810">
      <w:pPr>
        <w:spacing w:line="240" w:lineRule="auto"/>
        <w:rPr>
          <w:rFonts w:cs="Arial"/>
          <w:sz w:val="20"/>
          <w:lang w:val="en-US"/>
        </w:rPr>
      </w:pPr>
      <w:r w:rsidRPr="002E4B98">
        <w:rPr>
          <w:rFonts w:cs="Arial"/>
          <w:sz w:val="20"/>
          <w:lang w:val="en-US"/>
        </w:rPr>
        <w:t>-Depending of the tests performed, results of the tests</w:t>
      </w:r>
    </w:p>
    <w:p w14:paraId="5AC110C6" w14:textId="77777777" w:rsidR="00433810" w:rsidRPr="002E4B98" w:rsidRDefault="00433810" w:rsidP="00433810">
      <w:pPr>
        <w:pStyle w:val="ListParagraph"/>
        <w:ind w:left="820"/>
        <w:rPr>
          <w:rFonts w:ascii="Arial" w:hAnsi="Arial" w:cs="Arial"/>
          <w:sz w:val="20"/>
          <w:szCs w:val="20"/>
          <w:lang w:val="en-US"/>
        </w:rPr>
      </w:pPr>
    </w:p>
    <w:p w14:paraId="3BAD753D" w14:textId="77777777" w:rsidR="00433810" w:rsidRPr="002E4B98" w:rsidRDefault="00433810" w:rsidP="00433810">
      <w:pPr>
        <w:pStyle w:val="ListParagraph"/>
        <w:numPr>
          <w:ilvl w:val="0"/>
          <w:numId w:val="7"/>
        </w:numPr>
        <w:tabs>
          <w:tab w:val="clear" w:pos="284"/>
          <w:tab w:val="clear" w:pos="1701"/>
        </w:tabs>
        <w:spacing w:line="240" w:lineRule="auto"/>
        <w:rPr>
          <w:rFonts w:ascii="Arial" w:hAnsi="Arial" w:cs="Arial"/>
          <w:sz w:val="20"/>
          <w:szCs w:val="20"/>
          <w:u w:val="single"/>
          <w:lang w:val="en-US"/>
        </w:rPr>
      </w:pPr>
      <w:r w:rsidRPr="002E4B98">
        <w:rPr>
          <w:rFonts w:ascii="Arial" w:hAnsi="Arial" w:cs="Arial"/>
          <w:sz w:val="20"/>
          <w:szCs w:val="20"/>
          <w:u w:val="single"/>
          <w:lang w:val="en-US"/>
        </w:rPr>
        <w:t>ECG</w:t>
      </w:r>
    </w:p>
    <w:p w14:paraId="087781ED" w14:textId="77777777" w:rsidR="00433810" w:rsidRPr="002E4B98" w:rsidRDefault="00433810" w:rsidP="00433810">
      <w:pPr>
        <w:spacing w:line="240" w:lineRule="auto"/>
        <w:rPr>
          <w:rFonts w:cs="Arial"/>
          <w:sz w:val="20"/>
          <w:lang w:val="en-US"/>
        </w:rPr>
      </w:pPr>
      <w:r w:rsidRPr="002E4B98">
        <w:rPr>
          <w:rFonts w:cs="Arial"/>
          <w:sz w:val="20"/>
          <w:lang w:val="en-US"/>
        </w:rPr>
        <w:t xml:space="preserve">-Was an ECG performed </w:t>
      </w:r>
      <w:r>
        <w:rPr>
          <w:rFonts w:cs="Arial"/>
          <w:sz w:val="20"/>
          <w:lang w:val="en-US"/>
        </w:rPr>
        <w:t>between</w:t>
      </w:r>
      <w:r w:rsidRPr="00FA4DE0">
        <w:rPr>
          <w:rFonts w:cs="Arial"/>
          <w:sz w:val="20"/>
          <w:lang w:val="en-US"/>
        </w:rPr>
        <w:t xml:space="preserve"> the start of intoxication and up to 2 hours after ICU/HDU admission</w:t>
      </w:r>
      <w:r w:rsidRPr="002E4B98">
        <w:rPr>
          <w:rFonts w:cs="Arial"/>
          <w:sz w:val="20"/>
          <w:lang w:val="en-US"/>
        </w:rPr>
        <w:t>?</w:t>
      </w:r>
    </w:p>
    <w:p w14:paraId="6BC00FA0" w14:textId="77777777" w:rsidR="00433810" w:rsidRPr="002E4B98" w:rsidRDefault="00433810" w:rsidP="00433810">
      <w:pPr>
        <w:spacing w:line="240" w:lineRule="auto"/>
        <w:rPr>
          <w:rFonts w:cs="Arial"/>
          <w:sz w:val="20"/>
          <w:lang w:val="en-US"/>
        </w:rPr>
      </w:pPr>
      <w:r w:rsidRPr="002E4B98">
        <w:rPr>
          <w:rFonts w:cs="Arial"/>
          <w:sz w:val="20"/>
          <w:lang w:val="en-US"/>
        </w:rPr>
        <w:t xml:space="preserve">-If yes: </w:t>
      </w:r>
    </w:p>
    <w:p w14:paraId="4224659C" w14:textId="77777777" w:rsidR="00433810" w:rsidRPr="002E4B98" w:rsidRDefault="00433810" w:rsidP="00433810">
      <w:pPr>
        <w:spacing w:line="240" w:lineRule="auto"/>
        <w:ind w:firstLine="708"/>
        <w:rPr>
          <w:rFonts w:cs="Arial"/>
          <w:sz w:val="20"/>
          <w:lang w:val="en-US"/>
        </w:rPr>
      </w:pPr>
      <w:r w:rsidRPr="002E4B98">
        <w:rPr>
          <w:rFonts w:cs="Arial"/>
          <w:sz w:val="20"/>
          <w:lang w:val="en-US"/>
        </w:rPr>
        <w:t xml:space="preserve">-what were the date and time of the ECG? </w:t>
      </w:r>
    </w:p>
    <w:p w14:paraId="095AEE83" w14:textId="77777777" w:rsidR="00433810" w:rsidRPr="002E4B98" w:rsidRDefault="00433810" w:rsidP="00433810">
      <w:pPr>
        <w:spacing w:line="240" w:lineRule="auto"/>
        <w:ind w:firstLine="708"/>
        <w:rPr>
          <w:rFonts w:cs="Arial"/>
          <w:sz w:val="20"/>
          <w:lang w:val="en-US"/>
        </w:rPr>
      </w:pPr>
      <w:r w:rsidRPr="002E4B98">
        <w:rPr>
          <w:rFonts w:cs="Arial"/>
          <w:sz w:val="20"/>
          <w:lang w:val="en-US"/>
        </w:rPr>
        <w:t>-what were the Heart Rate / QRS duration / QT time on the ECG?</w:t>
      </w:r>
    </w:p>
    <w:p w14:paraId="007CCD18" w14:textId="77777777" w:rsidR="00433810" w:rsidRPr="002E4B98" w:rsidRDefault="00433810" w:rsidP="00433810">
      <w:pPr>
        <w:spacing w:line="240" w:lineRule="auto"/>
        <w:ind w:firstLine="708"/>
        <w:rPr>
          <w:rFonts w:cs="Arial"/>
          <w:sz w:val="20"/>
          <w:lang w:val="en-US"/>
        </w:rPr>
      </w:pPr>
      <w:r w:rsidRPr="002E4B98">
        <w:rPr>
          <w:rFonts w:cs="Arial"/>
          <w:sz w:val="20"/>
          <w:lang w:val="en-US"/>
        </w:rPr>
        <w:t>-were there any abnormalities on the ECG?</w:t>
      </w:r>
    </w:p>
    <w:p w14:paraId="4ED4B95B" w14:textId="77777777" w:rsidR="00433810" w:rsidRPr="002E4B98" w:rsidRDefault="00433810" w:rsidP="00433810">
      <w:pPr>
        <w:spacing w:line="240" w:lineRule="auto"/>
        <w:ind w:firstLine="708"/>
        <w:rPr>
          <w:rFonts w:cs="Arial"/>
          <w:sz w:val="20"/>
          <w:lang w:val="en-US"/>
        </w:rPr>
      </w:pPr>
      <w:r w:rsidRPr="002E4B98">
        <w:rPr>
          <w:rFonts w:cs="Arial"/>
          <w:sz w:val="20"/>
          <w:lang w:val="en-US"/>
        </w:rPr>
        <w:t>-if abnormalities, what were these abnormalities? Choose from a list:</w:t>
      </w:r>
    </w:p>
    <w:p w14:paraId="51D7B545" w14:textId="77777777" w:rsidR="00433810" w:rsidRPr="002E4B98" w:rsidRDefault="00433810" w:rsidP="00433810">
      <w:pPr>
        <w:spacing w:line="240" w:lineRule="auto"/>
        <w:ind w:firstLine="708"/>
        <w:rPr>
          <w:rFonts w:cs="Arial"/>
          <w:sz w:val="20"/>
          <w:lang w:val="en-US"/>
        </w:rPr>
      </w:pPr>
      <w:r w:rsidRPr="002E4B98">
        <w:rPr>
          <w:rFonts w:cs="Arial"/>
          <w:noProof/>
          <w:sz w:val="20"/>
        </w:rPr>
        <w:drawing>
          <wp:inline distT="0" distB="0" distL="0" distR="0" wp14:anchorId="46A0B311" wp14:editId="1E025EDB">
            <wp:extent cx="5759450" cy="795655"/>
            <wp:effectExtent l="0" t="0" r="0" b="0"/>
            <wp:docPr id="2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759450" cy="795655"/>
                    </a:xfrm>
                    <a:prstGeom prst="rect">
                      <a:avLst/>
                    </a:prstGeom>
                    <a:noFill/>
                    <a:ln>
                      <a:noFill/>
                    </a:ln>
                  </pic:spPr>
                </pic:pic>
              </a:graphicData>
            </a:graphic>
          </wp:inline>
        </w:drawing>
      </w:r>
    </w:p>
    <w:p w14:paraId="5B51FBDF" w14:textId="77777777" w:rsidR="00433810" w:rsidRPr="002E4B98" w:rsidRDefault="00433810" w:rsidP="00433810">
      <w:pPr>
        <w:spacing w:line="240" w:lineRule="auto"/>
        <w:ind w:firstLine="708"/>
        <w:rPr>
          <w:rFonts w:cs="Arial"/>
          <w:sz w:val="20"/>
          <w:lang w:val="en-US"/>
        </w:rPr>
      </w:pPr>
      <w:r w:rsidRPr="002E4B98">
        <w:rPr>
          <w:rFonts w:cs="Arial"/>
          <w:sz w:val="20"/>
          <w:lang w:val="en-US"/>
        </w:rPr>
        <w:t>-if intra-cardiac conduction abnormalities, which types? Choose from a list:</w:t>
      </w:r>
    </w:p>
    <w:p w14:paraId="733871C0" w14:textId="77777777" w:rsidR="00433810" w:rsidRPr="002E4B98" w:rsidRDefault="00433810" w:rsidP="00433810">
      <w:pPr>
        <w:spacing w:line="240" w:lineRule="auto"/>
        <w:ind w:firstLine="708"/>
        <w:rPr>
          <w:rFonts w:cs="Arial"/>
          <w:sz w:val="20"/>
          <w:lang w:val="en-US"/>
        </w:rPr>
      </w:pPr>
      <w:r w:rsidRPr="002E4B98">
        <w:rPr>
          <w:rFonts w:cs="Arial"/>
          <w:noProof/>
          <w:sz w:val="20"/>
        </w:rPr>
        <w:drawing>
          <wp:inline distT="0" distB="0" distL="0" distR="0" wp14:anchorId="5BFDBC91" wp14:editId="3037EBAE">
            <wp:extent cx="5759450" cy="415925"/>
            <wp:effectExtent l="0" t="0" r="0" b="0"/>
            <wp:docPr id="2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759450" cy="415925"/>
                    </a:xfrm>
                    <a:prstGeom prst="rect">
                      <a:avLst/>
                    </a:prstGeom>
                    <a:noFill/>
                    <a:ln>
                      <a:noFill/>
                    </a:ln>
                  </pic:spPr>
                </pic:pic>
              </a:graphicData>
            </a:graphic>
          </wp:inline>
        </w:drawing>
      </w:r>
    </w:p>
    <w:p w14:paraId="5770C77D" w14:textId="77777777" w:rsidR="00433810" w:rsidRPr="002E4B98" w:rsidRDefault="00433810" w:rsidP="00433810">
      <w:pPr>
        <w:spacing w:line="240" w:lineRule="auto"/>
        <w:ind w:left="708"/>
        <w:rPr>
          <w:rFonts w:cs="Arial"/>
          <w:sz w:val="20"/>
          <w:lang w:val="en-US"/>
        </w:rPr>
      </w:pPr>
      <w:r w:rsidRPr="002E4B98">
        <w:rPr>
          <w:rFonts w:cs="Arial"/>
          <w:sz w:val="20"/>
          <w:lang w:val="en-US"/>
        </w:rPr>
        <w:t>-if atrioventricular conduction disorder, which type? Choose from a list (specify if “Other” is selected):</w:t>
      </w:r>
    </w:p>
    <w:p w14:paraId="1CA1E040" w14:textId="77777777" w:rsidR="00433810" w:rsidRPr="002E4B98" w:rsidRDefault="00433810" w:rsidP="00433810">
      <w:pPr>
        <w:spacing w:line="240" w:lineRule="auto"/>
        <w:ind w:firstLine="708"/>
        <w:rPr>
          <w:rFonts w:cs="Arial"/>
          <w:sz w:val="20"/>
          <w:lang w:val="en-US"/>
        </w:rPr>
      </w:pPr>
      <w:r w:rsidRPr="002E4B98">
        <w:rPr>
          <w:rFonts w:cs="Arial"/>
          <w:noProof/>
          <w:sz w:val="20"/>
        </w:rPr>
        <w:drawing>
          <wp:inline distT="0" distB="0" distL="0" distR="0" wp14:anchorId="6C59465A" wp14:editId="37ECEA39">
            <wp:extent cx="4951730" cy="332740"/>
            <wp:effectExtent l="0" t="0" r="0" b="0"/>
            <wp:docPr id="24"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951730" cy="332740"/>
                    </a:xfrm>
                    <a:prstGeom prst="rect">
                      <a:avLst/>
                    </a:prstGeom>
                    <a:noFill/>
                    <a:ln>
                      <a:noFill/>
                    </a:ln>
                  </pic:spPr>
                </pic:pic>
              </a:graphicData>
            </a:graphic>
          </wp:inline>
        </w:drawing>
      </w:r>
    </w:p>
    <w:p w14:paraId="0924C8ED" w14:textId="77777777" w:rsidR="00433810" w:rsidRPr="002E4B98" w:rsidRDefault="00433810" w:rsidP="00433810">
      <w:pPr>
        <w:spacing w:line="240" w:lineRule="auto"/>
        <w:ind w:firstLine="708"/>
        <w:rPr>
          <w:rFonts w:cs="Arial"/>
          <w:sz w:val="20"/>
          <w:lang w:val="en-US"/>
        </w:rPr>
      </w:pPr>
      <w:r w:rsidRPr="002E4B98">
        <w:rPr>
          <w:rFonts w:cs="Arial"/>
          <w:sz w:val="20"/>
          <w:lang w:val="en-US"/>
        </w:rPr>
        <w:t>-if intraventricular conduction disorder, which type? Choose from a list:</w:t>
      </w:r>
    </w:p>
    <w:p w14:paraId="633CDF1F" w14:textId="77777777" w:rsidR="00433810" w:rsidRPr="002E4B98" w:rsidRDefault="00433810" w:rsidP="00433810">
      <w:pPr>
        <w:spacing w:line="240" w:lineRule="auto"/>
        <w:ind w:firstLine="708"/>
        <w:rPr>
          <w:rFonts w:cs="Arial"/>
          <w:sz w:val="20"/>
          <w:lang w:val="en-US"/>
        </w:rPr>
      </w:pPr>
      <w:r w:rsidRPr="002E4B98">
        <w:rPr>
          <w:rFonts w:cs="Arial"/>
          <w:noProof/>
          <w:sz w:val="20"/>
        </w:rPr>
        <w:drawing>
          <wp:inline distT="0" distB="0" distL="0" distR="0" wp14:anchorId="16E26C8B" wp14:editId="076AD030">
            <wp:extent cx="5759450" cy="451485"/>
            <wp:effectExtent l="0" t="0" r="0" b="0"/>
            <wp:docPr id="2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759450" cy="451485"/>
                    </a:xfrm>
                    <a:prstGeom prst="rect">
                      <a:avLst/>
                    </a:prstGeom>
                    <a:noFill/>
                    <a:ln>
                      <a:noFill/>
                    </a:ln>
                  </pic:spPr>
                </pic:pic>
              </a:graphicData>
            </a:graphic>
          </wp:inline>
        </w:drawing>
      </w:r>
    </w:p>
    <w:p w14:paraId="31489CDA" w14:textId="77777777" w:rsidR="00433810" w:rsidRPr="002E4B98" w:rsidRDefault="00433810" w:rsidP="00433810">
      <w:pPr>
        <w:spacing w:line="240" w:lineRule="auto"/>
        <w:ind w:firstLine="708"/>
        <w:rPr>
          <w:rFonts w:cs="Arial"/>
          <w:sz w:val="20"/>
          <w:lang w:val="en-US"/>
        </w:rPr>
      </w:pPr>
      <w:r w:rsidRPr="002E4B98">
        <w:rPr>
          <w:rFonts w:cs="Arial"/>
          <w:sz w:val="20"/>
          <w:lang w:val="en-US"/>
        </w:rPr>
        <w:t>-if supraventricular rhythm disorder, which type? Choose from a list:</w:t>
      </w:r>
    </w:p>
    <w:p w14:paraId="49B622F3" w14:textId="77777777" w:rsidR="00433810" w:rsidRPr="002E4B98" w:rsidRDefault="00433810" w:rsidP="00433810">
      <w:pPr>
        <w:spacing w:line="240" w:lineRule="auto"/>
        <w:ind w:firstLine="708"/>
        <w:rPr>
          <w:rFonts w:cs="Arial"/>
          <w:sz w:val="20"/>
          <w:lang w:val="en-US"/>
        </w:rPr>
      </w:pPr>
      <w:r w:rsidRPr="002E4B98">
        <w:rPr>
          <w:rFonts w:cs="Arial"/>
          <w:noProof/>
          <w:sz w:val="20"/>
        </w:rPr>
        <w:drawing>
          <wp:inline distT="0" distB="0" distL="0" distR="0" wp14:anchorId="27C1840D" wp14:editId="45F3AC8E">
            <wp:extent cx="5759450" cy="391795"/>
            <wp:effectExtent l="0" t="0" r="0" b="0"/>
            <wp:docPr id="26"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759450" cy="391795"/>
                    </a:xfrm>
                    <a:prstGeom prst="rect">
                      <a:avLst/>
                    </a:prstGeom>
                    <a:noFill/>
                    <a:ln>
                      <a:noFill/>
                    </a:ln>
                  </pic:spPr>
                </pic:pic>
              </a:graphicData>
            </a:graphic>
          </wp:inline>
        </w:drawing>
      </w:r>
    </w:p>
    <w:p w14:paraId="6B679041" w14:textId="77777777" w:rsidR="00433810" w:rsidRPr="002E4B98" w:rsidRDefault="00433810" w:rsidP="00433810">
      <w:pPr>
        <w:spacing w:line="240" w:lineRule="auto"/>
        <w:ind w:firstLine="708"/>
        <w:rPr>
          <w:rFonts w:cs="Arial"/>
          <w:sz w:val="20"/>
          <w:lang w:val="en-US"/>
        </w:rPr>
      </w:pPr>
      <w:r w:rsidRPr="002E4B98">
        <w:rPr>
          <w:rFonts w:cs="Arial"/>
          <w:sz w:val="20"/>
          <w:lang w:val="en-US"/>
        </w:rPr>
        <w:t>-if ventricular rhythm disorder, which type? Choose from a list:</w:t>
      </w:r>
    </w:p>
    <w:p w14:paraId="7F15EE7E" w14:textId="77777777" w:rsidR="00433810" w:rsidRPr="002E4B98" w:rsidRDefault="00433810" w:rsidP="00433810">
      <w:pPr>
        <w:spacing w:line="240" w:lineRule="auto"/>
        <w:ind w:left="708"/>
        <w:rPr>
          <w:rFonts w:cs="Arial"/>
          <w:sz w:val="20"/>
          <w:lang w:val="en-US"/>
        </w:rPr>
      </w:pPr>
      <w:r w:rsidRPr="002E4B98">
        <w:rPr>
          <w:rFonts w:cs="Arial"/>
          <w:noProof/>
          <w:sz w:val="20"/>
        </w:rPr>
        <w:drawing>
          <wp:inline distT="0" distB="0" distL="0" distR="0" wp14:anchorId="302FA884" wp14:editId="2F609D21">
            <wp:extent cx="5759450" cy="415925"/>
            <wp:effectExtent l="0" t="0" r="0" b="0"/>
            <wp:docPr id="27"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759450" cy="415925"/>
                    </a:xfrm>
                    <a:prstGeom prst="rect">
                      <a:avLst/>
                    </a:prstGeom>
                    <a:noFill/>
                    <a:ln>
                      <a:noFill/>
                    </a:ln>
                  </pic:spPr>
                </pic:pic>
              </a:graphicData>
            </a:graphic>
          </wp:inline>
        </w:drawing>
      </w:r>
    </w:p>
    <w:p w14:paraId="076B52BC" w14:textId="77777777" w:rsidR="00433810" w:rsidRPr="002E4B98" w:rsidRDefault="00433810" w:rsidP="00433810">
      <w:pPr>
        <w:spacing w:line="240" w:lineRule="auto"/>
        <w:ind w:firstLine="708"/>
        <w:rPr>
          <w:rFonts w:cs="Arial"/>
          <w:i/>
          <w:sz w:val="20"/>
          <w:lang w:val="en-US"/>
        </w:rPr>
      </w:pPr>
      <w:r w:rsidRPr="002E4B98">
        <w:rPr>
          <w:rFonts w:cs="Arial"/>
          <w:i/>
          <w:sz w:val="20"/>
          <w:lang w:val="en-US"/>
        </w:rPr>
        <w:t>-Optional: if ventricular rhythm disorder, specify the repolarization disorder observed</w:t>
      </w:r>
    </w:p>
    <w:p w14:paraId="3B51AC9F" w14:textId="77777777" w:rsidR="00433810" w:rsidRPr="002E4B98" w:rsidRDefault="00433810" w:rsidP="00433810">
      <w:pPr>
        <w:spacing w:line="240" w:lineRule="auto"/>
        <w:ind w:firstLine="708"/>
        <w:rPr>
          <w:rFonts w:cs="Arial"/>
          <w:i/>
          <w:sz w:val="20"/>
          <w:lang w:val="en-US"/>
        </w:rPr>
      </w:pPr>
    </w:p>
    <w:p w14:paraId="47581DB0" w14:textId="77777777" w:rsidR="00433810" w:rsidRPr="002E4B98" w:rsidRDefault="00433810" w:rsidP="00433810">
      <w:pPr>
        <w:spacing w:line="240" w:lineRule="auto"/>
        <w:rPr>
          <w:rFonts w:cs="Arial"/>
          <w:sz w:val="20"/>
          <w:u w:val="single"/>
          <w:lang w:val="en-US"/>
        </w:rPr>
      </w:pPr>
      <w:r w:rsidRPr="002E4B98">
        <w:rPr>
          <w:rFonts w:cs="Arial"/>
          <w:sz w:val="20"/>
          <w:u w:val="single"/>
          <w:lang w:val="en-US"/>
        </w:rPr>
        <w:t xml:space="preserve">Treatment - Treatment </w:t>
      </w:r>
      <w:r>
        <w:rPr>
          <w:rFonts w:cs="Arial"/>
          <w:sz w:val="20"/>
          <w:u w:val="single"/>
          <w:lang w:val="en-US"/>
        </w:rPr>
        <w:t>before</w:t>
      </w:r>
      <w:r w:rsidRPr="002E4B98">
        <w:rPr>
          <w:rFonts w:cs="Arial"/>
          <w:sz w:val="20"/>
          <w:u w:val="single"/>
          <w:lang w:val="en-US"/>
        </w:rPr>
        <w:t xml:space="preserve"> ICU/HDU admission</w:t>
      </w:r>
    </w:p>
    <w:p w14:paraId="1A77BF2F" w14:textId="77777777" w:rsidR="00433810" w:rsidRPr="002E4B98" w:rsidRDefault="00433810" w:rsidP="00433810">
      <w:pPr>
        <w:spacing w:line="240" w:lineRule="auto"/>
        <w:rPr>
          <w:rFonts w:cs="Arial"/>
          <w:sz w:val="20"/>
          <w:lang w:val="en-US"/>
        </w:rPr>
      </w:pPr>
      <w:r w:rsidRPr="002E4B98">
        <w:rPr>
          <w:rFonts w:cs="Arial"/>
          <w:sz w:val="20"/>
          <w:lang w:val="en-US"/>
        </w:rPr>
        <w:t xml:space="preserve">-Which treatments were given </w:t>
      </w:r>
      <w:r>
        <w:rPr>
          <w:rFonts w:cs="Arial"/>
          <w:sz w:val="20"/>
          <w:lang w:val="en-US"/>
        </w:rPr>
        <w:t>between exposure and</w:t>
      </w:r>
      <w:r w:rsidRPr="002E4B98">
        <w:rPr>
          <w:rFonts w:cs="Arial"/>
          <w:sz w:val="20"/>
          <w:lang w:val="en-US"/>
        </w:rPr>
        <w:t xml:space="preserve"> ICU/HDU admission? Choose from a list (specify if “Other” is selected):</w:t>
      </w:r>
    </w:p>
    <w:p w14:paraId="7EEE242B" w14:textId="77777777" w:rsidR="00433810" w:rsidRPr="002E4B98" w:rsidRDefault="00433810" w:rsidP="00433810">
      <w:pPr>
        <w:spacing w:line="240" w:lineRule="auto"/>
        <w:rPr>
          <w:rFonts w:cs="Arial"/>
          <w:sz w:val="20"/>
          <w:lang w:val="en-US"/>
        </w:rPr>
      </w:pPr>
      <w:r w:rsidRPr="002E4B98">
        <w:rPr>
          <w:rFonts w:cs="Arial"/>
          <w:noProof/>
          <w:sz w:val="20"/>
        </w:rPr>
        <w:drawing>
          <wp:inline distT="0" distB="0" distL="0" distR="0" wp14:anchorId="2878D847" wp14:editId="3F0DD4BD">
            <wp:extent cx="5759450" cy="748030"/>
            <wp:effectExtent l="0" t="0" r="0" b="0"/>
            <wp:docPr id="28"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759450" cy="748030"/>
                    </a:xfrm>
                    <a:prstGeom prst="rect">
                      <a:avLst/>
                    </a:prstGeom>
                    <a:noFill/>
                    <a:ln>
                      <a:noFill/>
                    </a:ln>
                  </pic:spPr>
                </pic:pic>
              </a:graphicData>
            </a:graphic>
          </wp:inline>
        </w:drawing>
      </w:r>
    </w:p>
    <w:p w14:paraId="10EE8B5F" w14:textId="77777777" w:rsidR="00433810" w:rsidRPr="002E4B98" w:rsidRDefault="00433810" w:rsidP="00433810">
      <w:pPr>
        <w:spacing w:line="240" w:lineRule="auto"/>
        <w:rPr>
          <w:rFonts w:cs="Arial"/>
          <w:sz w:val="20"/>
          <w:lang w:val="en-US"/>
        </w:rPr>
      </w:pPr>
    </w:p>
    <w:p w14:paraId="2A6577D5" w14:textId="77777777" w:rsidR="00433810" w:rsidRPr="002E4B98" w:rsidRDefault="00433810" w:rsidP="00433810">
      <w:pPr>
        <w:spacing w:line="240" w:lineRule="auto"/>
        <w:rPr>
          <w:rFonts w:cs="Arial"/>
          <w:sz w:val="20"/>
          <w:lang w:val="en-US"/>
        </w:rPr>
      </w:pPr>
      <w:r w:rsidRPr="002E4B98">
        <w:rPr>
          <w:rFonts w:cs="Arial"/>
          <w:sz w:val="20"/>
          <w:lang w:val="en-US"/>
        </w:rPr>
        <w:t>-Table to enter the locations where treatments were administered.</w:t>
      </w:r>
    </w:p>
    <w:p w14:paraId="11B2E253" w14:textId="77777777" w:rsidR="00433810" w:rsidRPr="002E4B98" w:rsidRDefault="00433810" w:rsidP="00433810">
      <w:pPr>
        <w:spacing w:line="240" w:lineRule="auto"/>
        <w:rPr>
          <w:rFonts w:cs="Arial"/>
          <w:sz w:val="20"/>
          <w:lang w:val="en-US"/>
        </w:rPr>
      </w:pPr>
    </w:p>
    <w:p w14:paraId="16A1499F" w14:textId="77777777" w:rsidR="00433810" w:rsidRPr="002E4B98" w:rsidRDefault="00433810" w:rsidP="00433810">
      <w:pPr>
        <w:autoSpaceDE w:val="0"/>
        <w:autoSpaceDN w:val="0"/>
        <w:adjustRightInd w:val="0"/>
        <w:spacing w:line="240" w:lineRule="auto"/>
        <w:rPr>
          <w:rFonts w:cs="Arial"/>
          <w:color w:val="000000"/>
          <w:sz w:val="20"/>
          <w:u w:val="single"/>
          <w:lang w:val="en-US"/>
        </w:rPr>
      </w:pPr>
      <w:r w:rsidRPr="002E4B98">
        <w:rPr>
          <w:rFonts w:cs="Arial"/>
          <w:color w:val="000000"/>
          <w:sz w:val="20"/>
          <w:u w:val="single"/>
          <w:lang w:val="en-US"/>
        </w:rPr>
        <w:t>Treatment - Treatment given within 0-24 hours of ICU/HDUstay</w:t>
      </w:r>
    </w:p>
    <w:p w14:paraId="44920678" w14:textId="77777777" w:rsidR="00433810" w:rsidRPr="002E4B98" w:rsidRDefault="00433810" w:rsidP="00433810">
      <w:pPr>
        <w:spacing w:line="240" w:lineRule="auto"/>
        <w:rPr>
          <w:rFonts w:cs="Arial"/>
          <w:sz w:val="20"/>
          <w:lang w:val="en-US"/>
        </w:rPr>
      </w:pPr>
      <w:r w:rsidRPr="002E4B98">
        <w:rPr>
          <w:rFonts w:cs="Arial"/>
          <w:color w:val="000000"/>
          <w:sz w:val="20"/>
          <w:lang w:val="en-US"/>
        </w:rPr>
        <w:t xml:space="preserve">-Which treatments were initiated within the first 24 hours at the IC/HDU? </w:t>
      </w:r>
      <w:r w:rsidRPr="002E4B98">
        <w:rPr>
          <w:rFonts w:cs="Arial"/>
          <w:sz w:val="20"/>
          <w:lang w:val="en-US"/>
        </w:rPr>
        <w:t>Choose from a list (specify if “Other” is selected):</w:t>
      </w:r>
    </w:p>
    <w:p w14:paraId="310EFBCB" w14:textId="77777777" w:rsidR="00433810" w:rsidRPr="002E4B98" w:rsidRDefault="00433810" w:rsidP="00433810">
      <w:pPr>
        <w:autoSpaceDE w:val="0"/>
        <w:autoSpaceDN w:val="0"/>
        <w:adjustRightInd w:val="0"/>
        <w:spacing w:line="240" w:lineRule="auto"/>
        <w:rPr>
          <w:rFonts w:cs="Arial"/>
          <w:color w:val="000000"/>
          <w:sz w:val="20"/>
          <w:lang w:val="en-US"/>
        </w:rPr>
      </w:pPr>
      <w:r w:rsidRPr="002E4B98">
        <w:rPr>
          <w:rFonts w:cs="Arial"/>
          <w:noProof/>
          <w:color w:val="000000"/>
          <w:sz w:val="20"/>
        </w:rPr>
        <w:drawing>
          <wp:inline distT="0" distB="0" distL="0" distR="0" wp14:anchorId="10A7324D" wp14:editId="79416D11">
            <wp:extent cx="5759450" cy="735965"/>
            <wp:effectExtent l="0" t="0" r="0" b="0"/>
            <wp:docPr id="29"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759450" cy="735965"/>
                    </a:xfrm>
                    <a:prstGeom prst="rect">
                      <a:avLst/>
                    </a:prstGeom>
                    <a:noFill/>
                    <a:ln>
                      <a:noFill/>
                    </a:ln>
                  </pic:spPr>
                </pic:pic>
              </a:graphicData>
            </a:graphic>
          </wp:inline>
        </w:drawing>
      </w:r>
    </w:p>
    <w:p w14:paraId="26DE5830" w14:textId="77777777" w:rsidR="00433810" w:rsidRPr="002E4B98" w:rsidRDefault="00433810" w:rsidP="00433810">
      <w:pPr>
        <w:spacing w:line="240" w:lineRule="auto"/>
        <w:rPr>
          <w:rFonts w:cs="Arial"/>
          <w:sz w:val="20"/>
          <w:lang w:val="en-US"/>
        </w:rPr>
      </w:pPr>
    </w:p>
    <w:p w14:paraId="3AEA012E" w14:textId="77777777" w:rsidR="00433810" w:rsidRPr="002E4B98" w:rsidRDefault="00433810" w:rsidP="00433810">
      <w:pPr>
        <w:spacing w:line="240" w:lineRule="auto"/>
        <w:rPr>
          <w:rFonts w:cs="Arial"/>
          <w:sz w:val="20"/>
          <w:lang w:val="en-US"/>
        </w:rPr>
      </w:pPr>
      <w:r w:rsidRPr="002E4B98">
        <w:rPr>
          <w:rFonts w:cs="Arial"/>
          <w:sz w:val="20"/>
          <w:lang w:val="en-US"/>
        </w:rPr>
        <w:t>-Table to collect information of all ICU/HDU treatments given to the patient in the first day of ICU/HDU stay (&lt;24h):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773"/>
        <w:gridCol w:w="2551"/>
        <w:gridCol w:w="2552"/>
      </w:tblGrid>
      <w:tr w:rsidR="00433810" w:rsidRPr="00504AD6" w14:paraId="187BD06F" w14:textId="77777777" w:rsidTr="0097189C">
        <w:tc>
          <w:tcPr>
            <w:tcW w:w="1163" w:type="dxa"/>
            <w:shd w:val="clear" w:color="auto" w:fill="auto"/>
          </w:tcPr>
          <w:p w14:paraId="3E3C1016" w14:textId="77777777" w:rsidR="00433810" w:rsidRPr="00504AD6" w:rsidRDefault="00433810" w:rsidP="0097189C">
            <w:pPr>
              <w:rPr>
                <w:rFonts w:cs="Arial"/>
                <w:sz w:val="20"/>
                <w:lang w:val="en-US"/>
              </w:rPr>
            </w:pPr>
            <w:r w:rsidRPr="00504AD6">
              <w:rPr>
                <w:rFonts w:cs="Arial"/>
                <w:sz w:val="20"/>
                <w:lang w:val="en-US"/>
              </w:rPr>
              <w:t>Treatment</w:t>
            </w:r>
          </w:p>
        </w:tc>
        <w:tc>
          <w:tcPr>
            <w:tcW w:w="2773" w:type="dxa"/>
            <w:shd w:val="clear" w:color="auto" w:fill="auto"/>
          </w:tcPr>
          <w:p w14:paraId="2141F5AF" w14:textId="77777777" w:rsidR="00433810" w:rsidRPr="00504AD6" w:rsidRDefault="00433810" w:rsidP="0097189C">
            <w:pPr>
              <w:rPr>
                <w:rFonts w:cs="Arial"/>
                <w:sz w:val="20"/>
                <w:lang w:val="en-US"/>
              </w:rPr>
            </w:pPr>
            <w:r w:rsidRPr="00504AD6">
              <w:rPr>
                <w:rFonts w:cs="Arial"/>
                <w:sz w:val="20"/>
                <w:lang w:val="en-US"/>
              </w:rPr>
              <w:t>Where did the treatment start?</w:t>
            </w:r>
          </w:p>
        </w:tc>
        <w:tc>
          <w:tcPr>
            <w:tcW w:w="2551" w:type="dxa"/>
            <w:shd w:val="clear" w:color="auto" w:fill="auto"/>
          </w:tcPr>
          <w:p w14:paraId="7A7AFE4E" w14:textId="77777777" w:rsidR="00433810" w:rsidRPr="00504AD6" w:rsidRDefault="00433810" w:rsidP="0097189C">
            <w:pPr>
              <w:rPr>
                <w:rFonts w:cs="Arial"/>
                <w:sz w:val="20"/>
                <w:lang w:val="en-US"/>
              </w:rPr>
            </w:pPr>
            <w:r w:rsidRPr="00504AD6">
              <w:rPr>
                <w:rFonts w:cs="Arial"/>
                <w:sz w:val="20"/>
                <w:lang w:val="en-US"/>
              </w:rPr>
              <w:t>Unit of duration of treatment</w:t>
            </w:r>
          </w:p>
        </w:tc>
        <w:tc>
          <w:tcPr>
            <w:tcW w:w="2552" w:type="dxa"/>
            <w:shd w:val="clear" w:color="auto" w:fill="auto"/>
          </w:tcPr>
          <w:p w14:paraId="5B7AFE54" w14:textId="77777777" w:rsidR="00433810" w:rsidRPr="00504AD6" w:rsidRDefault="00433810" w:rsidP="0097189C">
            <w:pPr>
              <w:rPr>
                <w:rFonts w:cs="Arial"/>
                <w:sz w:val="20"/>
                <w:lang w:val="en-US"/>
              </w:rPr>
            </w:pPr>
            <w:r w:rsidRPr="00504AD6">
              <w:rPr>
                <w:rFonts w:cs="Arial"/>
                <w:sz w:val="20"/>
                <w:lang w:val="en-US"/>
              </w:rPr>
              <w:t>Duration of treatment</w:t>
            </w:r>
          </w:p>
        </w:tc>
      </w:tr>
      <w:tr w:rsidR="00433810" w:rsidRPr="00504AD6" w14:paraId="59AB8EB1" w14:textId="77777777" w:rsidTr="0097189C">
        <w:tc>
          <w:tcPr>
            <w:tcW w:w="1163" w:type="dxa"/>
            <w:shd w:val="clear" w:color="auto" w:fill="auto"/>
          </w:tcPr>
          <w:p w14:paraId="60F7E5B9" w14:textId="77777777" w:rsidR="00433810" w:rsidRPr="00504AD6" w:rsidRDefault="00433810" w:rsidP="0097189C">
            <w:pPr>
              <w:rPr>
                <w:rFonts w:cs="Arial"/>
                <w:sz w:val="20"/>
                <w:lang w:val="en-US"/>
              </w:rPr>
            </w:pPr>
            <w:r w:rsidRPr="00504AD6">
              <w:rPr>
                <w:rFonts w:cs="Arial"/>
                <w:sz w:val="20"/>
                <w:lang w:val="en-US"/>
              </w:rPr>
              <w:t>…</w:t>
            </w:r>
          </w:p>
        </w:tc>
        <w:tc>
          <w:tcPr>
            <w:tcW w:w="2773" w:type="dxa"/>
            <w:shd w:val="clear" w:color="auto" w:fill="auto"/>
          </w:tcPr>
          <w:p w14:paraId="2134DB47" w14:textId="77777777" w:rsidR="00433810" w:rsidRPr="00504AD6" w:rsidRDefault="00433810" w:rsidP="0097189C">
            <w:pPr>
              <w:rPr>
                <w:rFonts w:cs="Arial"/>
                <w:sz w:val="20"/>
                <w:lang w:val="en-US"/>
              </w:rPr>
            </w:pPr>
            <w:r w:rsidRPr="00504AD6">
              <w:rPr>
                <w:rFonts w:cs="Arial"/>
                <w:sz w:val="20"/>
                <w:lang w:val="en-US"/>
              </w:rPr>
              <w:t>…</w:t>
            </w:r>
          </w:p>
        </w:tc>
        <w:tc>
          <w:tcPr>
            <w:tcW w:w="2551" w:type="dxa"/>
            <w:shd w:val="clear" w:color="auto" w:fill="auto"/>
          </w:tcPr>
          <w:p w14:paraId="03CCE9F2" w14:textId="77777777" w:rsidR="00433810" w:rsidRPr="00504AD6" w:rsidRDefault="00433810" w:rsidP="0097189C">
            <w:pPr>
              <w:rPr>
                <w:rFonts w:cs="Arial"/>
                <w:sz w:val="20"/>
                <w:lang w:val="en-US"/>
              </w:rPr>
            </w:pPr>
            <w:r w:rsidRPr="00504AD6">
              <w:rPr>
                <w:rFonts w:cs="Arial"/>
                <w:sz w:val="20"/>
                <w:lang w:val="en-US"/>
              </w:rPr>
              <w:t>…</w:t>
            </w:r>
          </w:p>
        </w:tc>
        <w:tc>
          <w:tcPr>
            <w:tcW w:w="2552" w:type="dxa"/>
            <w:shd w:val="clear" w:color="auto" w:fill="auto"/>
          </w:tcPr>
          <w:p w14:paraId="67379066" w14:textId="77777777" w:rsidR="00433810" w:rsidRPr="00504AD6" w:rsidRDefault="00433810" w:rsidP="0097189C">
            <w:pPr>
              <w:rPr>
                <w:rFonts w:cs="Arial"/>
                <w:sz w:val="20"/>
                <w:lang w:val="en-US"/>
              </w:rPr>
            </w:pPr>
            <w:r w:rsidRPr="00504AD6">
              <w:rPr>
                <w:rFonts w:cs="Arial"/>
                <w:sz w:val="20"/>
                <w:lang w:val="en-US"/>
              </w:rPr>
              <w:t>…</w:t>
            </w:r>
          </w:p>
        </w:tc>
      </w:tr>
    </w:tbl>
    <w:p w14:paraId="258DFCE3" w14:textId="77777777" w:rsidR="00433810" w:rsidRPr="002E4B98" w:rsidRDefault="00433810" w:rsidP="00433810">
      <w:pPr>
        <w:spacing w:line="240" w:lineRule="auto"/>
        <w:rPr>
          <w:rFonts w:cs="Arial"/>
          <w:sz w:val="20"/>
          <w:lang w:val="en-US"/>
        </w:rPr>
      </w:pPr>
    </w:p>
    <w:p w14:paraId="532B491C" w14:textId="77777777" w:rsidR="00433810" w:rsidRPr="002E4B98" w:rsidRDefault="00433810" w:rsidP="00433810">
      <w:pPr>
        <w:autoSpaceDE w:val="0"/>
        <w:autoSpaceDN w:val="0"/>
        <w:adjustRightInd w:val="0"/>
        <w:spacing w:line="240" w:lineRule="auto"/>
        <w:rPr>
          <w:rFonts w:cs="Arial"/>
          <w:color w:val="000000"/>
          <w:sz w:val="20"/>
          <w:u w:val="single"/>
          <w:lang w:val="en-US"/>
        </w:rPr>
      </w:pPr>
      <w:r w:rsidRPr="002E4B98">
        <w:rPr>
          <w:rFonts w:cs="Arial"/>
          <w:color w:val="000000"/>
          <w:sz w:val="20"/>
          <w:u w:val="single"/>
          <w:lang w:val="en-US"/>
        </w:rPr>
        <w:t xml:space="preserve">Treatment - Treatment given </w:t>
      </w:r>
      <w:r>
        <w:rPr>
          <w:rFonts w:cs="Arial"/>
          <w:color w:val="000000"/>
          <w:sz w:val="20"/>
          <w:u w:val="single"/>
          <w:lang w:val="en-US"/>
        </w:rPr>
        <w:t>later than</w:t>
      </w:r>
      <w:r w:rsidRPr="002E4B98">
        <w:rPr>
          <w:rFonts w:cs="Arial"/>
          <w:color w:val="000000"/>
          <w:sz w:val="20"/>
          <w:u w:val="single"/>
          <w:lang w:val="en-US"/>
        </w:rPr>
        <w:t xml:space="preserve"> 24 hours</w:t>
      </w:r>
      <w:r>
        <w:rPr>
          <w:rFonts w:cs="Arial"/>
          <w:color w:val="000000"/>
          <w:sz w:val="20"/>
          <w:u w:val="single"/>
          <w:lang w:val="en-US"/>
        </w:rPr>
        <w:t xml:space="preserve"> after ICU/HDU admission,</w:t>
      </w:r>
      <w:r w:rsidRPr="002E4B98">
        <w:rPr>
          <w:rFonts w:cs="Arial"/>
          <w:color w:val="000000"/>
          <w:sz w:val="20"/>
          <w:u w:val="single"/>
          <w:lang w:val="en-US"/>
        </w:rPr>
        <w:t xml:space="preserve"> </w:t>
      </w:r>
      <w:r>
        <w:rPr>
          <w:rFonts w:cs="Arial"/>
          <w:color w:val="000000"/>
          <w:sz w:val="20"/>
          <w:u w:val="single"/>
          <w:lang w:val="en-US"/>
        </w:rPr>
        <w:t xml:space="preserve">during </w:t>
      </w:r>
      <w:r w:rsidRPr="002E4B98">
        <w:rPr>
          <w:rFonts w:cs="Arial"/>
          <w:color w:val="000000"/>
          <w:sz w:val="20"/>
          <w:u w:val="single"/>
          <w:lang w:val="en-US"/>
        </w:rPr>
        <w:t>the</w:t>
      </w:r>
      <w:r>
        <w:rPr>
          <w:rFonts w:cs="Arial"/>
          <w:color w:val="000000"/>
          <w:sz w:val="20"/>
          <w:u w:val="single"/>
          <w:lang w:val="en-US"/>
        </w:rPr>
        <w:t xml:space="preserve"> </w:t>
      </w:r>
      <w:r w:rsidRPr="002E4B98">
        <w:rPr>
          <w:rFonts w:cs="Arial"/>
          <w:color w:val="000000"/>
          <w:sz w:val="20"/>
          <w:u w:val="single"/>
          <w:lang w:val="en-US"/>
        </w:rPr>
        <w:t xml:space="preserve">rest of </w:t>
      </w:r>
      <w:r>
        <w:rPr>
          <w:rFonts w:cs="Arial"/>
          <w:color w:val="000000"/>
          <w:sz w:val="20"/>
          <w:u w:val="single"/>
          <w:lang w:val="en-US"/>
        </w:rPr>
        <w:t xml:space="preserve">the </w:t>
      </w:r>
      <w:r w:rsidRPr="002E4B98">
        <w:rPr>
          <w:rFonts w:cs="Arial"/>
          <w:color w:val="000000"/>
          <w:sz w:val="20"/>
          <w:u w:val="single"/>
          <w:lang w:val="en-US"/>
        </w:rPr>
        <w:t>ICU/HDU stay</w:t>
      </w:r>
    </w:p>
    <w:p w14:paraId="3EA09D4D" w14:textId="77777777" w:rsidR="00433810" w:rsidRPr="002E4B98" w:rsidRDefault="00433810" w:rsidP="00433810">
      <w:pPr>
        <w:spacing w:line="240" w:lineRule="auto"/>
        <w:rPr>
          <w:rFonts w:cs="Arial"/>
          <w:sz w:val="20"/>
          <w:lang w:val="en-US"/>
        </w:rPr>
      </w:pPr>
      <w:r w:rsidRPr="002E4B98">
        <w:rPr>
          <w:rFonts w:cs="Arial"/>
          <w:sz w:val="20"/>
          <w:lang w:val="en-US"/>
        </w:rPr>
        <w:t>-Which treatment(s) did the patient receive after the first 24 hours of ICU/HDU stay? Choose from a list (specify if “Other” is selected):</w:t>
      </w:r>
    </w:p>
    <w:p w14:paraId="32BF5C8E" w14:textId="77777777" w:rsidR="00433810" w:rsidRPr="002E4B98" w:rsidRDefault="00433810" w:rsidP="00433810">
      <w:pPr>
        <w:spacing w:line="240" w:lineRule="auto"/>
        <w:rPr>
          <w:rFonts w:cs="Arial"/>
          <w:sz w:val="20"/>
          <w:lang w:val="en-US"/>
        </w:rPr>
      </w:pPr>
      <w:r w:rsidRPr="002E4B98">
        <w:rPr>
          <w:rFonts w:cs="Arial"/>
          <w:noProof/>
          <w:color w:val="000000"/>
          <w:sz w:val="20"/>
        </w:rPr>
        <w:drawing>
          <wp:inline distT="0" distB="0" distL="0" distR="0" wp14:anchorId="5E020EC0" wp14:editId="0FFCB30B">
            <wp:extent cx="5759450" cy="735965"/>
            <wp:effectExtent l="0" t="0" r="0" b="0"/>
            <wp:docPr id="30"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759450" cy="735965"/>
                    </a:xfrm>
                    <a:prstGeom prst="rect">
                      <a:avLst/>
                    </a:prstGeom>
                    <a:noFill/>
                    <a:ln>
                      <a:noFill/>
                    </a:ln>
                  </pic:spPr>
                </pic:pic>
              </a:graphicData>
            </a:graphic>
          </wp:inline>
        </w:drawing>
      </w:r>
    </w:p>
    <w:p w14:paraId="724E754C" w14:textId="77777777" w:rsidR="00433810" w:rsidRPr="002E4B98" w:rsidRDefault="00433810" w:rsidP="00433810">
      <w:pPr>
        <w:spacing w:line="240" w:lineRule="auto"/>
        <w:rPr>
          <w:rFonts w:cs="Arial"/>
          <w:sz w:val="20"/>
          <w:lang w:val="en-US"/>
        </w:rPr>
      </w:pPr>
      <w:r w:rsidRPr="002E4B98">
        <w:rPr>
          <w:rFonts w:cs="Arial"/>
          <w:sz w:val="20"/>
          <w:lang w:val="en-US"/>
        </w:rPr>
        <w:t>-Table to collect information on ICU/HDU treatments given to the patient after the first 24 hours of ICU/HDU stay: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773"/>
        <w:gridCol w:w="2551"/>
        <w:gridCol w:w="2552"/>
      </w:tblGrid>
      <w:tr w:rsidR="00433810" w:rsidRPr="00504AD6" w14:paraId="1C66C71E" w14:textId="77777777" w:rsidTr="0097189C">
        <w:tc>
          <w:tcPr>
            <w:tcW w:w="1163" w:type="dxa"/>
            <w:shd w:val="clear" w:color="auto" w:fill="auto"/>
          </w:tcPr>
          <w:p w14:paraId="46F6C9EA" w14:textId="77777777" w:rsidR="00433810" w:rsidRPr="00504AD6" w:rsidRDefault="00433810" w:rsidP="0097189C">
            <w:pPr>
              <w:rPr>
                <w:rFonts w:cs="Arial"/>
                <w:sz w:val="20"/>
                <w:lang w:val="en-US"/>
              </w:rPr>
            </w:pPr>
            <w:r w:rsidRPr="00504AD6">
              <w:rPr>
                <w:rFonts w:cs="Arial"/>
                <w:sz w:val="20"/>
                <w:lang w:val="en-US"/>
              </w:rPr>
              <w:t>Treatment</w:t>
            </w:r>
          </w:p>
        </w:tc>
        <w:tc>
          <w:tcPr>
            <w:tcW w:w="2773" w:type="dxa"/>
            <w:shd w:val="clear" w:color="auto" w:fill="auto"/>
          </w:tcPr>
          <w:p w14:paraId="04ACDFAB" w14:textId="77777777" w:rsidR="00433810" w:rsidRPr="00504AD6" w:rsidRDefault="00433810" w:rsidP="0097189C">
            <w:pPr>
              <w:rPr>
                <w:rFonts w:cs="Arial"/>
                <w:sz w:val="20"/>
                <w:lang w:val="en-US"/>
              </w:rPr>
            </w:pPr>
            <w:r w:rsidRPr="00504AD6">
              <w:rPr>
                <w:rFonts w:cs="Arial"/>
                <w:sz w:val="20"/>
                <w:lang w:val="en-US"/>
              </w:rPr>
              <w:t>Where did the treatment start?</w:t>
            </w:r>
          </w:p>
        </w:tc>
        <w:tc>
          <w:tcPr>
            <w:tcW w:w="2551" w:type="dxa"/>
            <w:shd w:val="clear" w:color="auto" w:fill="auto"/>
          </w:tcPr>
          <w:p w14:paraId="770D456F" w14:textId="77777777" w:rsidR="00433810" w:rsidRPr="00504AD6" w:rsidRDefault="00433810" w:rsidP="0097189C">
            <w:pPr>
              <w:rPr>
                <w:rFonts w:cs="Arial"/>
                <w:sz w:val="20"/>
                <w:lang w:val="en-US"/>
              </w:rPr>
            </w:pPr>
            <w:r w:rsidRPr="00504AD6">
              <w:rPr>
                <w:rFonts w:cs="Arial"/>
                <w:sz w:val="20"/>
                <w:lang w:val="en-US"/>
              </w:rPr>
              <w:t>Unit of duration of treatment</w:t>
            </w:r>
          </w:p>
        </w:tc>
        <w:tc>
          <w:tcPr>
            <w:tcW w:w="2552" w:type="dxa"/>
            <w:shd w:val="clear" w:color="auto" w:fill="auto"/>
          </w:tcPr>
          <w:p w14:paraId="532DBADE" w14:textId="77777777" w:rsidR="00433810" w:rsidRPr="00504AD6" w:rsidRDefault="00433810" w:rsidP="0097189C">
            <w:pPr>
              <w:rPr>
                <w:rFonts w:cs="Arial"/>
                <w:sz w:val="20"/>
                <w:lang w:val="en-US"/>
              </w:rPr>
            </w:pPr>
            <w:r w:rsidRPr="00504AD6">
              <w:rPr>
                <w:rFonts w:cs="Arial"/>
                <w:sz w:val="20"/>
                <w:lang w:val="en-US"/>
              </w:rPr>
              <w:t>Duration of treatment</w:t>
            </w:r>
          </w:p>
        </w:tc>
      </w:tr>
      <w:tr w:rsidR="00433810" w:rsidRPr="00504AD6" w14:paraId="2CA21279" w14:textId="77777777" w:rsidTr="0097189C">
        <w:tc>
          <w:tcPr>
            <w:tcW w:w="1163" w:type="dxa"/>
            <w:shd w:val="clear" w:color="auto" w:fill="auto"/>
          </w:tcPr>
          <w:p w14:paraId="2DF19607" w14:textId="77777777" w:rsidR="00433810" w:rsidRPr="00504AD6" w:rsidRDefault="00433810" w:rsidP="0097189C">
            <w:pPr>
              <w:rPr>
                <w:rFonts w:cs="Arial"/>
                <w:sz w:val="20"/>
                <w:lang w:val="en-US"/>
              </w:rPr>
            </w:pPr>
            <w:r w:rsidRPr="00504AD6">
              <w:rPr>
                <w:rFonts w:cs="Arial"/>
                <w:sz w:val="20"/>
                <w:lang w:val="en-US"/>
              </w:rPr>
              <w:t>…</w:t>
            </w:r>
          </w:p>
        </w:tc>
        <w:tc>
          <w:tcPr>
            <w:tcW w:w="2773" w:type="dxa"/>
            <w:shd w:val="clear" w:color="auto" w:fill="auto"/>
          </w:tcPr>
          <w:p w14:paraId="28155300" w14:textId="77777777" w:rsidR="00433810" w:rsidRPr="00504AD6" w:rsidRDefault="00433810" w:rsidP="0097189C">
            <w:pPr>
              <w:rPr>
                <w:rFonts w:cs="Arial"/>
                <w:sz w:val="20"/>
                <w:lang w:val="en-US"/>
              </w:rPr>
            </w:pPr>
            <w:r w:rsidRPr="00504AD6">
              <w:rPr>
                <w:rFonts w:cs="Arial"/>
                <w:sz w:val="20"/>
                <w:lang w:val="en-US"/>
              </w:rPr>
              <w:t>…</w:t>
            </w:r>
          </w:p>
        </w:tc>
        <w:tc>
          <w:tcPr>
            <w:tcW w:w="2551" w:type="dxa"/>
            <w:shd w:val="clear" w:color="auto" w:fill="auto"/>
          </w:tcPr>
          <w:p w14:paraId="551DF347" w14:textId="77777777" w:rsidR="00433810" w:rsidRPr="00504AD6" w:rsidRDefault="00433810" w:rsidP="0097189C">
            <w:pPr>
              <w:rPr>
                <w:rFonts w:cs="Arial"/>
                <w:sz w:val="20"/>
                <w:lang w:val="en-US"/>
              </w:rPr>
            </w:pPr>
            <w:r w:rsidRPr="00504AD6">
              <w:rPr>
                <w:rFonts w:cs="Arial"/>
                <w:sz w:val="20"/>
                <w:lang w:val="en-US"/>
              </w:rPr>
              <w:t>…</w:t>
            </w:r>
          </w:p>
        </w:tc>
        <w:tc>
          <w:tcPr>
            <w:tcW w:w="2552" w:type="dxa"/>
            <w:shd w:val="clear" w:color="auto" w:fill="auto"/>
          </w:tcPr>
          <w:p w14:paraId="790AC12F" w14:textId="77777777" w:rsidR="00433810" w:rsidRPr="00504AD6" w:rsidRDefault="00433810" w:rsidP="0097189C">
            <w:pPr>
              <w:rPr>
                <w:rFonts w:cs="Arial"/>
                <w:sz w:val="20"/>
                <w:lang w:val="en-US"/>
              </w:rPr>
            </w:pPr>
            <w:r w:rsidRPr="00504AD6">
              <w:rPr>
                <w:rFonts w:cs="Arial"/>
                <w:sz w:val="20"/>
                <w:lang w:val="en-US"/>
              </w:rPr>
              <w:t>…</w:t>
            </w:r>
          </w:p>
        </w:tc>
      </w:tr>
    </w:tbl>
    <w:p w14:paraId="60AB8319" w14:textId="77777777" w:rsidR="00433810" w:rsidRPr="002E4B98" w:rsidRDefault="00433810" w:rsidP="00433810">
      <w:pPr>
        <w:spacing w:line="240" w:lineRule="auto"/>
        <w:rPr>
          <w:rFonts w:cs="Arial"/>
          <w:sz w:val="20"/>
          <w:lang w:val="en-US"/>
        </w:rPr>
      </w:pPr>
    </w:p>
    <w:p w14:paraId="2ED13970" w14:textId="77777777" w:rsidR="00433810" w:rsidRPr="002E4B98" w:rsidRDefault="00433810" w:rsidP="00433810">
      <w:pPr>
        <w:spacing w:line="240" w:lineRule="auto"/>
        <w:rPr>
          <w:rFonts w:cs="Arial"/>
          <w:sz w:val="20"/>
          <w:u w:val="single"/>
          <w:lang w:val="en-US"/>
        </w:rPr>
      </w:pPr>
      <w:r w:rsidRPr="002E4B98">
        <w:rPr>
          <w:rFonts w:cs="Arial"/>
          <w:color w:val="000000"/>
          <w:sz w:val="20"/>
          <w:u w:val="single"/>
          <w:lang w:val="en-US"/>
        </w:rPr>
        <w:t>Intensive Care or High Dependency Unit (ICU/HDU) stay -APACHE score during ICU/HDU stay</w:t>
      </w:r>
    </w:p>
    <w:p w14:paraId="2B9551FC" w14:textId="77777777" w:rsidR="00433810" w:rsidRPr="002E4B98" w:rsidRDefault="00433810" w:rsidP="00433810">
      <w:pPr>
        <w:spacing w:line="240" w:lineRule="auto"/>
        <w:rPr>
          <w:rFonts w:cs="Arial"/>
          <w:sz w:val="20"/>
          <w:lang w:val="en-US"/>
        </w:rPr>
      </w:pPr>
      <w:r w:rsidRPr="002E4B98">
        <w:rPr>
          <w:rFonts w:cs="Arial"/>
          <w:sz w:val="20"/>
          <w:lang w:val="en-US"/>
        </w:rPr>
        <w:t>-Is an APACHE score available?</w:t>
      </w:r>
    </w:p>
    <w:p w14:paraId="1A76F14A" w14:textId="77777777" w:rsidR="00433810" w:rsidRPr="002E4B98" w:rsidRDefault="00433810" w:rsidP="00433810">
      <w:pPr>
        <w:spacing w:line="240" w:lineRule="auto"/>
        <w:rPr>
          <w:rFonts w:cs="Arial"/>
          <w:sz w:val="20"/>
          <w:lang w:val="en-US"/>
        </w:rPr>
      </w:pPr>
      <w:r w:rsidRPr="002E4B98">
        <w:rPr>
          <w:rFonts w:cs="Arial"/>
          <w:sz w:val="20"/>
          <w:lang w:val="en-US"/>
        </w:rPr>
        <w:t>-If yes, which version of the APACHE score is available?</w:t>
      </w:r>
    </w:p>
    <w:p w14:paraId="601354F6" w14:textId="77777777" w:rsidR="00433810" w:rsidRPr="002E4B98" w:rsidRDefault="00433810" w:rsidP="00433810">
      <w:pPr>
        <w:spacing w:line="240" w:lineRule="auto"/>
        <w:rPr>
          <w:rFonts w:cs="Arial"/>
          <w:sz w:val="20"/>
          <w:lang w:val="en-US"/>
        </w:rPr>
      </w:pPr>
      <w:r w:rsidRPr="002E4B98">
        <w:rPr>
          <w:rFonts w:cs="Arial"/>
          <w:sz w:val="20"/>
          <w:lang w:val="en-US"/>
        </w:rPr>
        <w:t>-If yes, value of the APACHE score at ICU/HDU</w:t>
      </w:r>
    </w:p>
    <w:p w14:paraId="60AF3A3B" w14:textId="77777777" w:rsidR="00433810" w:rsidRPr="002E4B98" w:rsidRDefault="00433810" w:rsidP="00433810">
      <w:pPr>
        <w:spacing w:line="240" w:lineRule="auto"/>
        <w:rPr>
          <w:rFonts w:cs="Arial"/>
          <w:sz w:val="20"/>
          <w:lang w:val="en-US"/>
        </w:rPr>
      </w:pPr>
    </w:p>
    <w:p w14:paraId="3D59D39C" w14:textId="77777777" w:rsidR="00433810" w:rsidRPr="002E4B98" w:rsidRDefault="00433810" w:rsidP="00433810">
      <w:pPr>
        <w:spacing w:line="240" w:lineRule="auto"/>
        <w:rPr>
          <w:rFonts w:cs="Arial"/>
          <w:color w:val="000000"/>
          <w:sz w:val="20"/>
          <w:u w:val="single"/>
          <w:lang w:val="en-US"/>
        </w:rPr>
      </w:pPr>
      <w:r w:rsidRPr="002E4B98">
        <w:rPr>
          <w:rFonts w:cs="Arial"/>
          <w:color w:val="000000"/>
          <w:sz w:val="20"/>
          <w:u w:val="single"/>
          <w:lang w:val="en-US"/>
        </w:rPr>
        <w:t>Intensive Care or High Dependency Unit (ICU/HDU) stay -SOFA score during ICU/HDU stay</w:t>
      </w:r>
    </w:p>
    <w:p w14:paraId="3A17C9E9" w14:textId="77777777" w:rsidR="00433810" w:rsidRPr="002E4B98" w:rsidRDefault="00433810" w:rsidP="00433810">
      <w:pPr>
        <w:spacing w:line="240" w:lineRule="auto"/>
        <w:rPr>
          <w:rFonts w:cs="Arial"/>
          <w:sz w:val="20"/>
          <w:lang w:val="en-US"/>
        </w:rPr>
      </w:pPr>
      <w:r w:rsidRPr="002E4B98">
        <w:rPr>
          <w:rFonts w:cs="Arial"/>
          <w:sz w:val="20"/>
          <w:lang w:val="en-US"/>
        </w:rPr>
        <w:t>-Is there a SOFA score available?</w:t>
      </w:r>
    </w:p>
    <w:p w14:paraId="3DA9B900" w14:textId="77777777" w:rsidR="00433810" w:rsidRPr="002E4B98" w:rsidRDefault="00433810" w:rsidP="00433810">
      <w:pPr>
        <w:spacing w:line="240" w:lineRule="auto"/>
        <w:rPr>
          <w:rFonts w:cs="Arial"/>
          <w:sz w:val="20"/>
          <w:lang w:val="en-US"/>
        </w:rPr>
      </w:pPr>
      <w:r w:rsidRPr="002E4B98">
        <w:rPr>
          <w:rFonts w:cs="Arial"/>
          <w:sz w:val="20"/>
          <w:lang w:val="en-US"/>
        </w:rPr>
        <w:t>-If yes, score the sub-scores if possible; otherwise, enter the total SOFA score if sub-scores cannot be scored</w:t>
      </w:r>
    </w:p>
    <w:p w14:paraId="332B082C" w14:textId="77777777" w:rsidR="00433810" w:rsidRPr="002E4B98" w:rsidRDefault="00433810" w:rsidP="00433810">
      <w:pPr>
        <w:spacing w:line="240" w:lineRule="auto"/>
        <w:rPr>
          <w:rFonts w:cs="Arial"/>
          <w:sz w:val="20"/>
          <w:lang w:val="en-US"/>
        </w:rPr>
      </w:pPr>
    </w:p>
    <w:p w14:paraId="14E54B4A" w14:textId="77777777" w:rsidR="00433810" w:rsidRPr="002E4B98" w:rsidRDefault="00433810" w:rsidP="00433810">
      <w:pPr>
        <w:spacing w:line="240" w:lineRule="auto"/>
        <w:rPr>
          <w:rFonts w:cs="Arial"/>
          <w:sz w:val="20"/>
          <w:u w:val="single"/>
          <w:lang w:val="en-US"/>
        </w:rPr>
      </w:pPr>
      <w:r w:rsidRPr="002E4B98">
        <w:rPr>
          <w:rFonts w:cs="Arial"/>
          <w:color w:val="000000"/>
          <w:sz w:val="20"/>
          <w:u w:val="single"/>
          <w:lang w:val="en-US"/>
        </w:rPr>
        <w:t>Intensive Care or High Dependency Unit (ICU/HDU) stay -SAPS score during ICU/HDU stay</w:t>
      </w:r>
    </w:p>
    <w:p w14:paraId="3B861E6A" w14:textId="77777777" w:rsidR="00433810" w:rsidRPr="002E4B98" w:rsidRDefault="00433810" w:rsidP="00433810">
      <w:pPr>
        <w:spacing w:line="240" w:lineRule="auto"/>
        <w:rPr>
          <w:rFonts w:cs="Arial"/>
          <w:sz w:val="20"/>
          <w:lang w:val="en-US"/>
        </w:rPr>
      </w:pPr>
      <w:r w:rsidRPr="002E4B98">
        <w:rPr>
          <w:rFonts w:cs="Arial"/>
          <w:sz w:val="20"/>
          <w:lang w:val="en-US"/>
        </w:rPr>
        <w:t>-Is a SAPS score available?</w:t>
      </w:r>
    </w:p>
    <w:p w14:paraId="23499BC1" w14:textId="77777777" w:rsidR="00433810" w:rsidRPr="002E4B98" w:rsidRDefault="00433810" w:rsidP="00433810">
      <w:pPr>
        <w:spacing w:line="240" w:lineRule="auto"/>
        <w:rPr>
          <w:rFonts w:cs="Arial"/>
          <w:sz w:val="20"/>
          <w:lang w:val="en-US"/>
        </w:rPr>
      </w:pPr>
      <w:r w:rsidRPr="002E4B98">
        <w:rPr>
          <w:rFonts w:cs="Arial"/>
          <w:sz w:val="20"/>
          <w:lang w:val="en-US"/>
        </w:rPr>
        <w:t>-If yes, which version of the SAPS score is available?</w:t>
      </w:r>
    </w:p>
    <w:p w14:paraId="59E90D62" w14:textId="77777777" w:rsidR="00433810" w:rsidRPr="002E4B98" w:rsidRDefault="00433810" w:rsidP="00433810">
      <w:pPr>
        <w:spacing w:line="240" w:lineRule="auto"/>
        <w:rPr>
          <w:rFonts w:cs="Arial"/>
          <w:sz w:val="20"/>
          <w:lang w:val="en-US"/>
        </w:rPr>
      </w:pPr>
      <w:r w:rsidRPr="002E4B98">
        <w:rPr>
          <w:rFonts w:cs="Arial"/>
          <w:sz w:val="20"/>
          <w:lang w:val="en-US"/>
        </w:rPr>
        <w:t>-What was the value of the SAPS score?</w:t>
      </w:r>
    </w:p>
    <w:p w14:paraId="5CB3535F" w14:textId="77777777" w:rsidR="00433810" w:rsidRPr="002E4B98" w:rsidRDefault="00433810" w:rsidP="00433810">
      <w:pPr>
        <w:spacing w:line="240" w:lineRule="auto"/>
        <w:rPr>
          <w:rFonts w:cs="Arial"/>
          <w:sz w:val="20"/>
          <w:lang w:val="en-US"/>
        </w:rPr>
      </w:pPr>
    </w:p>
    <w:p w14:paraId="66925D7E" w14:textId="77777777" w:rsidR="00433810" w:rsidRPr="002E4B98" w:rsidRDefault="00433810" w:rsidP="00433810">
      <w:pPr>
        <w:spacing w:line="240" w:lineRule="auto"/>
        <w:rPr>
          <w:rFonts w:cs="Arial"/>
          <w:sz w:val="20"/>
          <w:u w:val="single"/>
          <w:lang w:val="en-US"/>
        </w:rPr>
      </w:pPr>
      <w:r w:rsidRPr="002E4B98">
        <w:rPr>
          <w:rFonts w:cs="Arial"/>
          <w:color w:val="000000"/>
          <w:sz w:val="20"/>
          <w:u w:val="single"/>
          <w:lang w:val="en-US"/>
        </w:rPr>
        <w:t>Intensive Care or High Dependency Unit (ICU/HDU) stay -Optional: Other scores</w:t>
      </w:r>
    </w:p>
    <w:p w14:paraId="18199FE4" w14:textId="77777777" w:rsidR="00433810" w:rsidRPr="002E4B98" w:rsidRDefault="00433810" w:rsidP="00433810">
      <w:pPr>
        <w:spacing w:line="240" w:lineRule="auto"/>
        <w:rPr>
          <w:rFonts w:cs="Arial"/>
          <w:i/>
          <w:sz w:val="20"/>
          <w:lang w:val="en-US"/>
        </w:rPr>
      </w:pPr>
      <w:r w:rsidRPr="002E4B98">
        <w:rPr>
          <w:rFonts w:cs="Arial"/>
          <w:i/>
          <w:sz w:val="20"/>
          <w:lang w:val="en-US"/>
        </w:rPr>
        <w:t>-Optional: are other scores available? (e.g. Toxscore or Poisoning Severity Score (PSS)?</w:t>
      </w:r>
    </w:p>
    <w:p w14:paraId="2A179DA2" w14:textId="77777777" w:rsidR="00433810" w:rsidRPr="002E4B98" w:rsidRDefault="00433810" w:rsidP="00433810">
      <w:pPr>
        <w:spacing w:line="240" w:lineRule="auto"/>
        <w:rPr>
          <w:rFonts w:cs="Arial"/>
          <w:i/>
          <w:sz w:val="20"/>
          <w:lang w:val="en-US"/>
        </w:rPr>
      </w:pPr>
      <w:r w:rsidRPr="002E4B98">
        <w:rPr>
          <w:rFonts w:cs="Arial"/>
          <w:i/>
          <w:sz w:val="20"/>
          <w:lang w:val="en-US"/>
        </w:rPr>
        <w:t>-Optional: if yes, please indicate the name of the other score available and its value.</w:t>
      </w:r>
    </w:p>
    <w:p w14:paraId="67072558" w14:textId="77777777" w:rsidR="00433810" w:rsidRPr="002E4B98" w:rsidRDefault="00433810" w:rsidP="00433810">
      <w:pPr>
        <w:spacing w:line="240" w:lineRule="auto"/>
        <w:rPr>
          <w:rFonts w:cs="Arial"/>
          <w:sz w:val="20"/>
          <w:lang w:val="en-US"/>
        </w:rPr>
      </w:pPr>
    </w:p>
    <w:p w14:paraId="1830847A" w14:textId="77777777" w:rsidR="00433810" w:rsidRPr="002E4B98" w:rsidRDefault="00433810" w:rsidP="00433810">
      <w:pPr>
        <w:spacing w:line="240" w:lineRule="auto"/>
        <w:rPr>
          <w:rFonts w:cs="Arial"/>
          <w:color w:val="000000"/>
          <w:sz w:val="20"/>
          <w:u w:val="single"/>
          <w:lang w:val="en-US"/>
        </w:rPr>
      </w:pPr>
      <w:r w:rsidRPr="002E4B98">
        <w:rPr>
          <w:rFonts w:cs="Arial"/>
          <w:color w:val="000000"/>
          <w:sz w:val="20"/>
          <w:u w:val="single"/>
          <w:lang w:val="en-US"/>
        </w:rPr>
        <w:t>Intensive Care or High Dependency Unit (ICU/HDU) stay -Complications during ICU/HDU stay</w:t>
      </w:r>
    </w:p>
    <w:p w14:paraId="1856F831" w14:textId="77777777" w:rsidR="00433810" w:rsidRPr="002E4B98" w:rsidRDefault="00433810" w:rsidP="00433810">
      <w:pPr>
        <w:spacing w:line="240" w:lineRule="auto"/>
        <w:rPr>
          <w:rFonts w:cs="Arial"/>
          <w:color w:val="000000"/>
          <w:sz w:val="20"/>
          <w:lang w:val="en-US"/>
        </w:rPr>
      </w:pPr>
      <w:r w:rsidRPr="002E4B98">
        <w:rPr>
          <w:rFonts w:cs="Arial"/>
          <w:color w:val="000000"/>
          <w:sz w:val="20"/>
          <w:lang w:val="en-US"/>
        </w:rPr>
        <w:t>-Select the complication(s) that occurred during the whole ICU/HDU stay or select “no complication”. Choose from a list (specify if “Other” is selected):</w:t>
      </w:r>
    </w:p>
    <w:p w14:paraId="5B7C284C" w14:textId="77777777" w:rsidR="00433810" w:rsidRPr="002E4B98" w:rsidRDefault="00433810" w:rsidP="00433810">
      <w:pPr>
        <w:spacing w:line="240" w:lineRule="auto"/>
        <w:rPr>
          <w:rFonts w:cs="Arial"/>
          <w:color w:val="000000"/>
          <w:sz w:val="20"/>
          <w:lang w:val="en-US"/>
        </w:rPr>
      </w:pPr>
      <w:r w:rsidRPr="002E4B98">
        <w:rPr>
          <w:rFonts w:cs="Arial"/>
          <w:noProof/>
          <w:color w:val="000000"/>
          <w:sz w:val="20"/>
        </w:rPr>
        <w:drawing>
          <wp:inline distT="0" distB="0" distL="0" distR="0" wp14:anchorId="6C6D77EC" wp14:editId="3E9E8B26">
            <wp:extent cx="5759450" cy="593725"/>
            <wp:effectExtent l="0" t="0" r="0" b="0"/>
            <wp:docPr id="3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759450" cy="593725"/>
                    </a:xfrm>
                    <a:prstGeom prst="rect">
                      <a:avLst/>
                    </a:prstGeom>
                    <a:noFill/>
                    <a:ln>
                      <a:noFill/>
                    </a:ln>
                  </pic:spPr>
                </pic:pic>
              </a:graphicData>
            </a:graphic>
          </wp:inline>
        </w:drawing>
      </w:r>
    </w:p>
    <w:p w14:paraId="4522C3CD" w14:textId="77777777" w:rsidR="00433810" w:rsidRPr="002E4B98" w:rsidRDefault="00433810" w:rsidP="00433810">
      <w:pPr>
        <w:spacing w:line="240" w:lineRule="auto"/>
        <w:rPr>
          <w:rFonts w:cs="Arial"/>
          <w:sz w:val="20"/>
          <w:lang w:val="en-US"/>
        </w:rPr>
      </w:pPr>
    </w:p>
    <w:p w14:paraId="61BE614B" w14:textId="77777777" w:rsidR="00433810" w:rsidRPr="002E4B98" w:rsidRDefault="00433810" w:rsidP="00433810">
      <w:pPr>
        <w:spacing w:line="240" w:lineRule="auto"/>
        <w:rPr>
          <w:rFonts w:cs="Arial"/>
          <w:color w:val="000000"/>
          <w:sz w:val="20"/>
          <w:u w:val="single"/>
          <w:lang w:val="en-US"/>
        </w:rPr>
      </w:pPr>
      <w:r w:rsidRPr="002E4B98">
        <w:rPr>
          <w:rFonts w:cs="Arial"/>
          <w:color w:val="000000"/>
          <w:sz w:val="20"/>
          <w:u w:val="single"/>
          <w:lang w:val="en-US"/>
        </w:rPr>
        <w:t>Vital status - Vital status at hospital discharge</w:t>
      </w:r>
    </w:p>
    <w:p w14:paraId="5FA76192" w14:textId="77777777" w:rsidR="00433810" w:rsidRPr="002E4B98" w:rsidRDefault="00433810" w:rsidP="00433810">
      <w:pPr>
        <w:spacing w:line="240" w:lineRule="auto"/>
        <w:rPr>
          <w:rFonts w:cs="Arial"/>
          <w:color w:val="000000"/>
          <w:sz w:val="20"/>
          <w:lang w:val="en-US"/>
        </w:rPr>
      </w:pPr>
      <w:r w:rsidRPr="002E4B98">
        <w:rPr>
          <w:rFonts w:cs="Arial"/>
          <w:color w:val="000000"/>
          <w:sz w:val="20"/>
          <w:lang w:val="en-US"/>
        </w:rPr>
        <w:t>-What was the patient’s vital status at hospital discharge?</w:t>
      </w:r>
    </w:p>
    <w:p w14:paraId="33570A63" w14:textId="77777777" w:rsidR="00433810" w:rsidRPr="002E4B98" w:rsidRDefault="00433810" w:rsidP="00433810">
      <w:pPr>
        <w:spacing w:line="240" w:lineRule="auto"/>
        <w:rPr>
          <w:rFonts w:cs="Arial"/>
          <w:color w:val="000000"/>
          <w:sz w:val="20"/>
          <w:lang w:val="en-US"/>
        </w:rPr>
      </w:pPr>
      <w:r w:rsidRPr="002E4B98">
        <w:rPr>
          <w:rFonts w:cs="Arial"/>
          <w:color w:val="000000"/>
          <w:sz w:val="20"/>
          <w:lang w:val="en-US"/>
        </w:rPr>
        <w:t>-If “Alive patient” where did the patient go after leaving the ICU/HDU?</w:t>
      </w:r>
    </w:p>
    <w:p w14:paraId="2D364478" w14:textId="77777777" w:rsidR="00433810" w:rsidRPr="002E4B98" w:rsidRDefault="00433810" w:rsidP="00433810">
      <w:pPr>
        <w:spacing w:line="240" w:lineRule="auto"/>
        <w:rPr>
          <w:rFonts w:cs="Arial"/>
          <w:color w:val="000000"/>
          <w:sz w:val="20"/>
          <w:lang w:val="en-US"/>
        </w:rPr>
      </w:pPr>
      <w:r w:rsidRPr="002E4B98">
        <w:rPr>
          <w:rFonts w:cs="Arial"/>
          <w:color w:val="000000"/>
          <w:sz w:val="20"/>
          <w:lang w:val="en-US"/>
        </w:rPr>
        <w:t>-If “Not alive”, how much time elapsed between ICU/HDU admission and death? + unit of time</w:t>
      </w:r>
    </w:p>
    <w:p w14:paraId="15ED7488" w14:textId="77777777" w:rsidR="00433810" w:rsidRPr="002E4B98" w:rsidRDefault="00433810" w:rsidP="00433810">
      <w:pPr>
        <w:spacing w:line="240" w:lineRule="auto"/>
        <w:rPr>
          <w:rFonts w:cs="Arial"/>
          <w:color w:val="000000"/>
          <w:sz w:val="20"/>
          <w:lang w:val="en-US"/>
        </w:rPr>
      </w:pPr>
      <w:r w:rsidRPr="002E4B98">
        <w:rPr>
          <w:rFonts w:cs="Arial"/>
          <w:color w:val="000000"/>
          <w:sz w:val="20"/>
          <w:lang w:val="en-US"/>
        </w:rPr>
        <w:t>-If “Not alive”, what was the cause of death?</w:t>
      </w:r>
    </w:p>
    <w:p w14:paraId="519C3D14" w14:textId="77777777" w:rsidR="00433810" w:rsidRPr="002E4B98" w:rsidRDefault="00433810" w:rsidP="00433810">
      <w:pPr>
        <w:spacing w:line="240" w:lineRule="auto"/>
        <w:rPr>
          <w:rFonts w:cs="Arial"/>
          <w:color w:val="000000"/>
          <w:sz w:val="20"/>
          <w:lang w:val="en-US"/>
        </w:rPr>
      </w:pPr>
      <w:r w:rsidRPr="002E4B98">
        <w:rPr>
          <w:rFonts w:cs="Arial"/>
          <w:color w:val="000000"/>
          <w:sz w:val="20"/>
          <w:lang w:val="en-US"/>
        </w:rPr>
        <w:t>-If “Not alive”, was life sustaining  care withheld? If yes, how much time elapsed between ICU/HDU admission and withdrawal of life sustaining care + unit of time</w:t>
      </w:r>
    </w:p>
    <w:p w14:paraId="71E00087" w14:textId="77777777" w:rsidR="00433810" w:rsidRPr="002E4B98" w:rsidRDefault="00433810" w:rsidP="00433810">
      <w:pPr>
        <w:spacing w:line="240" w:lineRule="auto"/>
        <w:rPr>
          <w:rFonts w:cs="Arial"/>
          <w:color w:val="000000"/>
          <w:sz w:val="20"/>
          <w:lang w:val="en-US"/>
        </w:rPr>
      </w:pPr>
      <w:r w:rsidRPr="002E4B98">
        <w:rPr>
          <w:rFonts w:cs="Arial"/>
          <w:color w:val="000000"/>
          <w:sz w:val="20"/>
          <w:lang w:val="en-US"/>
        </w:rPr>
        <w:t>-If “Life sustaining care withheld” is selected, which treatments were withheld? Choose from a list (or specify if “Other” is selected):</w:t>
      </w:r>
    </w:p>
    <w:p w14:paraId="39813A32" w14:textId="77777777" w:rsidR="00433810" w:rsidRPr="002E4B98" w:rsidRDefault="00433810" w:rsidP="00433810">
      <w:pPr>
        <w:spacing w:line="240" w:lineRule="auto"/>
        <w:rPr>
          <w:rFonts w:cs="Arial"/>
          <w:color w:val="000000"/>
          <w:sz w:val="20"/>
          <w:lang w:val="en-US"/>
        </w:rPr>
      </w:pPr>
      <w:r w:rsidRPr="002E4B98">
        <w:rPr>
          <w:rFonts w:cs="Arial"/>
          <w:noProof/>
          <w:color w:val="000000"/>
          <w:sz w:val="20"/>
        </w:rPr>
        <w:drawing>
          <wp:inline distT="0" distB="0" distL="0" distR="0" wp14:anchorId="634D18BA" wp14:editId="1FBA954D">
            <wp:extent cx="5759450" cy="237490"/>
            <wp:effectExtent l="0" t="0" r="0" b="0"/>
            <wp:docPr id="3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759450" cy="237490"/>
                    </a:xfrm>
                    <a:prstGeom prst="rect">
                      <a:avLst/>
                    </a:prstGeom>
                    <a:noFill/>
                    <a:ln>
                      <a:noFill/>
                    </a:ln>
                  </pic:spPr>
                </pic:pic>
              </a:graphicData>
            </a:graphic>
          </wp:inline>
        </w:drawing>
      </w:r>
    </w:p>
    <w:p w14:paraId="2DA27372" w14:textId="77777777" w:rsidR="00433810" w:rsidRPr="002E4B98" w:rsidRDefault="00433810" w:rsidP="00433810">
      <w:pPr>
        <w:spacing w:line="240" w:lineRule="auto"/>
        <w:rPr>
          <w:rFonts w:cs="Arial"/>
          <w:sz w:val="20"/>
          <w:lang w:val="en-US"/>
        </w:rPr>
      </w:pPr>
    </w:p>
    <w:p w14:paraId="4C33A9BD" w14:textId="77777777" w:rsidR="00433810" w:rsidRPr="002E4B98" w:rsidRDefault="00433810" w:rsidP="00433810">
      <w:pPr>
        <w:spacing w:line="240" w:lineRule="auto"/>
        <w:rPr>
          <w:rFonts w:cs="Arial"/>
          <w:color w:val="000000"/>
          <w:sz w:val="20"/>
          <w:u w:val="single"/>
          <w:lang w:val="en-US"/>
        </w:rPr>
      </w:pPr>
      <w:r w:rsidRPr="002E4B98">
        <w:rPr>
          <w:rFonts w:cs="Arial"/>
          <w:color w:val="000000"/>
          <w:sz w:val="20"/>
          <w:u w:val="single"/>
          <w:lang w:val="en-US"/>
        </w:rPr>
        <w:t>Vital status - Vital status 30 days after ICU/HDU admission</w:t>
      </w:r>
    </w:p>
    <w:p w14:paraId="7503A2E1" w14:textId="77777777" w:rsidR="00433810" w:rsidRPr="002E4B98" w:rsidRDefault="00433810" w:rsidP="00433810">
      <w:pPr>
        <w:spacing w:line="240" w:lineRule="auto"/>
        <w:rPr>
          <w:rFonts w:cs="Arial"/>
          <w:color w:val="000000"/>
          <w:sz w:val="20"/>
          <w:lang w:val="en-US"/>
        </w:rPr>
      </w:pPr>
      <w:r w:rsidRPr="002E4B98">
        <w:rPr>
          <w:rFonts w:cs="Arial"/>
          <w:color w:val="000000"/>
          <w:sz w:val="20"/>
          <w:lang w:val="en-US"/>
        </w:rPr>
        <w:t>-What was the patient’s vital status 30 days after ICU/HDU admission?</w:t>
      </w:r>
    </w:p>
    <w:p w14:paraId="278C8F2C" w14:textId="77777777" w:rsidR="00433810" w:rsidRPr="00961F0C" w:rsidRDefault="00433810" w:rsidP="00433810">
      <w:pPr>
        <w:spacing w:line="276" w:lineRule="auto"/>
        <w:rPr>
          <w:rFonts w:cs="Arial"/>
          <w:sz w:val="20"/>
          <w:lang w:val="en-US"/>
        </w:rPr>
      </w:pPr>
    </w:p>
    <w:bookmarkEnd w:id="15"/>
    <w:bookmarkEnd w:id="16"/>
    <w:p w14:paraId="2581AB5B" w14:textId="1BCDB366" w:rsidR="00303EB4" w:rsidRPr="00AF18F9" w:rsidRDefault="00303EB4" w:rsidP="00AF18F9">
      <w:pPr>
        <w:rPr>
          <w:rFonts w:ascii="Times New Roman" w:hAnsi="Times New Roman"/>
          <w:color w:val="000000"/>
          <w:szCs w:val="22"/>
          <w:lang w:val="en-US"/>
        </w:rPr>
      </w:pPr>
    </w:p>
    <w:sectPr w:rsidR="00303EB4" w:rsidRPr="00AF18F9" w:rsidSect="00CF34D8">
      <w:headerReference w:type="default" r:id="rId119"/>
      <w:footerReference w:type="even" r:id="rId120"/>
      <w:footerReference w:type="default" r:id="rId121"/>
      <w:pgSz w:w="11906" w:h="16838"/>
      <w:pgMar w:top="1417" w:right="1417"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936AE" w14:textId="77777777" w:rsidR="00477EC3" w:rsidRDefault="00477EC3">
      <w:r>
        <w:separator/>
      </w:r>
    </w:p>
  </w:endnote>
  <w:endnote w:type="continuationSeparator" w:id="0">
    <w:p w14:paraId="5F7786D4" w14:textId="77777777" w:rsidR="00477EC3" w:rsidRDefault="0047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TLHaarlemmerS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aarlemmer MT Medium OsF">
    <w:altName w:val="Times New Roman"/>
    <w:charset w:val="00"/>
    <w:family w:val="roman"/>
    <w:pitch w:val="default"/>
  </w:font>
  <w:font w:name="Haarlemmer MT SC">
    <w:altName w:val="Constantia"/>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
    <w:altName w:v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SGyoshotai">
    <w:charset w:val="80"/>
    <w:family w:val="script"/>
    <w:pitch w:val="variable"/>
    <w:sig w:usb0="80000281" w:usb1="28C76CF8" w:usb2="00000010" w:usb3="00000000" w:csb0="00020000" w:csb1="00000000"/>
  </w:font>
  <w:font w:name="MinionPro-Regular3">
    <w:altName w:val="Arial Unicode MS"/>
    <w:panose1 w:val="00000000000000000000"/>
    <w:charset w:val="81"/>
    <w:family w:val="auto"/>
    <w:notTrueType/>
    <w:pitch w:val="default"/>
    <w:sig w:usb0="00000000" w:usb1="09060000" w:usb2="00000010" w:usb3="00000000" w:csb0="00080000" w:csb1="00000000"/>
  </w:font>
  <w:font w:name="FreeSerif">
    <w:altName w:val="Times New Roman Uni"/>
    <w:panose1 w:val="00000000000000000000"/>
    <w:charset w:val="81"/>
    <w:family w:val="auto"/>
    <w:notTrueType/>
    <w:pitch w:val="default"/>
    <w:sig w:usb0="00000000" w:usb1="09060000" w:usb2="00000010" w:usb3="00000000" w:csb0="00080000"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50C9D" w14:textId="77777777" w:rsidR="00477EC3" w:rsidRDefault="00477E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41CD81" w14:textId="77777777" w:rsidR="00477EC3" w:rsidRDefault="00477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30C79" w14:textId="4A347376" w:rsidR="00477EC3" w:rsidRPr="006E47A8" w:rsidRDefault="00477EC3" w:rsidP="008E696D">
    <w:pPr>
      <w:pStyle w:val="Footer"/>
      <w:pBdr>
        <w:top w:val="thinThickSmallGap" w:sz="24" w:space="1" w:color="622423"/>
      </w:pBdr>
      <w:tabs>
        <w:tab w:val="clear" w:pos="4536"/>
      </w:tabs>
      <w:rPr>
        <w:rFonts w:ascii="Cambria" w:hAnsi="Cambria"/>
        <w:lang w:val="en-US"/>
      </w:rPr>
    </w:pPr>
    <w:r>
      <w:rPr>
        <w:rFonts w:ascii="Cambria" w:hAnsi="Cambria"/>
        <w:lang w:val="en-US"/>
      </w:rPr>
      <w:t xml:space="preserve">Non-interventional Study Agreement </w:t>
    </w:r>
    <w:r w:rsidR="006A4554">
      <w:rPr>
        <w:rFonts w:ascii="Cambria" w:hAnsi="Cambria"/>
        <w:lang w:val="en-US"/>
      </w:rPr>
      <w:t>IN</w:t>
    </w:r>
    <w:r>
      <w:rPr>
        <w:rFonts w:ascii="Cambria" w:hAnsi="Cambria"/>
        <w:lang w:val="en-US"/>
      </w:rPr>
      <w:t>TOXIC</w:t>
    </w:r>
    <w:r w:rsidR="006A4554">
      <w:rPr>
        <w:rFonts w:ascii="Cambria" w:hAnsi="Cambria"/>
        <w:lang w:val="en-US"/>
      </w:rPr>
      <w:t>ATE</w:t>
    </w:r>
    <w:r w:rsidRPr="006E47A8">
      <w:rPr>
        <w:rFonts w:ascii="Cambria" w:hAnsi="Cambria"/>
        <w:lang w:val="en-US"/>
      </w:rPr>
      <w:tab/>
    </w:r>
    <w:r>
      <w:rPr>
        <w:rFonts w:ascii="Cambria" w:hAnsi="Cambria"/>
        <w:lang w:val="en-US"/>
      </w:rPr>
      <w:t>Page</w:t>
    </w:r>
    <w:r w:rsidRPr="006E47A8">
      <w:rPr>
        <w:rFonts w:ascii="Cambria" w:hAnsi="Cambria"/>
        <w:lang w:val="en-US"/>
      </w:rPr>
      <w:t xml:space="preserve"> </w:t>
    </w:r>
    <w:r w:rsidRPr="006E47A8">
      <w:rPr>
        <w:lang w:val="en-US"/>
      </w:rPr>
      <w:fldChar w:fldCharType="begin"/>
    </w:r>
    <w:r w:rsidRPr="006E47A8">
      <w:rPr>
        <w:lang w:val="en-US"/>
      </w:rPr>
      <w:instrText>PAGE   \* MERGEFORMAT</w:instrText>
    </w:r>
    <w:r w:rsidRPr="006E47A8">
      <w:rPr>
        <w:lang w:val="en-US"/>
      </w:rPr>
      <w:fldChar w:fldCharType="separate"/>
    </w:r>
    <w:r w:rsidR="00C14990" w:rsidRPr="00C14990">
      <w:rPr>
        <w:rFonts w:ascii="Cambria" w:hAnsi="Cambria"/>
        <w:noProof/>
        <w:lang w:val="en-US"/>
      </w:rPr>
      <w:t>1</w:t>
    </w:r>
    <w:r w:rsidRPr="006E47A8">
      <w:rPr>
        <w:lang w:val="en-US"/>
      </w:rPr>
      <w:fldChar w:fldCharType="end"/>
    </w:r>
  </w:p>
  <w:p w14:paraId="18D27911" w14:textId="6C39AF04" w:rsidR="00477EC3" w:rsidRDefault="00477EC3">
    <w:pPr>
      <w:pStyle w:val="Footer"/>
      <w:rPr>
        <w:rFonts w:ascii="Times New Roman" w:hAnsi="Times New Roman"/>
        <w:lang w:val="en-US"/>
      </w:rPr>
    </w:pPr>
    <w:r>
      <w:rPr>
        <w:rFonts w:ascii="Times New Roman" w:hAnsi="Times New Roman"/>
        <w:lang w:val="en-US"/>
      </w:rPr>
      <w:t xml:space="preserve">UMCU version may 2019, last saved </w:t>
    </w:r>
    <w:r>
      <w:rPr>
        <w:rFonts w:ascii="Times New Roman" w:hAnsi="Times New Roman"/>
        <w:lang w:val="en-US"/>
      </w:rPr>
      <w:fldChar w:fldCharType="begin"/>
    </w:r>
    <w:r>
      <w:rPr>
        <w:rFonts w:ascii="Times New Roman" w:hAnsi="Times New Roman"/>
      </w:rPr>
      <w:instrText xml:space="preserve"> TIME \@ "d MMM. yy" </w:instrText>
    </w:r>
    <w:r>
      <w:rPr>
        <w:rFonts w:ascii="Times New Roman" w:hAnsi="Times New Roman"/>
        <w:lang w:val="en-US"/>
      </w:rPr>
      <w:fldChar w:fldCharType="separate"/>
    </w:r>
    <w:r w:rsidR="00C14990">
      <w:rPr>
        <w:rFonts w:ascii="Times New Roman" w:hAnsi="Times New Roman"/>
        <w:noProof/>
      </w:rPr>
      <w:t>20 sep. 21</w:t>
    </w:r>
    <w:r>
      <w:rPr>
        <w:rFonts w:ascii="Times New Roman" w:hAnsi="Times New Roman"/>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03FB9" w14:textId="77777777" w:rsidR="00477EC3" w:rsidRDefault="00477EC3">
      <w:r>
        <w:separator/>
      </w:r>
    </w:p>
  </w:footnote>
  <w:footnote w:type="continuationSeparator" w:id="0">
    <w:p w14:paraId="1D6D3CFF" w14:textId="77777777" w:rsidR="00477EC3" w:rsidRDefault="00477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BEF74" w14:textId="77777777" w:rsidR="00477EC3" w:rsidRDefault="00477EC3">
    <w:pPr>
      <w:pStyle w:val="Header"/>
      <w:tabs>
        <w:tab w:val="clear" w:pos="284"/>
        <w:tab w:val="clear" w:pos="1701"/>
        <w:tab w:val="clear" w:pos="4536"/>
      </w:tabs>
      <w:rPr>
        <w:rFonts w:ascii="Times New Roman" w:hAnsi="Times New Roman"/>
        <w:b/>
        <w:color w:val="808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BF0"/>
    <w:multiLevelType w:val="hybridMultilevel"/>
    <w:tmpl w:val="6C2C70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842063"/>
    <w:multiLevelType w:val="hybridMultilevel"/>
    <w:tmpl w:val="3AF2D612"/>
    <w:lvl w:ilvl="0" w:tplc="2072F806">
      <w:start w:val="1"/>
      <w:numFmt w:val="bullet"/>
      <w:lvlText w:val="·"/>
      <w:lvlJc w:val="left"/>
      <w:pPr>
        <w:ind w:left="35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E68EB4">
      <w:start w:val="1"/>
      <w:numFmt w:val="bullet"/>
      <w:lvlText w:val="o"/>
      <w:lvlJc w:val="left"/>
      <w:pPr>
        <w:ind w:left="709" w:hanging="3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9654CC">
      <w:start w:val="1"/>
      <w:numFmt w:val="bullet"/>
      <w:lvlText w:val="▪"/>
      <w:lvlJc w:val="left"/>
      <w:pPr>
        <w:ind w:left="1418" w:hanging="3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48F13A">
      <w:start w:val="1"/>
      <w:numFmt w:val="bullet"/>
      <w:lvlText w:val="·"/>
      <w:lvlJc w:val="left"/>
      <w:pPr>
        <w:ind w:left="2127"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8E71A8">
      <w:start w:val="1"/>
      <w:numFmt w:val="bullet"/>
      <w:lvlText w:val="o"/>
      <w:lvlJc w:val="left"/>
      <w:pPr>
        <w:ind w:left="2836" w:hanging="31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4C2D6E">
      <w:start w:val="1"/>
      <w:numFmt w:val="bullet"/>
      <w:lvlText w:val="▪"/>
      <w:lvlJc w:val="left"/>
      <w:pPr>
        <w:ind w:left="3545" w:hanging="30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7C93D6">
      <w:start w:val="1"/>
      <w:numFmt w:val="bullet"/>
      <w:lvlText w:val="·"/>
      <w:lvlJc w:val="left"/>
      <w:pPr>
        <w:ind w:left="4254" w:hanging="29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B22364">
      <w:start w:val="1"/>
      <w:numFmt w:val="bullet"/>
      <w:lvlText w:val="o"/>
      <w:lvlJc w:val="left"/>
      <w:pPr>
        <w:ind w:left="4963" w:hanging="2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5A32E4">
      <w:start w:val="1"/>
      <w:numFmt w:val="bullet"/>
      <w:lvlText w:val="▪"/>
      <w:lvlJc w:val="left"/>
      <w:pPr>
        <w:ind w:left="5672" w:hanging="2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B57968"/>
    <w:multiLevelType w:val="hybridMultilevel"/>
    <w:tmpl w:val="9D0C7984"/>
    <w:lvl w:ilvl="0" w:tplc="04130003">
      <w:start w:val="1"/>
      <w:numFmt w:val="bullet"/>
      <w:lvlText w:val="o"/>
      <w:lvlJc w:val="left"/>
      <w:pPr>
        <w:ind w:left="1211" w:hanging="360"/>
      </w:pPr>
      <w:rPr>
        <w:rFonts w:ascii="Courier New" w:hAnsi="Courier New" w:cs="Courier New" w:hint="default"/>
      </w:rPr>
    </w:lvl>
    <w:lvl w:ilvl="1" w:tplc="8F8A0FA4">
      <w:numFmt w:val="bullet"/>
      <w:lvlText w:val="-"/>
      <w:lvlJc w:val="left"/>
      <w:pPr>
        <w:ind w:left="1931" w:hanging="360"/>
      </w:pPr>
      <w:rPr>
        <w:rFonts w:ascii="Segoe UI" w:eastAsia="Calibri" w:hAnsi="Segoe UI" w:cs="Segoe UI"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 w15:restartNumberingAfterBreak="0">
    <w:nsid w:val="048B6FF8"/>
    <w:multiLevelType w:val="hybridMultilevel"/>
    <w:tmpl w:val="AE986B6E"/>
    <w:lvl w:ilvl="0" w:tplc="8F8A0FA4">
      <w:numFmt w:val="bullet"/>
      <w:lvlText w:val="-"/>
      <w:lvlJc w:val="left"/>
      <w:pPr>
        <w:ind w:left="360" w:hanging="360"/>
      </w:pPr>
      <w:rPr>
        <w:rFonts w:ascii="Segoe UI" w:eastAsia="Calibri" w:hAnsi="Segoe UI" w:cs="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64E0DF6"/>
    <w:multiLevelType w:val="hybridMultilevel"/>
    <w:tmpl w:val="8E18B716"/>
    <w:styleLink w:val="Gemporteerdestijl1"/>
    <w:lvl w:ilvl="0" w:tplc="3A8EB602">
      <w:start w:val="1"/>
      <w:numFmt w:val="decimal"/>
      <w:lvlText w:val="(%1)"/>
      <w:lvlJc w:val="left"/>
      <w:pPr>
        <w:ind w:left="106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B48E034">
      <w:start w:val="1"/>
      <w:numFmt w:val="lowerLetter"/>
      <w:lvlText w:val="%2."/>
      <w:lvlJc w:val="left"/>
      <w:pPr>
        <w:ind w:left="178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C8B09C38">
      <w:start w:val="1"/>
      <w:numFmt w:val="lowerRoman"/>
      <w:lvlText w:val="%3."/>
      <w:lvlJc w:val="left"/>
      <w:pPr>
        <w:ind w:left="2509"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AEAC7738">
      <w:start w:val="1"/>
      <w:numFmt w:val="decimal"/>
      <w:lvlText w:val="%4."/>
      <w:lvlJc w:val="left"/>
      <w:pPr>
        <w:ind w:left="322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0A68AB72">
      <w:start w:val="1"/>
      <w:numFmt w:val="lowerLetter"/>
      <w:lvlText w:val="%5."/>
      <w:lvlJc w:val="left"/>
      <w:pPr>
        <w:ind w:left="394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E3C6A8F6">
      <w:start w:val="1"/>
      <w:numFmt w:val="lowerRoman"/>
      <w:lvlText w:val="%6."/>
      <w:lvlJc w:val="left"/>
      <w:pPr>
        <w:ind w:left="4669"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7CA06414">
      <w:start w:val="1"/>
      <w:numFmt w:val="decimal"/>
      <w:lvlText w:val="%7."/>
      <w:lvlJc w:val="left"/>
      <w:pPr>
        <w:ind w:left="538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AED83192">
      <w:start w:val="1"/>
      <w:numFmt w:val="lowerLetter"/>
      <w:lvlText w:val="%8."/>
      <w:lvlJc w:val="left"/>
      <w:pPr>
        <w:ind w:left="610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198EBA1E">
      <w:start w:val="1"/>
      <w:numFmt w:val="lowerRoman"/>
      <w:lvlText w:val="%9."/>
      <w:lvlJc w:val="left"/>
      <w:pPr>
        <w:ind w:left="6829"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5" w15:restartNumberingAfterBreak="0">
    <w:nsid w:val="07130EB5"/>
    <w:multiLevelType w:val="multilevel"/>
    <w:tmpl w:val="7DB0530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74"/>
        </w:tabs>
        <w:ind w:left="1374" w:hanging="774"/>
      </w:pPr>
      <w:rPr>
        <w:rFonts w:cs="Times New Roman" w:hint="default"/>
      </w:rPr>
    </w:lvl>
    <w:lvl w:ilvl="2">
      <w:start w:val="1"/>
      <w:numFmt w:val="lowerLetter"/>
      <w:lvlText w:val="%3."/>
      <w:lvlJc w:val="left"/>
      <w:pPr>
        <w:tabs>
          <w:tab w:val="num" w:pos="1134"/>
        </w:tabs>
        <w:ind w:left="567" w:hanging="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8E915D6"/>
    <w:multiLevelType w:val="hybridMultilevel"/>
    <w:tmpl w:val="310AD1C2"/>
    <w:lvl w:ilvl="0" w:tplc="8F8A0FA4">
      <w:numFmt w:val="bullet"/>
      <w:lvlText w:val="-"/>
      <w:lvlJc w:val="left"/>
      <w:pPr>
        <w:ind w:left="1571" w:hanging="360"/>
      </w:pPr>
      <w:rPr>
        <w:rFonts w:ascii="Segoe UI" w:eastAsia="Calibri" w:hAnsi="Segoe UI" w:cs="Segoe UI" w:hint="default"/>
      </w:rPr>
    </w:lvl>
    <w:lvl w:ilvl="1" w:tplc="04130003">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7" w15:restartNumberingAfterBreak="0">
    <w:nsid w:val="0D34481D"/>
    <w:multiLevelType w:val="hybridMultilevel"/>
    <w:tmpl w:val="A8E28A9C"/>
    <w:lvl w:ilvl="0" w:tplc="8F8A0FA4">
      <w:numFmt w:val="bullet"/>
      <w:lvlText w:val="-"/>
      <w:lvlJc w:val="left"/>
      <w:pPr>
        <w:ind w:left="1211" w:hanging="360"/>
      </w:pPr>
      <w:rPr>
        <w:rFonts w:ascii="Segoe UI" w:eastAsia="Calibri" w:hAnsi="Segoe UI" w:cs="Segoe UI" w:hint="default"/>
      </w:rPr>
    </w:lvl>
    <w:lvl w:ilvl="1" w:tplc="04130003">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8" w15:restartNumberingAfterBreak="0">
    <w:nsid w:val="0D715B79"/>
    <w:multiLevelType w:val="hybridMultilevel"/>
    <w:tmpl w:val="F85E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446579"/>
    <w:multiLevelType w:val="hybridMultilevel"/>
    <w:tmpl w:val="4FC6E6FA"/>
    <w:lvl w:ilvl="0" w:tplc="04130001">
      <w:start w:val="1"/>
      <w:numFmt w:val="bullet"/>
      <w:lvlText w:val=""/>
      <w:lvlJc w:val="left"/>
      <w:pPr>
        <w:ind w:left="360" w:hanging="360"/>
      </w:pPr>
      <w:rPr>
        <w:rFonts w:ascii="Symbol" w:hAnsi="Symbol" w:hint="default"/>
      </w:rPr>
    </w:lvl>
    <w:lvl w:ilvl="1" w:tplc="8F8A0FA4">
      <w:numFmt w:val="bullet"/>
      <w:lvlText w:val="-"/>
      <w:lvlJc w:val="left"/>
      <w:pPr>
        <w:ind w:left="1080" w:hanging="360"/>
      </w:pPr>
      <w:rPr>
        <w:rFonts w:ascii="Segoe UI" w:eastAsia="Calibri" w:hAnsi="Segoe UI" w:cs="Segoe UI"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06A73A1"/>
    <w:multiLevelType w:val="hybridMultilevel"/>
    <w:tmpl w:val="82F472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7776071"/>
    <w:multiLevelType w:val="hybridMultilevel"/>
    <w:tmpl w:val="593E2E1C"/>
    <w:lvl w:ilvl="0" w:tplc="04130003">
      <w:start w:val="1"/>
      <w:numFmt w:val="bullet"/>
      <w:lvlText w:val="o"/>
      <w:lvlJc w:val="left"/>
      <w:pPr>
        <w:ind w:left="1211" w:hanging="360"/>
      </w:pPr>
      <w:rPr>
        <w:rFonts w:ascii="Courier New" w:hAnsi="Courier New" w:cs="Courier New" w:hint="default"/>
      </w:rPr>
    </w:lvl>
    <w:lvl w:ilvl="1" w:tplc="8F8A0FA4">
      <w:numFmt w:val="bullet"/>
      <w:lvlText w:val="-"/>
      <w:lvlJc w:val="left"/>
      <w:pPr>
        <w:ind w:left="1931" w:hanging="360"/>
      </w:pPr>
      <w:rPr>
        <w:rFonts w:ascii="Segoe UI" w:eastAsia="Calibri" w:hAnsi="Segoe UI" w:cs="Segoe UI"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2" w15:restartNumberingAfterBreak="0">
    <w:nsid w:val="2112670E"/>
    <w:multiLevelType w:val="hybridMultilevel"/>
    <w:tmpl w:val="C0A04E66"/>
    <w:lvl w:ilvl="0" w:tplc="8F8A0FA4">
      <w:numFmt w:val="bullet"/>
      <w:lvlText w:val="-"/>
      <w:lvlJc w:val="left"/>
      <w:pPr>
        <w:ind w:left="1211" w:hanging="360"/>
      </w:pPr>
      <w:rPr>
        <w:rFonts w:ascii="Segoe UI" w:eastAsia="Calibri" w:hAnsi="Segoe UI" w:cs="Segoe UI" w:hint="default"/>
      </w:rPr>
    </w:lvl>
    <w:lvl w:ilvl="1" w:tplc="04130003">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3" w15:restartNumberingAfterBreak="0">
    <w:nsid w:val="224F6673"/>
    <w:multiLevelType w:val="multilevel"/>
    <w:tmpl w:val="0714C706"/>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483"/>
        </w:tabs>
        <w:ind w:left="1483" w:hanging="774"/>
      </w:pPr>
      <w:rPr>
        <w:rFonts w:cs="Times New Roman" w:hint="default"/>
        <w:b w:val="0"/>
        <w:i w:val="0"/>
      </w:rPr>
    </w:lvl>
    <w:lvl w:ilvl="2">
      <w:start w:val="1"/>
      <w:numFmt w:val="lowerLetter"/>
      <w:lvlText w:val="%3."/>
      <w:lvlJc w:val="left"/>
      <w:pPr>
        <w:tabs>
          <w:tab w:val="num" w:pos="1134"/>
        </w:tabs>
        <w:ind w:left="1134" w:hanging="414"/>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2450596D"/>
    <w:multiLevelType w:val="hybridMultilevel"/>
    <w:tmpl w:val="8E18B716"/>
    <w:numStyleLink w:val="Gemporteerdestijl1"/>
  </w:abstractNum>
  <w:abstractNum w:abstractNumId="15" w15:restartNumberingAfterBreak="0">
    <w:nsid w:val="25B84523"/>
    <w:multiLevelType w:val="hybridMultilevel"/>
    <w:tmpl w:val="014E4DB6"/>
    <w:styleLink w:val="Gemporteerdestijl5"/>
    <w:lvl w:ilvl="0" w:tplc="D57CA040">
      <w:start w:val="1"/>
      <w:numFmt w:val="bullet"/>
      <w:lvlText w:val="·"/>
      <w:lvlJc w:val="left"/>
      <w:pPr>
        <w:tabs>
          <w:tab w:val="num" w:pos="28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92DCAA">
      <w:start w:val="1"/>
      <w:numFmt w:val="bullet"/>
      <w:lvlText w:val="o"/>
      <w:lvlJc w:val="left"/>
      <w:pPr>
        <w:tabs>
          <w:tab w:val="num" w:pos="1080"/>
        </w:tabs>
        <w:ind w:left="1156" w:hanging="10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36CBA8">
      <w:start w:val="1"/>
      <w:numFmt w:val="bullet"/>
      <w:lvlText w:val="▪"/>
      <w:lvlJc w:val="left"/>
      <w:pPr>
        <w:tabs>
          <w:tab w:val="num" w:pos="1701"/>
        </w:tabs>
        <w:ind w:left="177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22A2AC">
      <w:start w:val="1"/>
      <w:numFmt w:val="bullet"/>
      <w:lvlText w:val="·"/>
      <w:lvlJc w:val="left"/>
      <w:pPr>
        <w:tabs>
          <w:tab w:val="num" w:pos="2520"/>
        </w:tabs>
        <w:ind w:left="2596"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E8B8F6">
      <w:start w:val="1"/>
      <w:numFmt w:val="bullet"/>
      <w:lvlText w:val="o"/>
      <w:lvlJc w:val="left"/>
      <w:pPr>
        <w:tabs>
          <w:tab w:val="num" w:pos="3240"/>
        </w:tabs>
        <w:ind w:left="331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4A0126">
      <w:start w:val="1"/>
      <w:numFmt w:val="bullet"/>
      <w:lvlText w:val="▪"/>
      <w:lvlJc w:val="left"/>
      <w:pPr>
        <w:tabs>
          <w:tab w:val="num" w:pos="3960"/>
        </w:tabs>
        <w:ind w:left="403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5097B4">
      <w:start w:val="1"/>
      <w:numFmt w:val="bullet"/>
      <w:lvlText w:val="·"/>
      <w:lvlJc w:val="left"/>
      <w:pPr>
        <w:tabs>
          <w:tab w:val="num" w:pos="4680"/>
        </w:tabs>
        <w:ind w:left="4756"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16C764">
      <w:start w:val="1"/>
      <w:numFmt w:val="bullet"/>
      <w:lvlText w:val="o"/>
      <w:lvlJc w:val="left"/>
      <w:pPr>
        <w:tabs>
          <w:tab w:val="num" w:pos="5400"/>
        </w:tabs>
        <w:ind w:left="547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4E5342">
      <w:start w:val="1"/>
      <w:numFmt w:val="bullet"/>
      <w:lvlText w:val="▪"/>
      <w:lvlJc w:val="left"/>
      <w:pPr>
        <w:tabs>
          <w:tab w:val="num" w:pos="6120"/>
        </w:tabs>
        <w:ind w:left="619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7755C44"/>
    <w:multiLevelType w:val="hybridMultilevel"/>
    <w:tmpl w:val="B74EAE7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79702B4"/>
    <w:multiLevelType w:val="hybridMultilevel"/>
    <w:tmpl w:val="C4D00B2E"/>
    <w:lvl w:ilvl="0" w:tplc="8F8A0FA4">
      <w:numFmt w:val="bullet"/>
      <w:lvlText w:val="-"/>
      <w:lvlJc w:val="left"/>
      <w:pPr>
        <w:ind w:left="360" w:hanging="360"/>
      </w:pPr>
      <w:rPr>
        <w:rFonts w:ascii="Segoe UI" w:eastAsia="Calibri" w:hAnsi="Segoe UI" w:cs="Segoe UI" w:hint="default"/>
      </w:rPr>
    </w:lvl>
    <w:lvl w:ilvl="1" w:tplc="FD7073B6">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840561B"/>
    <w:multiLevelType w:val="hybridMultilevel"/>
    <w:tmpl w:val="43C2F69C"/>
    <w:lvl w:ilvl="0" w:tplc="04130001">
      <w:start w:val="1"/>
      <w:numFmt w:val="bullet"/>
      <w:lvlText w:val=""/>
      <w:lvlJc w:val="left"/>
      <w:pPr>
        <w:tabs>
          <w:tab w:val="left" w:pos="-439"/>
        </w:tabs>
        <w:ind w:left="357" w:hanging="35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130003">
      <w:start w:val="1"/>
      <w:numFmt w:val="bullet"/>
      <w:lvlText w:val="o"/>
      <w:lvlJc w:val="left"/>
      <w:pPr>
        <w:ind w:left="717" w:hanging="360"/>
      </w:pPr>
      <w:rPr>
        <w:rFonts w:ascii="Courier New" w:hAnsi="Courier New" w:cs="Courier New" w:hint="default"/>
      </w:rPr>
    </w:lvl>
    <w:lvl w:ilvl="2" w:tplc="04130005">
      <w:start w:val="1"/>
      <w:numFmt w:val="bullet"/>
      <w:lvlText w:val=""/>
      <w:lvlJc w:val="left"/>
      <w:pPr>
        <w:ind w:left="1437" w:hanging="360"/>
      </w:pPr>
      <w:rPr>
        <w:rFonts w:ascii="Wingdings" w:hAnsi="Wingdings" w:hint="default"/>
      </w:rPr>
    </w:lvl>
    <w:lvl w:ilvl="3" w:tplc="04130001">
      <w:start w:val="1"/>
      <w:numFmt w:val="bullet"/>
      <w:lvlText w:val=""/>
      <w:lvlJc w:val="left"/>
      <w:pPr>
        <w:ind w:left="2157" w:hanging="360"/>
      </w:pPr>
      <w:rPr>
        <w:rFonts w:ascii="Symbol" w:hAnsi="Symbol" w:hint="default"/>
      </w:rPr>
    </w:lvl>
    <w:lvl w:ilvl="4" w:tplc="04130003" w:tentative="1">
      <w:start w:val="1"/>
      <w:numFmt w:val="bullet"/>
      <w:lvlText w:val="o"/>
      <w:lvlJc w:val="left"/>
      <w:pPr>
        <w:ind w:left="2877" w:hanging="360"/>
      </w:pPr>
      <w:rPr>
        <w:rFonts w:ascii="Courier New" w:hAnsi="Courier New" w:cs="Courier New" w:hint="default"/>
      </w:rPr>
    </w:lvl>
    <w:lvl w:ilvl="5" w:tplc="04130005" w:tentative="1">
      <w:start w:val="1"/>
      <w:numFmt w:val="bullet"/>
      <w:lvlText w:val=""/>
      <w:lvlJc w:val="left"/>
      <w:pPr>
        <w:ind w:left="3597" w:hanging="360"/>
      </w:pPr>
      <w:rPr>
        <w:rFonts w:ascii="Wingdings" w:hAnsi="Wingdings" w:hint="default"/>
      </w:rPr>
    </w:lvl>
    <w:lvl w:ilvl="6" w:tplc="04130001" w:tentative="1">
      <w:start w:val="1"/>
      <w:numFmt w:val="bullet"/>
      <w:lvlText w:val=""/>
      <w:lvlJc w:val="left"/>
      <w:pPr>
        <w:ind w:left="4317" w:hanging="360"/>
      </w:pPr>
      <w:rPr>
        <w:rFonts w:ascii="Symbol" w:hAnsi="Symbol" w:hint="default"/>
      </w:rPr>
    </w:lvl>
    <w:lvl w:ilvl="7" w:tplc="04130003" w:tentative="1">
      <w:start w:val="1"/>
      <w:numFmt w:val="bullet"/>
      <w:lvlText w:val="o"/>
      <w:lvlJc w:val="left"/>
      <w:pPr>
        <w:ind w:left="5037" w:hanging="360"/>
      </w:pPr>
      <w:rPr>
        <w:rFonts w:ascii="Courier New" w:hAnsi="Courier New" w:cs="Courier New" w:hint="default"/>
      </w:rPr>
    </w:lvl>
    <w:lvl w:ilvl="8" w:tplc="04130005" w:tentative="1">
      <w:start w:val="1"/>
      <w:numFmt w:val="bullet"/>
      <w:lvlText w:val=""/>
      <w:lvlJc w:val="left"/>
      <w:pPr>
        <w:ind w:left="5757" w:hanging="360"/>
      </w:pPr>
      <w:rPr>
        <w:rFonts w:ascii="Wingdings" w:hAnsi="Wingdings" w:hint="default"/>
      </w:rPr>
    </w:lvl>
  </w:abstractNum>
  <w:abstractNum w:abstractNumId="19" w15:restartNumberingAfterBreak="0">
    <w:nsid w:val="29404324"/>
    <w:multiLevelType w:val="hybridMultilevel"/>
    <w:tmpl w:val="1074B970"/>
    <w:lvl w:ilvl="0" w:tplc="8F8A0FA4">
      <w:numFmt w:val="bullet"/>
      <w:lvlText w:val="-"/>
      <w:lvlJc w:val="left"/>
      <w:pPr>
        <w:ind w:left="284" w:hanging="284"/>
      </w:pPr>
      <w:rPr>
        <w:rFonts w:ascii="Segoe UI" w:eastAsia="Calibri" w:hAnsi="Segoe UI" w:cs="Segoe U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8782F5E">
      <w:start w:val="1"/>
      <w:numFmt w:val="bullet"/>
      <w:lvlText w:val="o"/>
      <w:lvlJc w:val="left"/>
      <w:pPr>
        <w:ind w:left="9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70003A36">
      <w:start w:val="1"/>
      <w:numFmt w:val="bullet"/>
      <w:lvlText w:val="▪"/>
      <w:lvlJc w:val="left"/>
      <w:pPr>
        <w:ind w:left="171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813AF772">
      <w:start w:val="1"/>
      <w:numFmt w:val="bullet"/>
      <w:lvlText w:val="·"/>
      <w:lvlJc w:val="left"/>
      <w:pPr>
        <w:ind w:left="2432" w:hanging="27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8648E09C">
      <w:start w:val="1"/>
      <w:numFmt w:val="bullet"/>
      <w:lvlText w:val="o"/>
      <w:lvlJc w:val="left"/>
      <w:pPr>
        <w:ind w:left="315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5ABC4076">
      <w:start w:val="1"/>
      <w:numFmt w:val="bullet"/>
      <w:lvlText w:val="▪"/>
      <w:lvlJc w:val="left"/>
      <w:pPr>
        <w:ind w:left="387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42A043B4">
      <w:start w:val="1"/>
      <w:numFmt w:val="bullet"/>
      <w:lvlText w:val="·"/>
      <w:lvlJc w:val="left"/>
      <w:pPr>
        <w:ind w:left="4592" w:hanging="27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C2D29E24">
      <w:start w:val="1"/>
      <w:numFmt w:val="bullet"/>
      <w:lvlText w:val="o"/>
      <w:lvlJc w:val="left"/>
      <w:pPr>
        <w:ind w:left="531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5D7A877C">
      <w:start w:val="1"/>
      <w:numFmt w:val="bullet"/>
      <w:lvlText w:val="▪"/>
      <w:lvlJc w:val="left"/>
      <w:pPr>
        <w:ind w:left="603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0" w15:restartNumberingAfterBreak="0">
    <w:nsid w:val="30310B25"/>
    <w:multiLevelType w:val="hybridMultilevel"/>
    <w:tmpl w:val="765E636A"/>
    <w:styleLink w:val="Gemporteerdestijl6"/>
    <w:lvl w:ilvl="0" w:tplc="6F7EAB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428FC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54AC70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124B60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11EC05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3BAAFC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990D1E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A2C202C">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B5A7EE6">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1721590"/>
    <w:multiLevelType w:val="hybridMultilevel"/>
    <w:tmpl w:val="D6422DE2"/>
    <w:lvl w:ilvl="0" w:tplc="8F8A0FA4">
      <w:numFmt w:val="bullet"/>
      <w:lvlText w:val="-"/>
      <w:lvlJc w:val="left"/>
      <w:pPr>
        <w:ind w:left="1515" w:hanging="360"/>
      </w:pPr>
      <w:rPr>
        <w:rFonts w:ascii="Segoe UI" w:eastAsia="Calibri" w:hAnsi="Segoe UI" w:cs="Segoe UI" w:hint="default"/>
      </w:rPr>
    </w:lvl>
    <w:lvl w:ilvl="1" w:tplc="04130003" w:tentative="1">
      <w:start w:val="1"/>
      <w:numFmt w:val="bullet"/>
      <w:lvlText w:val="o"/>
      <w:lvlJc w:val="left"/>
      <w:pPr>
        <w:ind w:left="2235" w:hanging="360"/>
      </w:pPr>
      <w:rPr>
        <w:rFonts w:ascii="Courier New" w:hAnsi="Courier New" w:cs="Courier New" w:hint="default"/>
      </w:rPr>
    </w:lvl>
    <w:lvl w:ilvl="2" w:tplc="04130005" w:tentative="1">
      <w:start w:val="1"/>
      <w:numFmt w:val="bullet"/>
      <w:lvlText w:val=""/>
      <w:lvlJc w:val="left"/>
      <w:pPr>
        <w:ind w:left="2955" w:hanging="360"/>
      </w:pPr>
      <w:rPr>
        <w:rFonts w:ascii="Wingdings" w:hAnsi="Wingdings" w:hint="default"/>
      </w:rPr>
    </w:lvl>
    <w:lvl w:ilvl="3" w:tplc="04130001" w:tentative="1">
      <w:start w:val="1"/>
      <w:numFmt w:val="bullet"/>
      <w:lvlText w:val=""/>
      <w:lvlJc w:val="left"/>
      <w:pPr>
        <w:ind w:left="3675" w:hanging="360"/>
      </w:pPr>
      <w:rPr>
        <w:rFonts w:ascii="Symbol" w:hAnsi="Symbol" w:hint="default"/>
      </w:rPr>
    </w:lvl>
    <w:lvl w:ilvl="4" w:tplc="04130003" w:tentative="1">
      <w:start w:val="1"/>
      <w:numFmt w:val="bullet"/>
      <w:lvlText w:val="o"/>
      <w:lvlJc w:val="left"/>
      <w:pPr>
        <w:ind w:left="4395" w:hanging="360"/>
      </w:pPr>
      <w:rPr>
        <w:rFonts w:ascii="Courier New" w:hAnsi="Courier New" w:cs="Courier New" w:hint="default"/>
      </w:rPr>
    </w:lvl>
    <w:lvl w:ilvl="5" w:tplc="04130005" w:tentative="1">
      <w:start w:val="1"/>
      <w:numFmt w:val="bullet"/>
      <w:lvlText w:val=""/>
      <w:lvlJc w:val="left"/>
      <w:pPr>
        <w:ind w:left="5115" w:hanging="360"/>
      </w:pPr>
      <w:rPr>
        <w:rFonts w:ascii="Wingdings" w:hAnsi="Wingdings" w:hint="default"/>
      </w:rPr>
    </w:lvl>
    <w:lvl w:ilvl="6" w:tplc="04130001" w:tentative="1">
      <w:start w:val="1"/>
      <w:numFmt w:val="bullet"/>
      <w:lvlText w:val=""/>
      <w:lvlJc w:val="left"/>
      <w:pPr>
        <w:ind w:left="5835" w:hanging="360"/>
      </w:pPr>
      <w:rPr>
        <w:rFonts w:ascii="Symbol" w:hAnsi="Symbol" w:hint="default"/>
      </w:rPr>
    </w:lvl>
    <w:lvl w:ilvl="7" w:tplc="04130003" w:tentative="1">
      <w:start w:val="1"/>
      <w:numFmt w:val="bullet"/>
      <w:lvlText w:val="o"/>
      <w:lvlJc w:val="left"/>
      <w:pPr>
        <w:ind w:left="6555" w:hanging="360"/>
      </w:pPr>
      <w:rPr>
        <w:rFonts w:ascii="Courier New" w:hAnsi="Courier New" w:cs="Courier New" w:hint="default"/>
      </w:rPr>
    </w:lvl>
    <w:lvl w:ilvl="8" w:tplc="04130005" w:tentative="1">
      <w:start w:val="1"/>
      <w:numFmt w:val="bullet"/>
      <w:lvlText w:val=""/>
      <w:lvlJc w:val="left"/>
      <w:pPr>
        <w:ind w:left="7275" w:hanging="360"/>
      </w:pPr>
      <w:rPr>
        <w:rFonts w:ascii="Wingdings" w:hAnsi="Wingdings" w:hint="default"/>
      </w:rPr>
    </w:lvl>
  </w:abstractNum>
  <w:abstractNum w:abstractNumId="22" w15:restartNumberingAfterBreak="0">
    <w:nsid w:val="32AA6F74"/>
    <w:multiLevelType w:val="hybridMultilevel"/>
    <w:tmpl w:val="EF0C671A"/>
    <w:lvl w:ilvl="0" w:tplc="04130001">
      <w:start w:val="1"/>
      <w:numFmt w:val="bullet"/>
      <w:lvlText w:val=""/>
      <w:lvlJc w:val="left"/>
      <w:pPr>
        <w:ind w:left="820" w:hanging="360"/>
      </w:pPr>
      <w:rPr>
        <w:rFonts w:ascii="Symbol" w:hAnsi="Symbol" w:hint="default"/>
      </w:rPr>
    </w:lvl>
    <w:lvl w:ilvl="1" w:tplc="04130003" w:tentative="1">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tentative="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abstractNum w:abstractNumId="23" w15:restartNumberingAfterBreak="0">
    <w:nsid w:val="34316936"/>
    <w:multiLevelType w:val="multilevel"/>
    <w:tmpl w:val="0F4AF326"/>
    <w:lvl w:ilvl="0">
      <w:start w:val="1"/>
      <w:numFmt w:val="decimal"/>
      <w:lvlText w:val="%1."/>
      <w:lvlJc w:val="left"/>
      <w:pPr>
        <w:tabs>
          <w:tab w:val="num" w:pos="340"/>
        </w:tabs>
        <w:ind w:left="340" w:hanging="340"/>
      </w:pPr>
      <w:rPr>
        <w:rFonts w:hint="default"/>
        <w:b/>
        <w:i w:val="0"/>
      </w:rPr>
    </w:lvl>
    <w:lvl w:ilvl="1">
      <w:start w:val="1"/>
      <w:numFmt w:val="decimal"/>
      <w:lvlText w:val="%1.%2"/>
      <w:lvlJc w:val="left"/>
      <w:pPr>
        <w:tabs>
          <w:tab w:val="num" w:pos="795"/>
        </w:tabs>
        <w:ind w:left="795" w:hanging="511"/>
      </w:pPr>
      <w:rPr>
        <w:rFonts w:hint="default"/>
      </w:rPr>
    </w:lvl>
    <w:lvl w:ilvl="2">
      <w:start w:val="1"/>
      <w:numFmt w:val="decimal"/>
      <w:lvlText w:val="%1.%2.%3"/>
      <w:lvlJc w:val="left"/>
      <w:pPr>
        <w:tabs>
          <w:tab w:val="num" w:pos="1134"/>
        </w:tabs>
        <w:ind w:left="1134" w:hanging="283"/>
      </w:pPr>
      <w:rPr>
        <w:rFonts w:hint="default"/>
      </w:rPr>
    </w:lvl>
    <w:lvl w:ilvl="3">
      <w:start w:val="1"/>
      <w:numFmt w:val="none"/>
      <w:lvlText w:val="0"/>
      <w:lvlJc w:val="left"/>
      <w:pPr>
        <w:tabs>
          <w:tab w:val="num" w:pos="717"/>
        </w:tabs>
        <w:ind w:left="717" w:hanging="864"/>
      </w:pPr>
      <w:rPr>
        <w:rFonts w:hint="default"/>
      </w:rPr>
    </w:lvl>
    <w:lvl w:ilvl="4">
      <w:start w:val="1"/>
      <w:numFmt w:val="none"/>
      <w:lvlText w:val="0"/>
      <w:lvlJc w:val="left"/>
      <w:pPr>
        <w:tabs>
          <w:tab w:val="num" w:pos="861"/>
        </w:tabs>
        <w:ind w:left="861" w:hanging="1008"/>
      </w:pPr>
      <w:rPr>
        <w:rFonts w:hint="default"/>
      </w:rPr>
    </w:lvl>
    <w:lvl w:ilvl="5">
      <w:start w:val="1"/>
      <w:numFmt w:val="none"/>
      <w:lvlText w:val="0"/>
      <w:lvlJc w:val="left"/>
      <w:pPr>
        <w:tabs>
          <w:tab w:val="num" w:pos="1005"/>
        </w:tabs>
        <w:ind w:left="1005" w:hanging="1152"/>
      </w:pPr>
      <w:rPr>
        <w:rFonts w:hint="default"/>
      </w:rPr>
    </w:lvl>
    <w:lvl w:ilvl="6">
      <w:start w:val="1"/>
      <w:numFmt w:val="none"/>
      <w:lvlText w:val="0"/>
      <w:lvlJc w:val="left"/>
      <w:pPr>
        <w:tabs>
          <w:tab w:val="num" w:pos="1149"/>
        </w:tabs>
        <w:ind w:left="1149" w:hanging="1296"/>
      </w:pPr>
      <w:rPr>
        <w:rFonts w:hint="default"/>
      </w:rPr>
    </w:lvl>
    <w:lvl w:ilvl="7">
      <w:start w:val="1"/>
      <w:numFmt w:val="none"/>
      <w:lvlText w:val="0"/>
      <w:lvlJc w:val="left"/>
      <w:pPr>
        <w:tabs>
          <w:tab w:val="num" w:pos="1293"/>
        </w:tabs>
        <w:ind w:left="1293" w:hanging="1440"/>
      </w:pPr>
      <w:rPr>
        <w:rFonts w:hint="default"/>
      </w:rPr>
    </w:lvl>
    <w:lvl w:ilvl="8">
      <w:start w:val="1"/>
      <w:numFmt w:val="none"/>
      <w:lvlText w:val="0"/>
      <w:lvlJc w:val="left"/>
      <w:pPr>
        <w:tabs>
          <w:tab w:val="num" w:pos="1437"/>
        </w:tabs>
        <w:ind w:left="1437" w:hanging="1584"/>
      </w:pPr>
      <w:rPr>
        <w:rFonts w:hint="default"/>
      </w:rPr>
    </w:lvl>
  </w:abstractNum>
  <w:abstractNum w:abstractNumId="24" w15:restartNumberingAfterBreak="0">
    <w:nsid w:val="37EA477B"/>
    <w:multiLevelType w:val="hybridMultilevel"/>
    <w:tmpl w:val="E1983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B531D6C"/>
    <w:multiLevelType w:val="hybridMultilevel"/>
    <w:tmpl w:val="DA78B0D2"/>
    <w:lvl w:ilvl="0" w:tplc="04130001">
      <w:start w:val="1"/>
      <w:numFmt w:val="bullet"/>
      <w:lvlText w:val=""/>
      <w:lvlJc w:val="left"/>
      <w:pPr>
        <w:ind w:left="360" w:hanging="360"/>
      </w:pPr>
      <w:rPr>
        <w:rFonts w:ascii="Symbol" w:hAnsi="Symbol" w:hint="default"/>
      </w:rPr>
    </w:lvl>
    <w:lvl w:ilvl="1" w:tplc="FD7073B6">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DF4065E"/>
    <w:multiLevelType w:val="hybridMultilevel"/>
    <w:tmpl w:val="04DE0564"/>
    <w:styleLink w:val="Gemporteerdestijl11"/>
    <w:lvl w:ilvl="0" w:tplc="5034339E">
      <w:start w:val="1"/>
      <w:numFmt w:val="bullet"/>
      <w:lvlText w:val="o"/>
      <w:lvlJc w:val="left"/>
      <w:pPr>
        <w:ind w:left="121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FA4FFDA">
      <w:start w:val="1"/>
      <w:numFmt w:val="bullet"/>
      <w:lvlText w:val="o"/>
      <w:lvlJc w:val="left"/>
      <w:pPr>
        <w:ind w:left="193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B56C9C2">
      <w:start w:val="1"/>
      <w:numFmt w:val="bullet"/>
      <w:lvlText w:val="▪"/>
      <w:lvlJc w:val="left"/>
      <w:pPr>
        <w:ind w:left="265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A7E4616">
      <w:start w:val="1"/>
      <w:numFmt w:val="bullet"/>
      <w:lvlText w:val="•"/>
      <w:lvlJc w:val="left"/>
      <w:pPr>
        <w:ind w:left="337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0084CD2">
      <w:start w:val="1"/>
      <w:numFmt w:val="bullet"/>
      <w:lvlText w:val="o"/>
      <w:lvlJc w:val="left"/>
      <w:pPr>
        <w:ind w:left="409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472DC44">
      <w:start w:val="1"/>
      <w:numFmt w:val="bullet"/>
      <w:lvlText w:val="▪"/>
      <w:lvlJc w:val="left"/>
      <w:pPr>
        <w:ind w:left="481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9C467C2">
      <w:start w:val="1"/>
      <w:numFmt w:val="bullet"/>
      <w:lvlText w:val="•"/>
      <w:lvlJc w:val="left"/>
      <w:pPr>
        <w:ind w:left="553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48E7E42">
      <w:start w:val="1"/>
      <w:numFmt w:val="bullet"/>
      <w:lvlText w:val="o"/>
      <w:lvlJc w:val="left"/>
      <w:pPr>
        <w:ind w:left="625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3FCA0FA">
      <w:start w:val="1"/>
      <w:numFmt w:val="bullet"/>
      <w:lvlText w:val="▪"/>
      <w:lvlJc w:val="left"/>
      <w:pPr>
        <w:ind w:left="697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0A42552"/>
    <w:multiLevelType w:val="hybridMultilevel"/>
    <w:tmpl w:val="B30ECE24"/>
    <w:lvl w:ilvl="0" w:tplc="F41435CC">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3E611B2"/>
    <w:multiLevelType w:val="hybridMultilevel"/>
    <w:tmpl w:val="3AD69E3E"/>
    <w:lvl w:ilvl="0" w:tplc="E164739A">
      <w:start w:val="1"/>
      <w:numFmt w:val="bullet"/>
      <w:lvlText w:val="-"/>
      <w:lvlJc w:val="left"/>
      <w:pPr>
        <w:tabs>
          <w:tab w:val="num" w:pos="697"/>
        </w:tabs>
        <w:ind w:left="697" w:hanging="357"/>
      </w:pPr>
      <w:rPr>
        <w:rFonts w:ascii="DTLHaarlemmerSD" w:eastAsia="Times New Roman" w:hAnsi="DTLHaarlemmerSD" w:cs="Times New Roman" w:hint="default"/>
      </w:rPr>
    </w:lvl>
    <w:lvl w:ilvl="1" w:tplc="04130003">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483E3710"/>
    <w:multiLevelType w:val="hybridMultilevel"/>
    <w:tmpl w:val="A194313E"/>
    <w:lvl w:ilvl="0" w:tplc="9138982E">
      <w:numFmt w:val="bullet"/>
      <w:lvlText w:val="-"/>
      <w:lvlJc w:val="left"/>
      <w:pPr>
        <w:ind w:left="1571" w:hanging="360"/>
      </w:pPr>
      <w:rPr>
        <w:rFonts w:ascii="Segoe UI" w:eastAsia="Calibri" w:hAnsi="Segoe UI" w:cs="Segoe UI" w:hint="default"/>
        <w:lang w:val="en-GB"/>
      </w:rPr>
    </w:lvl>
    <w:lvl w:ilvl="1" w:tplc="04130003">
      <w:start w:val="1"/>
      <w:numFmt w:val="bullet"/>
      <w:lvlText w:val="o"/>
      <w:lvlJc w:val="left"/>
      <w:pPr>
        <w:ind w:left="2291" w:hanging="360"/>
      </w:pPr>
      <w:rPr>
        <w:rFonts w:ascii="Courier New" w:hAnsi="Courier New" w:cs="Courier New" w:hint="default"/>
      </w:rPr>
    </w:lvl>
    <w:lvl w:ilvl="2" w:tplc="04130005">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30" w15:restartNumberingAfterBreak="0">
    <w:nsid w:val="4AD342C9"/>
    <w:multiLevelType w:val="hybridMultilevel"/>
    <w:tmpl w:val="9B628B28"/>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1" w15:restartNumberingAfterBreak="0">
    <w:nsid w:val="4D5C1A7C"/>
    <w:multiLevelType w:val="hybridMultilevel"/>
    <w:tmpl w:val="4F74A5D4"/>
    <w:numStyleLink w:val="Gemporteerdestijl2"/>
  </w:abstractNum>
  <w:abstractNum w:abstractNumId="32" w15:restartNumberingAfterBreak="0">
    <w:nsid w:val="51D40A4D"/>
    <w:multiLevelType w:val="hybridMultilevel"/>
    <w:tmpl w:val="A8A42CBE"/>
    <w:lvl w:ilvl="0" w:tplc="04130001">
      <w:start w:val="1"/>
      <w:numFmt w:val="bullet"/>
      <w:lvlText w:val=""/>
      <w:lvlJc w:val="left"/>
      <w:pPr>
        <w:ind w:left="360" w:hanging="360"/>
      </w:pPr>
      <w:rPr>
        <w:rFonts w:ascii="Symbol" w:hAnsi="Symbol" w:hint="default"/>
      </w:rPr>
    </w:lvl>
    <w:lvl w:ilvl="1" w:tplc="8F8A0FA4">
      <w:numFmt w:val="bullet"/>
      <w:lvlText w:val="-"/>
      <w:lvlJc w:val="left"/>
      <w:pPr>
        <w:ind w:left="1080" w:hanging="360"/>
      </w:pPr>
      <w:rPr>
        <w:rFonts w:ascii="Segoe UI" w:eastAsia="Calibri" w:hAnsi="Segoe UI" w:cs="Segoe UI"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23807FF"/>
    <w:multiLevelType w:val="hybridMultilevel"/>
    <w:tmpl w:val="9EF0065E"/>
    <w:lvl w:ilvl="0" w:tplc="8F8A0FA4">
      <w:numFmt w:val="bullet"/>
      <w:lvlText w:val="-"/>
      <w:lvlJc w:val="left"/>
      <w:pPr>
        <w:ind w:left="1211" w:hanging="360"/>
      </w:pPr>
      <w:rPr>
        <w:rFonts w:ascii="Segoe UI" w:eastAsia="Calibri" w:hAnsi="Segoe UI" w:cs="Segoe UI" w:hint="default"/>
      </w:rPr>
    </w:lvl>
    <w:lvl w:ilvl="1" w:tplc="8F8A0FA4">
      <w:numFmt w:val="bullet"/>
      <w:lvlText w:val="-"/>
      <w:lvlJc w:val="left"/>
      <w:pPr>
        <w:ind w:left="1931" w:hanging="360"/>
      </w:pPr>
      <w:rPr>
        <w:rFonts w:ascii="Segoe UI" w:eastAsia="Calibri" w:hAnsi="Segoe UI" w:cs="Segoe UI"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4" w15:restartNumberingAfterBreak="0">
    <w:nsid w:val="570365E7"/>
    <w:multiLevelType w:val="hybridMultilevel"/>
    <w:tmpl w:val="3A5E774C"/>
    <w:styleLink w:val="Gemporteerdestijl7"/>
    <w:lvl w:ilvl="0" w:tplc="FCF628E4">
      <w:start w:val="1"/>
      <w:numFmt w:val="bullet"/>
      <w:lvlText w:val="·"/>
      <w:lvlJc w:val="left"/>
      <w:pPr>
        <w:tabs>
          <w:tab w:val="num" w:pos="28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5054B2">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9187EB8">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04E2564">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07EB5E2">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CF09E6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628AB4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BB2DBA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D2801C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775735F"/>
    <w:multiLevelType w:val="hybridMultilevel"/>
    <w:tmpl w:val="014E4DB6"/>
    <w:numStyleLink w:val="Gemporteerdestijl5"/>
  </w:abstractNum>
  <w:abstractNum w:abstractNumId="36" w15:restartNumberingAfterBreak="0">
    <w:nsid w:val="57B51444"/>
    <w:multiLevelType w:val="hybridMultilevel"/>
    <w:tmpl w:val="198A2B1A"/>
    <w:lvl w:ilvl="0" w:tplc="D41A9F20">
      <w:start w:val="1"/>
      <w:numFmt w:val="lowerLetter"/>
      <w:pStyle w:val="testA"/>
      <w:lvlText w:val="%1."/>
      <w:lvlJc w:val="left"/>
      <w:pPr>
        <w:ind w:left="502" w:hanging="360"/>
      </w:pPr>
    </w:lvl>
    <w:lvl w:ilvl="1" w:tplc="0F64EF70">
      <w:start w:val="1"/>
      <w:numFmt w:val="upperLetter"/>
      <w:lvlText w:val="(%2)"/>
      <w:lvlJc w:val="left"/>
      <w:pPr>
        <w:ind w:left="2775" w:hanging="1695"/>
      </w:pPr>
      <w:rPr>
        <w:rFonts w:hint="default"/>
      </w:rPr>
    </w:lvl>
    <w:lvl w:ilvl="2" w:tplc="F934F68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5659C6"/>
    <w:multiLevelType w:val="hybridMultilevel"/>
    <w:tmpl w:val="6214020A"/>
    <w:lvl w:ilvl="0" w:tplc="6384204C">
      <w:start w:val="3"/>
      <w:numFmt w:val="bullet"/>
      <w:lvlText w:val="-"/>
      <w:lvlJc w:val="left"/>
      <w:pPr>
        <w:ind w:left="360" w:hanging="360"/>
      </w:pPr>
      <w:rPr>
        <w:rFonts w:ascii="Arial" w:eastAsia="Cambr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D9141D4"/>
    <w:multiLevelType w:val="hybridMultilevel"/>
    <w:tmpl w:val="4F74A5D4"/>
    <w:styleLink w:val="Gemporteerdestijl2"/>
    <w:lvl w:ilvl="0" w:tplc="5DAADA1E">
      <w:start w:val="1"/>
      <w:numFmt w:val="bullet"/>
      <w:lvlText w:val="·"/>
      <w:lvlJc w:val="left"/>
      <w:pPr>
        <w:ind w:left="709"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3E11BE">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120EE488">
      <w:start w:val="1"/>
      <w:numFmt w:val="bullet"/>
      <w:lvlText w:val="▪"/>
      <w:lvlJc w:val="left"/>
      <w:pPr>
        <w:ind w:left="2137"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B3624126">
      <w:start w:val="1"/>
      <w:numFmt w:val="bullet"/>
      <w:lvlText w:val="·"/>
      <w:lvlJc w:val="left"/>
      <w:pPr>
        <w:ind w:left="2857" w:hanging="27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A5FC6444">
      <w:start w:val="1"/>
      <w:numFmt w:val="bullet"/>
      <w:lvlText w:val="o"/>
      <w:lvlJc w:val="left"/>
      <w:pPr>
        <w:ind w:left="3577"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EBBAF68E">
      <w:start w:val="1"/>
      <w:numFmt w:val="bullet"/>
      <w:lvlText w:val="▪"/>
      <w:lvlJc w:val="left"/>
      <w:pPr>
        <w:ind w:left="4297"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6C2A18B8">
      <w:start w:val="1"/>
      <w:numFmt w:val="bullet"/>
      <w:lvlText w:val="·"/>
      <w:lvlJc w:val="left"/>
      <w:pPr>
        <w:ind w:left="5017" w:hanging="27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B8AE7362">
      <w:start w:val="1"/>
      <w:numFmt w:val="bullet"/>
      <w:lvlText w:val="o"/>
      <w:lvlJc w:val="left"/>
      <w:pPr>
        <w:ind w:left="5737"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DDE06AAE">
      <w:start w:val="1"/>
      <w:numFmt w:val="bullet"/>
      <w:lvlText w:val="▪"/>
      <w:lvlJc w:val="left"/>
      <w:pPr>
        <w:ind w:left="6457"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9" w15:restartNumberingAfterBreak="0">
    <w:nsid w:val="5FB55F0A"/>
    <w:multiLevelType w:val="hybridMultilevel"/>
    <w:tmpl w:val="6688FCB0"/>
    <w:lvl w:ilvl="0" w:tplc="8F8A0FA4">
      <w:numFmt w:val="bullet"/>
      <w:lvlText w:val="-"/>
      <w:lvlJc w:val="left"/>
      <w:pPr>
        <w:ind w:left="1571" w:hanging="360"/>
      </w:pPr>
      <w:rPr>
        <w:rFonts w:ascii="Segoe UI" w:eastAsia="Calibri" w:hAnsi="Segoe UI" w:cs="Segoe UI" w:hint="default"/>
      </w:rPr>
    </w:lvl>
    <w:lvl w:ilvl="1" w:tplc="04130019">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0" w15:restartNumberingAfterBreak="0">
    <w:nsid w:val="60944E2E"/>
    <w:multiLevelType w:val="hybridMultilevel"/>
    <w:tmpl w:val="E46214E2"/>
    <w:lvl w:ilvl="0" w:tplc="8F8A0FA4">
      <w:numFmt w:val="bullet"/>
      <w:lvlText w:val="-"/>
      <w:lvlJc w:val="left"/>
      <w:pPr>
        <w:ind w:left="720" w:hanging="360"/>
      </w:pPr>
      <w:rPr>
        <w:rFonts w:ascii="Segoe UI" w:eastAsia="Calibr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25D6845"/>
    <w:multiLevelType w:val="hybridMultilevel"/>
    <w:tmpl w:val="5A8E8D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5315379"/>
    <w:multiLevelType w:val="hybridMultilevel"/>
    <w:tmpl w:val="17BABA60"/>
    <w:lvl w:ilvl="0" w:tplc="77A8058C">
      <w:start w:val="1"/>
      <w:numFmt w:val="bullet"/>
      <w:lvlText w:val="·"/>
      <w:lvlJc w:val="left"/>
      <w:pPr>
        <w:ind w:left="36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63D26">
      <w:start w:val="1"/>
      <w:numFmt w:val="bullet"/>
      <w:lvlText w:val="o"/>
      <w:lvlJc w:val="left"/>
      <w:pPr>
        <w:ind w:left="1080" w:hanging="35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0AC5DA">
      <w:start w:val="1"/>
      <w:numFmt w:val="bullet"/>
      <w:lvlText w:val="▪"/>
      <w:lvlJc w:val="left"/>
      <w:pPr>
        <w:ind w:left="1800" w:hanging="35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5695F8">
      <w:start w:val="1"/>
      <w:numFmt w:val="bullet"/>
      <w:lvlText w:val="•"/>
      <w:lvlJc w:val="left"/>
      <w:pPr>
        <w:ind w:left="2520" w:hanging="35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185720">
      <w:start w:val="1"/>
      <w:numFmt w:val="bullet"/>
      <w:lvlText w:val="o"/>
      <w:lvlJc w:val="left"/>
      <w:pPr>
        <w:ind w:left="3240" w:hanging="35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DCB238">
      <w:start w:val="1"/>
      <w:numFmt w:val="bullet"/>
      <w:lvlText w:val="▪"/>
      <w:lvlJc w:val="left"/>
      <w:pPr>
        <w:ind w:left="3960" w:hanging="35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425A18">
      <w:start w:val="1"/>
      <w:numFmt w:val="bullet"/>
      <w:lvlText w:val="•"/>
      <w:lvlJc w:val="left"/>
      <w:pPr>
        <w:ind w:left="4680" w:hanging="35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4A3214">
      <w:start w:val="1"/>
      <w:numFmt w:val="bullet"/>
      <w:lvlText w:val="o"/>
      <w:lvlJc w:val="left"/>
      <w:pPr>
        <w:ind w:left="5400" w:hanging="35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9A066A">
      <w:start w:val="1"/>
      <w:numFmt w:val="bullet"/>
      <w:lvlText w:val="▪"/>
      <w:lvlJc w:val="left"/>
      <w:pPr>
        <w:ind w:left="6120" w:hanging="35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5C62177"/>
    <w:multiLevelType w:val="hybridMultilevel"/>
    <w:tmpl w:val="FCDAE3D2"/>
    <w:lvl w:ilvl="0" w:tplc="80C200CC">
      <w:start w:val="2"/>
      <w:numFmt w:val="decimal"/>
      <w:lvlText w:val="%1."/>
      <w:lvlJc w:val="left"/>
      <w:pPr>
        <w:ind w:left="360" w:hanging="360"/>
      </w:pPr>
      <w:rPr>
        <w:rFonts w:cs="Arial"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66DE10D2"/>
    <w:multiLevelType w:val="hybridMultilevel"/>
    <w:tmpl w:val="0B865C10"/>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1AF2081"/>
    <w:multiLevelType w:val="hybridMultilevel"/>
    <w:tmpl w:val="6A3E39A6"/>
    <w:lvl w:ilvl="0" w:tplc="8F8A0FA4">
      <w:numFmt w:val="bullet"/>
      <w:lvlText w:val="-"/>
      <w:lvlJc w:val="left"/>
      <w:pPr>
        <w:ind w:left="644" w:hanging="360"/>
      </w:pPr>
      <w:rPr>
        <w:rFonts w:ascii="Segoe UI" w:eastAsia="Calibri" w:hAnsi="Segoe UI" w:cs="Segoe U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6" w15:restartNumberingAfterBreak="0">
    <w:nsid w:val="745649FA"/>
    <w:multiLevelType w:val="hybridMultilevel"/>
    <w:tmpl w:val="715EB65A"/>
    <w:lvl w:ilvl="0" w:tplc="8F8A0FA4">
      <w:numFmt w:val="bullet"/>
      <w:lvlText w:val="-"/>
      <w:lvlJc w:val="left"/>
      <w:pPr>
        <w:ind w:left="1211" w:hanging="360"/>
      </w:pPr>
      <w:rPr>
        <w:rFonts w:ascii="Segoe UI" w:eastAsia="Calibri" w:hAnsi="Segoe UI" w:cs="Segoe UI" w:hint="default"/>
      </w:rPr>
    </w:lvl>
    <w:lvl w:ilvl="1" w:tplc="8F8A0FA4">
      <w:numFmt w:val="bullet"/>
      <w:lvlText w:val="-"/>
      <w:lvlJc w:val="left"/>
      <w:pPr>
        <w:ind w:left="1931" w:hanging="360"/>
      </w:pPr>
      <w:rPr>
        <w:rFonts w:ascii="Segoe UI" w:eastAsia="Calibri" w:hAnsi="Segoe UI" w:cs="Segoe UI"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7" w15:restartNumberingAfterBreak="0">
    <w:nsid w:val="7D713476"/>
    <w:multiLevelType w:val="hybridMultilevel"/>
    <w:tmpl w:val="7F1A7F0E"/>
    <w:lvl w:ilvl="0" w:tplc="8F8A0FA4">
      <w:numFmt w:val="bullet"/>
      <w:lvlText w:val="-"/>
      <w:lvlJc w:val="left"/>
      <w:pPr>
        <w:ind w:left="1004" w:hanging="360"/>
      </w:pPr>
      <w:rPr>
        <w:rFonts w:ascii="Segoe UI" w:eastAsia="Calibri" w:hAnsi="Segoe UI" w:cs="Segoe U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44"/>
  </w:num>
  <w:num w:numId="2">
    <w:abstractNumId w:val="13"/>
  </w:num>
  <w:num w:numId="3">
    <w:abstractNumId w:val="27"/>
  </w:num>
  <w:num w:numId="4">
    <w:abstractNumId w:val="5"/>
  </w:num>
  <w:num w:numId="5">
    <w:abstractNumId w:val="8"/>
  </w:num>
  <w:num w:numId="6">
    <w:abstractNumId w:val="36"/>
  </w:num>
  <w:num w:numId="7">
    <w:abstractNumId w:val="22"/>
  </w:num>
  <w:num w:numId="8">
    <w:abstractNumId w:val="23"/>
  </w:num>
  <w:num w:numId="9">
    <w:abstractNumId w:val="38"/>
  </w:num>
  <w:num w:numId="10">
    <w:abstractNumId w:val="15"/>
  </w:num>
  <w:num w:numId="11">
    <w:abstractNumId w:val="35"/>
  </w:num>
  <w:num w:numId="12">
    <w:abstractNumId w:val="35"/>
    <w:lvlOverride w:ilvl="0">
      <w:lvl w:ilvl="0" w:tplc="390629C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36332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EB6D0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1471D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200A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91433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6ACD7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12FB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2E47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0"/>
  </w:num>
  <w:num w:numId="14">
    <w:abstractNumId w:val="34"/>
  </w:num>
  <w:num w:numId="15">
    <w:abstractNumId w:val="25"/>
  </w:num>
  <w:num w:numId="16">
    <w:abstractNumId w:val="4"/>
  </w:num>
  <w:num w:numId="17">
    <w:abstractNumId w:val="18"/>
  </w:num>
  <w:num w:numId="18">
    <w:abstractNumId w:val="37"/>
  </w:num>
  <w:num w:numId="19">
    <w:abstractNumId w:val="26"/>
  </w:num>
  <w:num w:numId="20">
    <w:abstractNumId w:val="17"/>
  </w:num>
  <w:num w:numId="21">
    <w:abstractNumId w:val="3"/>
  </w:num>
  <w:num w:numId="22">
    <w:abstractNumId w:val="19"/>
  </w:num>
  <w:num w:numId="23">
    <w:abstractNumId w:val="39"/>
  </w:num>
  <w:num w:numId="24">
    <w:abstractNumId w:val="12"/>
  </w:num>
  <w:num w:numId="25">
    <w:abstractNumId w:val="11"/>
  </w:num>
  <w:num w:numId="26">
    <w:abstractNumId w:val="33"/>
  </w:num>
  <w:num w:numId="27">
    <w:abstractNumId w:val="29"/>
  </w:num>
  <w:num w:numId="28">
    <w:abstractNumId w:val="46"/>
  </w:num>
  <w:num w:numId="29">
    <w:abstractNumId w:val="7"/>
  </w:num>
  <w:num w:numId="30">
    <w:abstractNumId w:val="32"/>
  </w:num>
  <w:num w:numId="31">
    <w:abstractNumId w:val="9"/>
  </w:num>
  <w:num w:numId="32">
    <w:abstractNumId w:val="45"/>
  </w:num>
  <w:num w:numId="33">
    <w:abstractNumId w:val="41"/>
  </w:num>
  <w:num w:numId="34">
    <w:abstractNumId w:val="6"/>
  </w:num>
  <w:num w:numId="35">
    <w:abstractNumId w:val="28"/>
  </w:num>
  <w:num w:numId="36">
    <w:abstractNumId w:val="42"/>
  </w:num>
  <w:num w:numId="37">
    <w:abstractNumId w:val="1"/>
  </w:num>
  <w:num w:numId="38">
    <w:abstractNumId w:val="2"/>
  </w:num>
  <w:num w:numId="39">
    <w:abstractNumId w:val="30"/>
  </w:num>
  <w:num w:numId="40">
    <w:abstractNumId w:val="24"/>
  </w:num>
  <w:num w:numId="41">
    <w:abstractNumId w:val="10"/>
  </w:num>
  <w:num w:numId="42">
    <w:abstractNumId w:val="21"/>
  </w:num>
  <w:num w:numId="43">
    <w:abstractNumId w:val="40"/>
  </w:num>
  <w:num w:numId="44">
    <w:abstractNumId w:val="47"/>
  </w:num>
  <w:num w:numId="45">
    <w:abstractNumId w:val="16"/>
  </w:num>
  <w:num w:numId="46">
    <w:abstractNumId w:val="0"/>
  </w:num>
  <w:num w:numId="47">
    <w:abstractNumId w:val="31"/>
  </w:num>
  <w:num w:numId="48">
    <w:abstractNumId w:val="14"/>
  </w:num>
  <w:num w:numId="49">
    <w:abstractNumId w:val="4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C4"/>
    <w:rsid w:val="000015E3"/>
    <w:rsid w:val="00003FC9"/>
    <w:rsid w:val="0000635F"/>
    <w:rsid w:val="00017DC9"/>
    <w:rsid w:val="00027DA8"/>
    <w:rsid w:val="00030B53"/>
    <w:rsid w:val="0003581A"/>
    <w:rsid w:val="00044D14"/>
    <w:rsid w:val="000505D6"/>
    <w:rsid w:val="000627BC"/>
    <w:rsid w:val="00062AF9"/>
    <w:rsid w:val="00067EA6"/>
    <w:rsid w:val="00072AB4"/>
    <w:rsid w:val="0008004E"/>
    <w:rsid w:val="00083155"/>
    <w:rsid w:val="00091167"/>
    <w:rsid w:val="000916C5"/>
    <w:rsid w:val="00091944"/>
    <w:rsid w:val="00093244"/>
    <w:rsid w:val="000977FF"/>
    <w:rsid w:val="000A4617"/>
    <w:rsid w:val="000A4A7D"/>
    <w:rsid w:val="000A501B"/>
    <w:rsid w:val="000B02AE"/>
    <w:rsid w:val="000B1EB2"/>
    <w:rsid w:val="000B27A3"/>
    <w:rsid w:val="000C3309"/>
    <w:rsid w:val="000E1C1B"/>
    <w:rsid w:val="000E2A8D"/>
    <w:rsid w:val="000E3258"/>
    <w:rsid w:val="000E582E"/>
    <w:rsid w:val="000F2FD3"/>
    <w:rsid w:val="000F7157"/>
    <w:rsid w:val="000F7B2E"/>
    <w:rsid w:val="000F7DD0"/>
    <w:rsid w:val="001038DE"/>
    <w:rsid w:val="0010519B"/>
    <w:rsid w:val="00105FB0"/>
    <w:rsid w:val="001143BF"/>
    <w:rsid w:val="001211DA"/>
    <w:rsid w:val="001217BF"/>
    <w:rsid w:val="00125876"/>
    <w:rsid w:val="00140D7F"/>
    <w:rsid w:val="0014179C"/>
    <w:rsid w:val="001418F7"/>
    <w:rsid w:val="00162B3B"/>
    <w:rsid w:val="00163A4B"/>
    <w:rsid w:val="00181A12"/>
    <w:rsid w:val="00192B53"/>
    <w:rsid w:val="00192FFE"/>
    <w:rsid w:val="00194D41"/>
    <w:rsid w:val="001A1618"/>
    <w:rsid w:val="001A5794"/>
    <w:rsid w:val="001A6628"/>
    <w:rsid w:val="001A70B8"/>
    <w:rsid w:val="001B2391"/>
    <w:rsid w:val="001B42F4"/>
    <w:rsid w:val="001B7652"/>
    <w:rsid w:val="001C0F53"/>
    <w:rsid w:val="001C63A2"/>
    <w:rsid w:val="001D2120"/>
    <w:rsid w:val="001D3967"/>
    <w:rsid w:val="001D6772"/>
    <w:rsid w:val="001D766E"/>
    <w:rsid w:val="001E04EB"/>
    <w:rsid w:val="001E0ADE"/>
    <w:rsid w:val="001E28E3"/>
    <w:rsid w:val="001E5247"/>
    <w:rsid w:val="001E5B4D"/>
    <w:rsid w:val="001F3E00"/>
    <w:rsid w:val="00202207"/>
    <w:rsid w:val="002114E6"/>
    <w:rsid w:val="00211F0A"/>
    <w:rsid w:val="00212AB4"/>
    <w:rsid w:val="00220B48"/>
    <w:rsid w:val="00222B21"/>
    <w:rsid w:val="002342CB"/>
    <w:rsid w:val="00235D4B"/>
    <w:rsid w:val="00241A6F"/>
    <w:rsid w:val="00241AFE"/>
    <w:rsid w:val="00244AF6"/>
    <w:rsid w:val="0024714D"/>
    <w:rsid w:val="00247774"/>
    <w:rsid w:val="0025066D"/>
    <w:rsid w:val="002568E7"/>
    <w:rsid w:val="002637AA"/>
    <w:rsid w:val="0026723E"/>
    <w:rsid w:val="00272A59"/>
    <w:rsid w:val="00274335"/>
    <w:rsid w:val="00276F6C"/>
    <w:rsid w:val="0027704B"/>
    <w:rsid w:val="0028113A"/>
    <w:rsid w:val="00282342"/>
    <w:rsid w:val="00286AA1"/>
    <w:rsid w:val="00290018"/>
    <w:rsid w:val="00292C36"/>
    <w:rsid w:val="0029439A"/>
    <w:rsid w:val="002A09DA"/>
    <w:rsid w:val="002A4541"/>
    <w:rsid w:val="002A4EE7"/>
    <w:rsid w:val="002A52E6"/>
    <w:rsid w:val="002B6EB8"/>
    <w:rsid w:val="002C0520"/>
    <w:rsid w:val="002C69A1"/>
    <w:rsid w:val="002D3346"/>
    <w:rsid w:val="002F0E2C"/>
    <w:rsid w:val="002F350A"/>
    <w:rsid w:val="002F66E6"/>
    <w:rsid w:val="002F7523"/>
    <w:rsid w:val="00300452"/>
    <w:rsid w:val="0030277D"/>
    <w:rsid w:val="00303EB4"/>
    <w:rsid w:val="0030614E"/>
    <w:rsid w:val="00307637"/>
    <w:rsid w:val="0031350D"/>
    <w:rsid w:val="0032385E"/>
    <w:rsid w:val="0032677A"/>
    <w:rsid w:val="00334B62"/>
    <w:rsid w:val="00334E7E"/>
    <w:rsid w:val="00337657"/>
    <w:rsid w:val="00341BDB"/>
    <w:rsid w:val="00341E8D"/>
    <w:rsid w:val="00353526"/>
    <w:rsid w:val="003562A9"/>
    <w:rsid w:val="003633AA"/>
    <w:rsid w:val="0036378F"/>
    <w:rsid w:val="00364DF7"/>
    <w:rsid w:val="003668EE"/>
    <w:rsid w:val="003715D4"/>
    <w:rsid w:val="003745BD"/>
    <w:rsid w:val="00376625"/>
    <w:rsid w:val="003A60C7"/>
    <w:rsid w:val="003D1E18"/>
    <w:rsid w:val="003D45E0"/>
    <w:rsid w:val="003E194B"/>
    <w:rsid w:val="003E3B74"/>
    <w:rsid w:val="003F2765"/>
    <w:rsid w:val="003F69E8"/>
    <w:rsid w:val="00403CC3"/>
    <w:rsid w:val="00411D8C"/>
    <w:rsid w:val="00414273"/>
    <w:rsid w:val="00414CCF"/>
    <w:rsid w:val="00425E61"/>
    <w:rsid w:val="00433810"/>
    <w:rsid w:val="00434B82"/>
    <w:rsid w:val="00444755"/>
    <w:rsid w:val="00447671"/>
    <w:rsid w:val="00455052"/>
    <w:rsid w:val="004662BE"/>
    <w:rsid w:val="00475EC5"/>
    <w:rsid w:val="00477EC3"/>
    <w:rsid w:val="0048188F"/>
    <w:rsid w:val="00483EDB"/>
    <w:rsid w:val="00484AEB"/>
    <w:rsid w:val="00491A16"/>
    <w:rsid w:val="004B14DE"/>
    <w:rsid w:val="004B575A"/>
    <w:rsid w:val="004B7C24"/>
    <w:rsid w:val="004C5204"/>
    <w:rsid w:val="004C6923"/>
    <w:rsid w:val="004E240D"/>
    <w:rsid w:val="004E6A1A"/>
    <w:rsid w:val="005014DA"/>
    <w:rsid w:val="0052172A"/>
    <w:rsid w:val="00521EE2"/>
    <w:rsid w:val="00523522"/>
    <w:rsid w:val="00527FEF"/>
    <w:rsid w:val="005322CC"/>
    <w:rsid w:val="00537B5A"/>
    <w:rsid w:val="00541364"/>
    <w:rsid w:val="00545BAB"/>
    <w:rsid w:val="00555F57"/>
    <w:rsid w:val="00566D1E"/>
    <w:rsid w:val="00567A88"/>
    <w:rsid w:val="005742A7"/>
    <w:rsid w:val="00574C89"/>
    <w:rsid w:val="00583EA1"/>
    <w:rsid w:val="00584A5F"/>
    <w:rsid w:val="005905F0"/>
    <w:rsid w:val="005A4344"/>
    <w:rsid w:val="005B22B1"/>
    <w:rsid w:val="005C79D2"/>
    <w:rsid w:val="005D3596"/>
    <w:rsid w:val="005D6AAF"/>
    <w:rsid w:val="005E5EB8"/>
    <w:rsid w:val="005E6085"/>
    <w:rsid w:val="005F0FD6"/>
    <w:rsid w:val="005F4ED7"/>
    <w:rsid w:val="00602E9A"/>
    <w:rsid w:val="0061037B"/>
    <w:rsid w:val="00614E3D"/>
    <w:rsid w:val="00616EBC"/>
    <w:rsid w:val="006231B9"/>
    <w:rsid w:val="0063014B"/>
    <w:rsid w:val="006331D6"/>
    <w:rsid w:val="00633D2E"/>
    <w:rsid w:val="006445D1"/>
    <w:rsid w:val="0065326F"/>
    <w:rsid w:val="00657C1F"/>
    <w:rsid w:val="00660BD8"/>
    <w:rsid w:val="0067045F"/>
    <w:rsid w:val="006757A1"/>
    <w:rsid w:val="00675A22"/>
    <w:rsid w:val="00675AEE"/>
    <w:rsid w:val="006770C4"/>
    <w:rsid w:val="006772A3"/>
    <w:rsid w:val="006805EB"/>
    <w:rsid w:val="00684034"/>
    <w:rsid w:val="00693F44"/>
    <w:rsid w:val="006A4554"/>
    <w:rsid w:val="006A4925"/>
    <w:rsid w:val="006A5BAB"/>
    <w:rsid w:val="006A686F"/>
    <w:rsid w:val="006B1C40"/>
    <w:rsid w:val="006B4E17"/>
    <w:rsid w:val="006D0C29"/>
    <w:rsid w:val="006D12E9"/>
    <w:rsid w:val="006E47A8"/>
    <w:rsid w:val="006E518C"/>
    <w:rsid w:val="006E5D83"/>
    <w:rsid w:val="006F0315"/>
    <w:rsid w:val="00700851"/>
    <w:rsid w:val="007018DF"/>
    <w:rsid w:val="00712224"/>
    <w:rsid w:val="00712474"/>
    <w:rsid w:val="00715749"/>
    <w:rsid w:val="007212B8"/>
    <w:rsid w:val="0072389B"/>
    <w:rsid w:val="00735354"/>
    <w:rsid w:val="00736651"/>
    <w:rsid w:val="00737462"/>
    <w:rsid w:val="0075170B"/>
    <w:rsid w:val="00757EF0"/>
    <w:rsid w:val="00770E2B"/>
    <w:rsid w:val="007727BB"/>
    <w:rsid w:val="007816C2"/>
    <w:rsid w:val="007A15B0"/>
    <w:rsid w:val="007A6B46"/>
    <w:rsid w:val="007B2214"/>
    <w:rsid w:val="007B5C4A"/>
    <w:rsid w:val="007B654A"/>
    <w:rsid w:val="007B6F99"/>
    <w:rsid w:val="007D06FA"/>
    <w:rsid w:val="007D0CA2"/>
    <w:rsid w:val="007D403D"/>
    <w:rsid w:val="007D52A7"/>
    <w:rsid w:val="007E0E20"/>
    <w:rsid w:val="007E2E67"/>
    <w:rsid w:val="007F1E71"/>
    <w:rsid w:val="007F2794"/>
    <w:rsid w:val="00802937"/>
    <w:rsid w:val="00804BA1"/>
    <w:rsid w:val="00814BAE"/>
    <w:rsid w:val="00822762"/>
    <w:rsid w:val="008245C3"/>
    <w:rsid w:val="00824AD6"/>
    <w:rsid w:val="008263D6"/>
    <w:rsid w:val="0082711B"/>
    <w:rsid w:val="0082758D"/>
    <w:rsid w:val="00853D0C"/>
    <w:rsid w:val="008627E2"/>
    <w:rsid w:val="00866629"/>
    <w:rsid w:val="00866E5D"/>
    <w:rsid w:val="00883D8F"/>
    <w:rsid w:val="00891CBD"/>
    <w:rsid w:val="00892EBC"/>
    <w:rsid w:val="008A0381"/>
    <w:rsid w:val="008A2D0F"/>
    <w:rsid w:val="008B5076"/>
    <w:rsid w:val="008C2526"/>
    <w:rsid w:val="008C69CA"/>
    <w:rsid w:val="008D12F1"/>
    <w:rsid w:val="008D65E1"/>
    <w:rsid w:val="008E58D8"/>
    <w:rsid w:val="008E696D"/>
    <w:rsid w:val="008E7230"/>
    <w:rsid w:val="008F1B92"/>
    <w:rsid w:val="008F273D"/>
    <w:rsid w:val="009021F9"/>
    <w:rsid w:val="00916138"/>
    <w:rsid w:val="00924687"/>
    <w:rsid w:val="0092491A"/>
    <w:rsid w:val="00926579"/>
    <w:rsid w:val="0093340B"/>
    <w:rsid w:val="00936BE4"/>
    <w:rsid w:val="009376A5"/>
    <w:rsid w:val="009476A2"/>
    <w:rsid w:val="00952E77"/>
    <w:rsid w:val="00957936"/>
    <w:rsid w:val="0096101D"/>
    <w:rsid w:val="009613C9"/>
    <w:rsid w:val="0096284E"/>
    <w:rsid w:val="009657B4"/>
    <w:rsid w:val="00965F0E"/>
    <w:rsid w:val="00974220"/>
    <w:rsid w:val="0098604D"/>
    <w:rsid w:val="009866F1"/>
    <w:rsid w:val="00993EB4"/>
    <w:rsid w:val="009953B5"/>
    <w:rsid w:val="00995892"/>
    <w:rsid w:val="009B04D0"/>
    <w:rsid w:val="009B2F78"/>
    <w:rsid w:val="009B301D"/>
    <w:rsid w:val="009B4928"/>
    <w:rsid w:val="009C22EE"/>
    <w:rsid w:val="009D0D3E"/>
    <w:rsid w:val="009D3517"/>
    <w:rsid w:val="009D6DFB"/>
    <w:rsid w:val="009D7C74"/>
    <w:rsid w:val="009E5187"/>
    <w:rsid w:val="009F4CB0"/>
    <w:rsid w:val="009F5647"/>
    <w:rsid w:val="00A038F7"/>
    <w:rsid w:val="00A07F3B"/>
    <w:rsid w:val="00A10EEB"/>
    <w:rsid w:val="00A14AAB"/>
    <w:rsid w:val="00A15713"/>
    <w:rsid w:val="00A252CA"/>
    <w:rsid w:val="00A32A0C"/>
    <w:rsid w:val="00A43826"/>
    <w:rsid w:val="00A46371"/>
    <w:rsid w:val="00A550E1"/>
    <w:rsid w:val="00A671FF"/>
    <w:rsid w:val="00A701DD"/>
    <w:rsid w:val="00A71284"/>
    <w:rsid w:val="00A74DFB"/>
    <w:rsid w:val="00A7529A"/>
    <w:rsid w:val="00A76B1D"/>
    <w:rsid w:val="00A8286C"/>
    <w:rsid w:val="00A85CFB"/>
    <w:rsid w:val="00A87B78"/>
    <w:rsid w:val="00A90115"/>
    <w:rsid w:val="00A94C21"/>
    <w:rsid w:val="00A975DE"/>
    <w:rsid w:val="00A97F44"/>
    <w:rsid w:val="00AB1A5C"/>
    <w:rsid w:val="00AB30D3"/>
    <w:rsid w:val="00AC0131"/>
    <w:rsid w:val="00AC6BE0"/>
    <w:rsid w:val="00AF0683"/>
    <w:rsid w:val="00AF18F9"/>
    <w:rsid w:val="00AF2DD7"/>
    <w:rsid w:val="00B0194B"/>
    <w:rsid w:val="00B04F25"/>
    <w:rsid w:val="00B35019"/>
    <w:rsid w:val="00B431C4"/>
    <w:rsid w:val="00B47B99"/>
    <w:rsid w:val="00B50F23"/>
    <w:rsid w:val="00B562D4"/>
    <w:rsid w:val="00B57879"/>
    <w:rsid w:val="00B65D3A"/>
    <w:rsid w:val="00B717E3"/>
    <w:rsid w:val="00B75556"/>
    <w:rsid w:val="00B77B4E"/>
    <w:rsid w:val="00B81E90"/>
    <w:rsid w:val="00B8388E"/>
    <w:rsid w:val="00B94908"/>
    <w:rsid w:val="00BB53B2"/>
    <w:rsid w:val="00BB5924"/>
    <w:rsid w:val="00BB630F"/>
    <w:rsid w:val="00BC160A"/>
    <w:rsid w:val="00BC72C0"/>
    <w:rsid w:val="00BD6767"/>
    <w:rsid w:val="00BE3309"/>
    <w:rsid w:val="00BE36D0"/>
    <w:rsid w:val="00BE7961"/>
    <w:rsid w:val="00BF0503"/>
    <w:rsid w:val="00BF0E9C"/>
    <w:rsid w:val="00BF16B2"/>
    <w:rsid w:val="00C02C45"/>
    <w:rsid w:val="00C076B5"/>
    <w:rsid w:val="00C104B8"/>
    <w:rsid w:val="00C12382"/>
    <w:rsid w:val="00C14990"/>
    <w:rsid w:val="00C223E5"/>
    <w:rsid w:val="00C22CC9"/>
    <w:rsid w:val="00C35A31"/>
    <w:rsid w:val="00C3683A"/>
    <w:rsid w:val="00C402B2"/>
    <w:rsid w:val="00C403B7"/>
    <w:rsid w:val="00C43038"/>
    <w:rsid w:val="00C46F60"/>
    <w:rsid w:val="00C53DEC"/>
    <w:rsid w:val="00C54426"/>
    <w:rsid w:val="00C64C22"/>
    <w:rsid w:val="00C65894"/>
    <w:rsid w:val="00C7278F"/>
    <w:rsid w:val="00C75D43"/>
    <w:rsid w:val="00C85D3F"/>
    <w:rsid w:val="00C86F91"/>
    <w:rsid w:val="00C92F67"/>
    <w:rsid w:val="00C94275"/>
    <w:rsid w:val="00C97A75"/>
    <w:rsid w:val="00C97F59"/>
    <w:rsid w:val="00CB0AFC"/>
    <w:rsid w:val="00CB2056"/>
    <w:rsid w:val="00CB3364"/>
    <w:rsid w:val="00CB4E2D"/>
    <w:rsid w:val="00CB7410"/>
    <w:rsid w:val="00CB7880"/>
    <w:rsid w:val="00CC6A02"/>
    <w:rsid w:val="00CD079B"/>
    <w:rsid w:val="00CD7923"/>
    <w:rsid w:val="00CE5A37"/>
    <w:rsid w:val="00CE7D5B"/>
    <w:rsid w:val="00CF0A54"/>
    <w:rsid w:val="00CF154D"/>
    <w:rsid w:val="00CF3066"/>
    <w:rsid w:val="00CF34D8"/>
    <w:rsid w:val="00CF411B"/>
    <w:rsid w:val="00CF44D1"/>
    <w:rsid w:val="00CF7C44"/>
    <w:rsid w:val="00D016CA"/>
    <w:rsid w:val="00D02C3F"/>
    <w:rsid w:val="00D07844"/>
    <w:rsid w:val="00D07C57"/>
    <w:rsid w:val="00D157CA"/>
    <w:rsid w:val="00D15BF0"/>
    <w:rsid w:val="00D30548"/>
    <w:rsid w:val="00D357EC"/>
    <w:rsid w:val="00D475AD"/>
    <w:rsid w:val="00D47A3F"/>
    <w:rsid w:val="00D6287B"/>
    <w:rsid w:val="00D6618D"/>
    <w:rsid w:val="00D67421"/>
    <w:rsid w:val="00D725B8"/>
    <w:rsid w:val="00DA2F92"/>
    <w:rsid w:val="00DB267C"/>
    <w:rsid w:val="00DC65FF"/>
    <w:rsid w:val="00DE35E5"/>
    <w:rsid w:val="00DF32B6"/>
    <w:rsid w:val="00DF32C8"/>
    <w:rsid w:val="00DF7908"/>
    <w:rsid w:val="00E00FEB"/>
    <w:rsid w:val="00E05B88"/>
    <w:rsid w:val="00E11F4D"/>
    <w:rsid w:val="00E14342"/>
    <w:rsid w:val="00E209D9"/>
    <w:rsid w:val="00E233AF"/>
    <w:rsid w:val="00E23BED"/>
    <w:rsid w:val="00E23DB3"/>
    <w:rsid w:val="00E24031"/>
    <w:rsid w:val="00E30821"/>
    <w:rsid w:val="00E3628C"/>
    <w:rsid w:val="00E36BF7"/>
    <w:rsid w:val="00E400E3"/>
    <w:rsid w:val="00E422A3"/>
    <w:rsid w:val="00E70396"/>
    <w:rsid w:val="00E756D5"/>
    <w:rsid w:val="00EA4080"/>
    <w:rsid w:val="00EB2487"/>
    <w:rsid w:val="00EB4BAB"/>
    <w:rsid w:val="00EC14F3"/>
    <w:rsid w:val="00EC5F67"/>
    <w:rsid w:val="00EC6ECE"/>
    <w:rsid w:val="00ED20A6"/>
    <w:rsid w:val="00EE13EA"/>
    <w:rsid w:val="00EE47C4"/>
    <w:rsid w:val="00F02F3A"/>
    <w:rsid w:val="00F07D6A"/>
    <w:rsid w:val="00F12004"/>
    <w:rsid w:val="00F30C1A"/>
    <w:rsid w:val="00F402DC"/>
    <w:rsid w:val="00F411E8"/>
    <w:rsid w:val="00F43EC2"/>
    <w:rsid w:val="00F51EB8"/>
    <w:rsid w:val="00F553C1"/>
    <w:rsid w:val="00F66C4C"/>
    <w:rsid w:val="00F70E3A"/>
    <w:rsid w:val="00F7557E"/>
    <w:rsid w:val="00F774D4"/>
    <w:rsid w:val="00F77C6A"/>
    <w:rsid w:val="00FA2623"/>
    <w:rsid w:val="00FA43CC"/>
    <w:rsid w:val="00FA5562"/>
    <w:rsid w:val="00FB2ED4"/>
    <w:rsid w:val="00FB6782"/>
    <w:rsid w:val="00FB6BD6"/>
    <w:rsid w:val="00FB7B3D"/>
    <w:rsid w:val="00FC15BB"/>
    <w:rsid w:val="00FC3A5A"/>
    <w:rsid w:val="00FC43B3"/>
    <w:rsid w:val="00FD6687"/>
    <w:rsid w:val="00FE032A"/>
    <w:rsid w:val="00FE2372"/>
    <w:rsid w:val="00FF10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540A5CF"/>
  <w15:docId w15:val="{F36F355B-0859-4029-A1C9-0F74CA1A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5FF"/>
    <w:pPr>
      <w:tabs>
        <w:tab w:val="left" w:pos="284"/>
        <w:tab w:val="left" w:pos="1701"/>
      </w:tabs>
      <w:spacing w:line="320" w:lineRule="exact"/>
    </w:pPr>
    <w:rPr>
      <w:rFonts w:ascii="Haarlemmer MT Medium OsF" w:hAnsi="Haarlemmer MT Medium OsF"/>
      <w:sz w:val="22"/>
      <w:lang w:val="nl-NL" w:eastAsia="nl-NL"/>
    </w:rPr>
  </w:style>
  <w:style w:type="paragraph" w:styleId="Heading1">
    <w:name w:val="heading 1"/>
    <w:basedOn w:val="Normal"/>
    <w:next w:val="Normal"/>
    <w:link w:val="Heading1Char"/>
    <w:qFormat/>
    <w:rsid w:val="000A4617"/>
    <w:pPr>
      <w:keepNext/>
      <w:outlineLvl w:val="0"/>
    </w:pPr>
    <w:rPr>
      <w:rFonts w:ascii="Cambria" w:hAnsi="Cambria"/>
      <w:b/>
      <w:bCs/>
      <w:kern w:val="32"/>
      <w:sz w:val="32"/>
      <w:szCs w:val="32"/>
      <w:lang w:eastAsia="ja-JP"/>
    </w:rPr>
  </w:style>
  <w:style w:type="paragraph" w:styleId="Heading2">
    <w:name w:val="heading 2"/>
    <w:basedOn w:val="Normal"/>
    <w:next w:val="Normal"/>
    <w:link w:val="Heading2Char"/>
    <w:qFormat/>
    <w:rsid w:val="000A4617"/>
    <w:pPr>
      <w:keepNext/>
      <w:spacing w:before="120"/>
      <w:outlineLvl w:val="1"/>
    </w:pPr>
    <w:rPr>
      <w:rFonts w:ascii="Cambria" w:hAnsi="Cambria"/>
      <w:b/>
      <w:bCs/>
      <w:i/>
      <w:iCs/>
      <w:sz w:val="28"/>
      <w:szCs w:val="28"/>
      <w:lang w:eastAsia="ja-JP"/>
    </w:rPr>
  </w:style>
  <w:style w:type="paragraph" w:styleId="Heading3">
    <w:name w:val="heading 3"/>
    <w:basedOn w:val="Normal"/>
    <w:next w:val="Normal"/>
    <w:link w:val="Heading3Char"/>
    <w:qFormat/>
    <w:rsid w:val="000A4617"/>
    <w:pPr>
      <w:keepNext/>
      <w:spacing w:before="240" w:after="60"/>
      <w:outlineLvl w:val="2"/>
    </w:pPr>
    <w:rPr>
      <w:rFonts w:ascii="Cambria" w:hAnsi="Cambria"/>
      <w:b/>
      <w:bCs/>
      <w:sz w:val="26"/>
      <w:szCs w:val="26"/>
      <w:lang w:eastAsia="ja-JP"/>
    </w:rPr>
  </w:style>
  <w:style w:type="paragraph" w:styleId="Heading4">
    <w:name w:val="heading 4"/>
    <w:basedOn w:val="Normal"/>
    <w:next w:val="Normal"/>
    <w:link w:val="Heading4Char"/>
    <w:qFormat/>
    <w:locked/>
    <w:rsid w:val="00891CBD"/>
    <w:pPr>
      <w:keepNext/>
      <w:tabs>
        <w:tab w:val="clear" w:pos="284"/>
        <w:tab w:val="num" w:pos="717"/>
      </w:tabs>
      <w:spacing w:before="240" w:after="60"/>
      <w:ind w:left="717" w:hanging="864"/>
      <w:outlineLvl w:val="3"/>
    </w:pPr>
    <w:rPr>
      <w:rFonts w:ascii="Times New Roman" w:hAnsi="Times New Roman"/>
      <w:b/>
      <w:bCs/>
      <w:sz w:val="28"/>
      <w:szCs w:val="28"/>
    </w:rPr>
  </w:style>
  <w:style w:type="paragraph" w:styleId="Heading5">
    <w:name w:val="heading 5"/>
    <w:basedOn w:val="Normal"/>
    <w:next w:val="Normal"/>
    <w:link w:val="Heading5Char"/>
    <w:qFormat/>
    <w:locked/>
    <w:rsid w:val="00891CBD"/>
    <w:pPr>
      <w:tabs>
        <w:tab w:val="clear" w:pos="284"/>
        <w:tab w:val="num" w:pos="861"/>
      </w:tabs>
      <w:spacing w:before="240" w:after="60"/>
      <w:ind w:left="861" w:hanging="1008"/>
      <w:outlineLvl w:val="4"/>
    </w:pPr>
    <w:rPr>
      <w:rFonts w:ascii="Arial" w:hAnsi="Arial"/>
      <w:b/>
      <w:bCs/>
      <w:i/>
      <w:iCs/>
      <w:sz w:val="26"/>
      <w:szCs w:val="26"/>
    </w:rPr>
  </w:style>
  <w:style w:type="paragraph" w:styleId="Heading6">
    <w:name w:val="heading 6"/>
    <w:basedOn w:val="Normal"/>
    <w:next w:val="Normal"/>
    <w:link w:val="Heading6Char"/>
    <w:qFormat/>
    <w:locked/>
    <w:rsid w:val="00891CBD"/>
    <w:pPr>
      <w:tabs>
        <w:tab w:val="clear" w:pos="284"/>
        <w:tab w:val="num" w:pos="1005"/>
      </w:tabs>
      <w:spacing w:before="240" w:after="60"/>
      <w:ind w:left="1005" w:hanging="1152"/>
      <w:outlineLvl w:val="5"/>
    </w:pPr>
    <w:rPr>
      <w:rFonts w:ascii="Times New Roman" w:hAnsi="Times New Roman"/>
      <w:b/>
      <w:bCs/>
      <w:szCs w:val="22"/>
    </w:rPr>
  </w:style>
  <w:style w:type="paragraph" w:styleId="Heading7">
    <w:name w:val="heading 7"/>
    <w:basedOn w:val="Normal"/>
    <w:next w:val="Normal"/>
    <w:link w:val="Heading7Char"/>
    <w:qFormat/>
    <w:locked/>
    <w:rsid w:val="00891CBD"/>
    <w:pPr>
      <w:tabs>
        <w:tab w:val="clear" w:pos="284"/>
        <w:tab w:val="num" w:pos="1149"/>
      </w:tabs>
      <w:spacing w:before="240" w:after="60"/>
      <w:ind w:left="1149" w:hanging="1296"/>
      <w:outlineLvl w:val="6"/>
    </w:pPr>
    <w:rPr>
      <w:rFonts w:ascii="Times New Roman" w:hAnsi="Times New Roman"/>
      <w:sz w:val="24"/>
      <w:szCs w:val="24"/>
    </w:rPr>
  </w:style>
  <w:style w:type="paragraph" w:styleId="Heading8">
    <w:name w:val="heading 8"/>
    <w:basedOn w:val="Normal"/>
    <w:next w:val="Normal"/>
    <w:link w:val="Heading8Char"/>
    <w:qFormat/>
    <w:locked/>
    <w:rsid w:val="00891CBD"/>
    <w:pPr>
      <w:tabs>
        <w:tab w:val="clear" w:pos="284"/>
        <w:tab w:val="num" w:pos="1293"/>
      </w:tabs>
      <w:spacing w:before="240" w:after="60"/>
      <w:ind w:left="1293" w:hanging="1440"/>
      <w:outlineLvl w:val="7"/>
    </w:pPr>
    <w:rPr>
      <w:rFonts w:ascii="Times New Roman" w:hAnsi="Times New Roman"/>
      <w:i/>
      <w:iCs/>
      <w:sz w:val="24"/>
      <w:szCs w:val="24"/>
    </w:rPr>
  </w:style>
  <w:style w:type="paragraph" w:styleId="Heading9">
    <w:name w:val="heading 9"/>
    <w:basedOn w:val="Normal"/>
    <w:next w:val="Normal"/>
    <w:link w:val="Heading9Char"/>
    <w:qFormat/>
    <w:locked/>
    <w:rsid w:val="00891CBD"/>
    <w:pPr>
      <w:tabs>
        <w:tab w:val="clear" w:pos="284"/>
        <w:tab w:val="num" w:pos="1437"/>
      </w:tabs>
      <w:spacing w:before="240" w:after="60"/>
      <w:ind w:left="1437"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15749"/>
    <w:rPr>
      <w:rFonts w:ascii="Cambria" w:hAnsi="Cambria" w:cs="Times New Roman"/>
      <w:b/>
      <w:kern w:val="32"/>
      <w:sz w:val="32"/>
    </w:rPr>
  </w:style>
  <w:style w:type="character" w:customStyle="1" w:styleId="Heading2Char">
    <w:name w:val="Heading 2 Char"/>
    <w:link w:val="Heading2"/>
    <w:uiPriority w:val="99"/>
    <w:semiHidden/>
    <w:locked/>
    <w:rsid w:val="00715749"/>
    <w:rPr>
      <w:rFonts w:ascii="Cambria" w:hAnsi="Cambria" w:cs="Times New Roman"/>
      <w:b/>
      <w:i/>
      <w:sz w:val="28"/>
    </w:rPr>
  </w:style>
  <w:style w:type="character" w:customStyle="1" w:styleId="Heading3Char">
    <w:name w:val="Heading 3 Char"/>
    <w:link w:val="Heading3"/>
    <w:uiPriority w:val="99"/>
    <w:semiHidden/>
    <w:locked/>
    <w:rsid w:val="00715749"/>
    <w:rPr>
      <w:rFonts w:ascii="Cambria" w:hAnsi="Cambria" w:cs="Times New Roman"/>
      <w:b/>
      <w:sz w:val="26"/>
    </w:rPr>
  </w:style>
  <w:style w:type="paragraph" w:customStyle="1" w:styleId="Adresgegevens">
    <w:name w:val="Adresgegevens"/>
    <w:basedOn w:val="Heading1"/>
    <w:uiPriority w:val="99"/>
    <w:rsid w:val="000A4617"/>
    <w:pPr>
      <w:spacing w:line="280" w:lineRule="exact"/>
    </w:pPr>
    <w:rPr>
      <w:b w:val="0"/>
      <w:i/>
      <w:sz w:val="18"/>
    </w:rPr>
  </w:style>
  <w:style w:type="paragraph" w:styleId="EnvelopeReturn">
    <w:name w:val="envelope return"/>
    <w:basedOn w:val="Normal"/>
    <w:uiPriority w:val="99"/>
    <w:rsid w:val="000A4617"/>
    <w:rPr>
      <w:i/>
    </w:rPr>
  </w:style>
  <w:style w:type="paragraph" w:customStyle="1" w:styleId="Citaten">
    <w:name w:val="Citaten"/>
    <w:basedOn w:val="Normal"/>
    <w:uiPriority w:val="99"/>
    <w:rsid w:val="000A4617"/>
    <w:rPr>
      <w:i/>
    </w:rPr>
  </w:style>
  <w:style w:type="character" w:styleId="Hyperlink">
    <w:name w:val="Hyperlink"/>
    <w:uiPriority w:val="99"/>
    <w:rsid w:val="000A4617"/>
    <w:rPr>
      <w:rFonts w:ascii="Haarlemmer MT Medium OsF" w:hAnsi="Haarlemmer MT Medium OsF" w:cs="Times New Roman"/>
      <w:color w:val="auto"/>
      <w:u w:val="single"/>
    </w:rPr>
  </w:style>
  <w:style w:type="paragraph" w:styleId="Header">
    <w:name w:val="header"/>
    <w:basedOn w:val="Normal"/>
    <w:link w:val="HeaderChar"/>
    <w:rsid w:val="000A4617"/>
    <w:pPr>
      <w:tabs>
        <w:tab w:val="center" w:pos="4536"/>
        <w:tab w:val="right" w:pos="9072"/>
      </w:tabs>
      <w:spacing w:line="280" w:lineRule="exact"/>
    </w:pPr>
    <w:rPr>
      <w:sz w:val="20"/>
      <w:lang w:eastAsia="ja-JP"/>
    </w:rPr>
  </w:style>
  <w:style w:type="character" w:customStyle="1" w:styleId="HeaderChar">
    <w:name w:val="Header Char"/>
    <w:link w:val="Header"/>
    <w:uiPriority w:val="99"/>
    <w:semiHidden/>
    <w:locked/>
    <w:rsid w:val="00715749"/>
    <w:rPr>
      <w:rFonts w:ascii="Haarlemmer MT Medium OsF" w:hAnsi="Haarlemmer MT Medium OsF" w:cs="Times New Roman"/>
      <w:sz w:val="20"/>
    </w:rPr>
  </w:style>
  <w:style w:type="paragraph" w:customStyle="1" w:styleId="NaamCommissiefax">
    <w:name w:val="Naam Commissie/fax"/>
    <w:basedOn w:val="Normal"/>
    <w:uiPriority w:val="99"/>
    <w:rsid w:val="000A4617"/>
    <w:rPr>
      <w:rFonts w:ascii="Haarlemmer MT SC" w:hAnsi="Haarlemmer MT SC"/>
      <w:b/>
      <w:caps/>
      <w:spacing w:val="16"/>
      <w:sz w:val="14"/>
    </w:rPr>
  </w:style>
  <w:style w:type="character" w:styleId="PageNumber">
    <w:name w:val="page number"/>
    <w:rsid w:val="000A4617"/>
    <w:rPr>
      <w:rFonts w:ascii="Haarlemmer MT Medium OsF" w:hAnsi="Haarlemmer MT Medium OsF" w:cs="Times New Roman"/>
      <w:sz w:val="22"/>
    </w:rPr>
  </w:style>
  <w:style w:type="paragraph" w:styleId="Title">
    <w:name w:val="Title"/>
    <w:basedOn w:val="Normal"/>
    <w:link w:val="TitleChar"/>
    <w:qFormat/>
    <w:rsid w:val="000A4617"/>
    <w:pPr>
      <w:spacing w:after="120"/>
      <w:outlineLvl w:val="3"/>
    </w:pPr>
    <w:rPr>
      <w:rFonts w:ascii="Cambria" w:hAnsi="Cambria"/>
      <w:b/>
      <w:bCs/>
      <w:kern w:val="28"/>
      <w:sz w:val="32"/>
      <w:szCs w:val="32"/>
      <w:lang w:eastAsia="ja-JP"/>
    </w:rPr>
  </w:style>
  <w:style w:type="character" w:customStyle="1" w:styleId="TitleChar">
    <w:name w:val="Title Char"/>
    <w:link w:val="Title"/>
    <w:uiPriority w:val="99"/>
    <w:locked/>
    <w:rsid w:val="00715749"/>
    <w:rPr>
      <w:rFonts w:ascii="Cambria" w:hAnsi="Cambria" w:cs="Times New Roman"/>
      <w:b/>
      <w:kern w:val="28"/>
      <w:sz w:val="32"/>
    </w:rPr>
  </w:style>
  <w:style w:type="paragraph" w:customStyle="1" w:styleId="Titelintekst">
    <w:name w:val="Titel (in tekst)"/>
    <w:basedOn w:val="Normal"/>
    <w:next w:val="Normal"/>
    <w:uiPriority w:val="99"/>
    <w:rsid w:val="000A4617"/>
    <w:rPr>
      <w:i/>
    </w:rPr>
  </w:style>
  <w:style w:type="character" w:styleId="FootnoteReference">
    <w:name w:val="footnote reference"/>
    <w:semiHidden/>
    <w:rsid w:val="000A4617"/>
    <w:rPr>
      <w:rFonts w:ascii="Haarlemmer MT Medium OsF" w:hAnsi="Haarlemmer MT Medium OsF" w:cs="Times New Roman"/>
      <w:vertAlign w:val="superscript"/>
    </w:rPr>
  </w:style>
  <w:style w:type="paragraph" w:styleId="Footer">
    <w:name w:val="footer"/>
    <w:basedOn w:val="Normal"/>
    <w:link w:val="FooterChar"/>
    <w:rsid w:val="000A4617"/>
    <w:pPr>
      <w:tabs>
        <w:tab w:val="clear" w:pos="284"/>
        <w:tab w:val="clear" w:pos="1701"/>
        <w:tab w:val="center" w:pos="4536"/>
        <w:tab w:val="right" w:pos="9072"/>
      </w:tabs>
    </w:pPr>
    <w:rPr>
      <w:sz w:val="20"/>
      <w:lang w:eastAsia="ja-JP"/>
    </w:rPr>
  </w:style>
  <w:style w:type="character" w:customStyle="1" w:styleId="FooterChar">
    <w:name w:val="Footer Char"/>
    <w:link w:val="Footer"/>
    <w:uiPriority w:val="99"/>
    <w:locked/>
    <w:rsid w:val="00715749"/>
    <w:rPr>
      <w:rFonts w:ascii="Haarlemmer MT Medium OsF" w:hAnsi="Haarlemmer MT Medium OsF" w:cs="Times New Roman"/>
      <w:sz w:val="20"/>
    </w:rPr>
  </w:style>
  <w:style w:type="paragraph" w:styleId="BalloonText">
    <w:name w:val="Balloon Text"/>
    <w:basedOn w:val="Normal"/>
    <w:link w:val="BalloonTextChar"/>
    <w:semiHidden/>
    <w:rsid w:val="00DC65FF"/>
    <w:rPr>
      <w:rFonts w:ascii="Times New Roman" w:hAnsi="Times New Roman"/>
      <w:sz w:val="20"/>
      <w:lang w:eastAsia="ja-JP"/>
    </w:rPr>
  </w:style>
  <w:style w:type="character" w:customStyle="1" w:styleId="BalloonTextChar">
    <w:name w:val="Balloon Text Char"/>
    <w:link w:val="BalloonText"/>
    <w:uiPriority w:val="99"/>
    <w:semiHidden/>
    <w:locked/>
    <w:rsid w:val="00DC65FF"/>
    <w:rPr>
      <w:lang w:val="nl-NL" w:eastAsia="ja-JP"/>
    </w:rPr>
  </w:style>
  <w:style w:type="paragraph" w:styleId="BodyTextIndent">
    <w:name w:val="Body Text Indent"/>
    <w:basedOn w:val="Normal"/>
    <w:link w:val="BodyTextIndentChar"/>
    <w:uiPriority w:val="99"/>
    <w:rsid w:val="000A4617"/>
    <w:pPr>
      <w:tabs>
        <w:tab w:val="clear" w:pos="284"/>
        <w:tab w:val="clear" w:pos="1701"/>
      </w:tabs>
      <w:spacing w:line="360" w:lineRule="auto"/>
      <w:ind w:firstLine="284"/>
      <w:jc w:val="both"/>
    </w:pPr>
    <w:rPr>
      <w:sz w:val="20"/>
      <w:lang w:eastAsia="ja-JP"/>
    </w:rPr>
  </w:style>
  <w:style w:type="character" w:customStyle="1" w:styleId="BodyTextIndentChar">
    <w:name w:val="Body Text Indent Char"/>
    <w:link w:val="BodyTextIndent"/>
    <w:uiPriority w:val="99"/>
    <w:semiHidden/>
    <w:locked/>
    <w:rsid w:val="00715749"/>
    <w:rPr>
      <w:rFonts w:ascii="Haarlemmer MT Medium OsF" w:hAnsi="Haarlemmer MT Medium OsF" w:cs="Times New Roman"/>
      <w:sz w:val="20"/>
    </w:rPr>
  </w:style>
  <w:style w:type="paragraph" w:styleId="BodyText">
    <w:name w:val="Body Text"/>
    <w:basedOn w:val="Normal"/>
    <w:link w:val="BodyTextChar"/>
    <w:uiPriority w:val="99"/>
    <w:rsid w:val="000A4617"/>
    <w:pPr>
      <w:tabs>
        <w:tab w:val="clear" w:pos="284"/>
        <w:tab w:val="clear" w:pos="1701"/>
      </w:tabs>
      <w:spacing w:line="240" w:lineRule="auto"/>
    </w:pPr>
    <w:rPr>
      <w:sz w:val="20"/>
      <w:lang w:eastAsia="ja-JP"/>
    </w:rPr>
  </w:style>
  <w:style w:type="character" w:customStyle="1" w:styleId="BodyTextChar">
    <w:name w:val="Body Text Char"/>
    <w:link w:val="BodyText"/>
    <w:uiPriority w:val="99"/>
    <w:semiHidden/>
    <w:locked/>
    <w:rsid w:val="00715749"/>
    <w:rPr>
      <w:rFonts w:ascii="Haarlemmer MT Medium OsF" w:hAnsi="Haarlemmer MT Medium OsF" w:cs="Times New Roman"/>
      <w:sz w:val="20"/>
    </w:rPr>
  </w:style>
  <w:style w:type="paragraph" w:styleId="DocumentMap">
    <w:name w:val="Document Map"/>
    <w:basedOn w:val="Normal"/>
    <w:link w:val="DocumentMapChar"/>
    <w:uiPriority w:val="99"/>
    <w:semiHidden/>
    <w:rsid w:val="000A4617"/>
    <w:pPr>
      <w:shd w:val="clear" w:color="auto" w:fill="000080"/>
    </w:pPr>
    <w:rPr>
      <w:rFonts w:ascii="Times New Roman" w:hAnsi="Times New Roman"/>
      <w:sz w:val="2"/>
      <w:lang w:eastAsia="ja-JP"/>
    </w:rPr>
  </w:style>
  <w:style w:type="character" w:customStyle="1" w:styleId="DocumentMapChar">
    <w:name w:val="Document Map Char"/>
    <w:link w:val="DocumentMap"/>
    <w:uiPriority w:val="99"/>
    <w:semiHidden/>
    <w:locked/>
    <w:rsid w:val="00715749"/>
    <w:rPr>
      <w:rFonts w:cs="Times New Roman"/>
      <w:sz w:val="2"/>
    </w:rPr>
  </w:style>
  <w:style w:type="character" w:customStyle="1" w:styleId="DeltaViewInsertion">
    <w:name w:val="DeltaView Insertion"/>
    <w:uiPriority w:val="99"/>
    <w:rsid w:val="000A4617"/>
    <w:rPr>
      <w:color w:val="0000FF"/>
      <w:spacing w:val="0"/>
      <w:u w:val="double"/>
    </w:rPr>
  </w:style>
  <w:style w:type="character" w:styleId="CommentReference">
    <w:name w:val="annotation reference"/>
    <w:uiPriority w:val="99"/>
    <w:rsid w:val="000A4617"/>
    <w:rPr>
      <w:rFonts w:cs="Times New Roman"/>
      <w:sz w:val="16"/>
    </w:rPr>
  </w:style>
  <w:style w:type="paragraph" w:styleId="CommentText">
    <w:name w:val="annotation text"/>
    <w:basedOn w:val="Normal"/>
    <w:link w:val="CommentTextChar"/>
    <w:uiPriority w:val="99"/>
    <w:rsid w:val="000A4617"/>
    <w:pPr>
      <w:tabs>
        <w:tab w:val="clear" w:pos="284"/>
        <w:tab w:val="clear" w:pos="1701"/>
      </w:tabs>
      <w:spacing w:line="240" w:lineRule="auto"/>
    </w:pPr>
    <w:rPr>
      <w:rFonts w:ascii="Times New Roman" w:hAnsi="Times New Roman"/>
      <w:sz w:val="20"/>
      <w:lang w:val="fr-FR" w:eastAsia="fr-FR"/>
    </w:rPr>
  </w:style>
  <w:style w:type="character" w:customStyle="1" w:styleId="CommentTextChar">
    <w:name w:val="Comment Text Char"/>
    <w:link w:val="CommentText"/>
    <w:uiPriority w:val="99"/>
    <w:locked/>
    <w:rsid w:val="000A4617"/>
    <w:rPr>
      <w:rFonts w:cs="Times New Roman"/>
      <w:lang w:val="fr-FR" w:eastAsia="fr-FR"/>
    </w:rPr>
  </w:style>
  <w:style w:type="paragraph" w:styleId="CommentSubject">
    <w:name w:val="annotation subject"/>
    <w:basedOn w:val="CommentText"/>
    <w:next w:val="CommentText"/>
    <w:link w:val="CommentSubjectChar"/>
    <w:semiHidden/>
    <w:rsid w:val="000A4617"/>
    <w:pPr>
      <w:tabs>
        <w:tab w:val="left" w:pos="284"/>
        <w:tab w:val="left" w:pos="1701"/>
      </w:tabs>
      <w:spacing w:line="320" w:lineRule="exact"/>
    </w:pPr>
    <w:rPr>
      <w:rFonts w:ascii="Haarlemmer MT Medium OsF" w:hAnsi="Haarlemmer MT Medium OsF"/>
      <w:b/>
      <w:bCs/>
    </w:rPr>
  </w:style>
  <w:style w:type="character" w:customStyle="1" w:styleId="CommentSubjectChar">
    <w:name w:val="Comment Subject Char"/>
    <w:link w:val="CommentSubject"/>
    <w:uiPriority w:val="99"/>
    <w:semiHidden/>
    <w:locked/>
    <w:rsid w:val="00715749"/>
    <w:rPr>
      <w:rFonts w:ascii="Haarlemmer MT Medium OsF" w:hAnsi="Haarlemmer MT Medium OsF" w:cs="Times New Roman"/>
      <w:b/>
      <w:sz w:val="20"/>
      <w:lang w:val="fr-FR" w:eastAsia="fr-FR"/>
    </w:rPr>
  </w:style>
  <w:style w:type="paragraph" w:customStyle="1" w:styleId="SubheadingProtocolOutline">
    <w:name w:val="Subheading Protocol Outline"/>
    <w:next w:val="Normal"/>
    <w:uiPriority w:val="99"/>
    <w:rsid w:val="000A4617"/>
    <w:pPr>
      <w:spacing w:before="120" w:after="120"/>
    </w:pPr>
    <w:rPr>
      <w:rFonts w:ascii="Arial" w:hAnsi="Arial"/>
      <w:b/>
      <w:noProof/>
      <w:color w:val="000000"/>
      <w:kern w:val="22"/>
      <w:sz w:val="24"/>
      <w:lang w:val="en-GB"/>
    </w:rPr>
  </w:style>
  <w:style w:type="character" w:customStyle="1" w:styleId="BlueReplace">
    <w:name w:val="Blue Replace"/>
    <w:uiPriority w:val="99"/>
    <w:rsid w:val="000A4617"/>
    <w:rPr>
      <w:color w:val="000000"/>
    </w:rPr>
  </w:style>
  <w:style w:type="paragraph" w:styleId="ListNumber">
    <w:name w:val="List Number"/>
    <w:basedOn w:val="Normal"/>
    <w:uiPriority w:val="99"/>
    <w:rsid w:val="000A4617"/>
    <w:pPr>
      <w:tabs>
        <w:tab w:val="clear" w:pos="284"/>
        <w:tab w:val="clear" w:pos="1701"/>
      </w:tabs>
      <w:overflowPunct w:val="0"/>
      <w:autoSpaceDE w:val="0"/>
      <w:autoSpaceDN w:val="0"/>
      <w:adjustRightInd w:val="0"/>
      <w:spacing w:line="280" w:lineRule="atLeast"/>
      <w:ind w:left="482" w:hanging="482"/>
      <w:textAlignment w:val="baseline"/>
    </w:pPr>
    <w:rPr>
      <w:rFonts w:ascii="Times New Roman" w:hAnsi="Times New Roman"/>
      <w:sz w:val="24"/>
      <w:szCs w:val="24"/>
    </w:rPr>
  </w:style>
  <w:style w:type="character" w:customStyle="1" w:styleId="bluereplace0">
    <w:name w:val="bluereplace"/>
    <w:uiPriority w:val="99"/>
    <w:rsid w:val="000A4617"/>
  </w:style>
  <w:style w:type="paragraph" w:styleId="FootnoteText">
    <w:name w:val="footnote text"/>
    <w:basedOn w:val="Normal"/>
    <w:link w:val="FootnoteTextChar"/>
    <w:uiPriority w:val="99"/>
    <w:rsid w:val="000A4617"/>
    <w:rPr>
      <w:sz w:val="20"/>
    </w:rPr>
  </w:style>
  <w:style w:type="character" w:customStyle="1" w:styleId="FootnoteTextChar">
    <w:name w:val="Footnote Text Char"/>
    <w:link w:val="FootnoteText"/>
    <w:uiPriority w:val="99"/>
    <w:locked/>
    <w:rsid w:val="000A4617"/>
    <w:rPr>
      <w:rFonts w:ascii="Haarlemmer MT Medium OsF" w:hAnsi="Haarlemmer MT Medium OsF" w:cs="Times New Roman"/>
      <w:lang w:val="nl-NL" w:eastAsia="nl-NL"/>
    </w:rPr>
  </w:style>
  <w:style w:type="paragraph" w:styleId="ListParagraph">
    <w:name w:val="List Paragraph"/>
    <w:basedOn w:val="Normal"/>
    <w:link w:val="ListParagraphChar"/>
    <w:qFormat/>
    <w:rsid w:val="00D07844"/>
    <w:pPr>
      <w:ind w:left="720"/>
      <w:contextualSpacing/>
    </w:pPr>
    <w:rPr>
      <w:rFonts w:cs="Haarlemmer MT Medium OsF"/>
      <w:szCs w:val="22"/>
    </w:rPr>
  </w:style>
  <w:style w:type="paragraph" w:styleId="Revision">
    <w:name w:val="Revision"/>
    <w:hidden/>
    <w:uiPriority w:val="99"/>
    <w:semiHidden/>
    <w:rsid w:val="009657B4"/>
    <w:rPr>
      <w:rFonts w:ascii="Haarlemmer MT Medium OsF" w:hAnsi="Haarlemmer MT Medium OsF"/>
      <w:sz w:val="22"/>
      <w:lang w:val="nl-NL" w:eastAsia="nl-NL"/>
    </w:rPr>
  </w:style>
  <w:style w:type="paragraph" w:customStyle="1" w:styleId="testA">
    <w:name w:val="test A"/>
    <w:basedOn w:val="ListParagraph"/>
    <w:link w:val="testAChar"/>
    <w:qFormat/>
    <w:rsid w:val="00D725B8"/>
    <w:pPr>
      <w:numPr>
        <w:numId w:val="6"/>
      </w:numPr>
      <w:tabs>
        <w:tab w:val="clear" w:pos="284"/>
        <w:tab w:val="clear" w:pos="1701"/>
      </w:tabs>
      <w:ind w:left="1560" w:hanging="284"/>
      <w:jc w:val="both"/>
    </w:pPr>
    <w:rPr>
      <w:rFonts w:ascii="Times New Roman" w:hAnsi="Times New Roman"/>
      <w:sz w:val="24"/>
      <w:szCs w:val="24"/>
      <w:lang w:val="en-GB"/>
    </w:rPr>
  </w:style>
  <w:style w:type="character" w:customStyle="1" w:styleId="testAChar">
    <w:name w:val="test A Char"/>
    <w:basedOn w:val="DefaultParagraphFont"/>
    <w:link w:val="testA"/>
    <w:rsid w:val="00D725B8"/>
    <w:rPr>
      <w:rFonts w:cs="Haarlemmer MT Medium OsF"/>
      <w:sz w:val="24"/>
      <w:szCs w:val="24"/>
      <w:lang w:val="en-GB" w:eastAsia="nl-NL"/>
    </w:rPr>
  </w:style>
  <w:style w:type="paragraph" w:customStyle="1" w:styleId="Test1">
    <w:name w:val="Test 1"/>
    <w:basedOn w:val="Normal"/>
    <w:rsid w:val="002C0520"/>
    <w:pPr>
      <w:tabs>
        <w:tab w:val="clear" w:pos="284"/>
        <w:tab w:val="clear" w:pos="1701"/>
        <w:tab w:val="num" w:pos="851"/>
      </w:tabs>
      <w:ind w:left="851" w:hanging="567"/>
      <w:jc w:val="both"/>
    </w:pPr>
    <w:rPr>
      <w:rFonts w:ascii="Times New Roman" w:hAnsi="Times New Roman"/>
      <w:sz w:val="24"/>
      <w:szCs w:val="24"/>
      <w:lang w:val="en-GB"/>
    </w:rPr>
  </w:style>
  <w:style w:type="paragraph" w:customStyle="1" w:styleId="TestHeader">
    <w:name w:val="Test Header"/>
    <w:basedOn w:val="Normal"/>
    <w:link w:val="TestHeaderChar"/>
    <w:qFormat/>
    <w:rsid w:val="002C0520"/>
    <w:pPr>
      <w:tabs>
        <w:tab w:val="clear" w:pos="284"/>
        <w:tab w:val="clear" w:pos="1701"/>
        <w:tab w:val="num" w:pos="360"/>
      </w:tabs>
      <w:ind w:left="360" w:hanging="360"/>
      <w:jc w:val="both"/>
    </w:pPr>
    <w:rPr>
      <w:rFonts w:ascii="Times New Roman" w:hAnsi="Times New Roman"/>
      <w:b/>
      <w:sz w:val="24"/>
      <w:szCs w:val="24"/>
      <w:u w:val="single"/>
      <w:lang w:val="en-GB"/>
    </w:rPr>
  </w:style>
  <w:style w:type="paragraph" w:customStyle="1" w:styleId="Test2">
    <w:name w:val="Test 2"/>
    <w:basedOn w:val="Test1"/>
    <w:link w:val="Test2Char"/>
    <w:qFormat/>
    <w:rsid w:val="002C0520"/>
  </w:style>
  <w:style w:type="character" w:customStyle="1" w:styleId="Test2Char">
    <w:name w:val="Test 2 Char"/>
    <w:basedOn w:val="DefaultParagraphFont"/>
    <w:link w:val="Test2"/>
    <w:rsid w:val="002C0520"/>
    <w:rPr>
      <w:sz w:val="24"/>
      <w:szCs w:val="24"/>
      <w:lang w:val="en-GB" w:eastAsia="nl-NL"/>
    </w:rPr>
  </w:style>
  <w:style w:type="character" w:customStyle="1" w:styleId="ListParagraphChar">
    <w:name w:val="List Paragraph Char"/>
    <w:basedOn w:val="DefaultParagraphFont"/>
    <w:link w:val="ListParagraph"/>
    <w:uiPriority w:val="34"/>
    <w:rsid w:val="009D3517"/>
    <w:rPr>
      <w:rFonts w:ascii="Haarlemmer MT Medium OsF" w:hAnsi="Haarlemmer MT Medium OsF" w:cs="Haarlemmer MT Medium OsF"/>
      <w:sz w:val="22"/>
      <w:szCs w:val="22"/>
      <w:lang w:val="nl-NL" w:eastAsia="nl-NL"/>
    </w:rPr>
  </w:style>
  <w:style w:type="character" w:customStyle="1" w:styleId="TestHeaderChar">
    <w:name w:val="Test Header Char"/>
    <w:basedOn w:val="DefaultParagraphFont"/>
    <w:link w:val="TestHeader"/>
    <w:rsid w:val="0024714D"/>
    <w:rPr>
      <w:b/>
      <w:sz w:val="24"/>
      <w:szCs w:val="24"/>
      <w:u w:val="single"/>
      <w:lang w:val="en-GB" w:eastAsia="nl-NL"/>
    </w:rPr>
  </w:style>
  <w:style w:type="table" w:styleId="TableGrid">
    <w:name w:val="Table Grid"/>
    <w:basedOn w:val="TableNormal"/>
    <w:uiPriority w:val="59"/>
    <w:locked/>
    <w:rsid w:val="00EC5F67"/>
    <w:pPr>
      <w:tabs>
        <w:tab w:val="left" w:pos="284"/>
        <w:tab w:val="left" w:pos="1701"/>
      </w:tabs>
      <w:spacing w:line="320" w:lineRule="exac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5F67"/>
    <w:pPr>
      <w:widowControl w:val="0"/>
      <w:pBdr>
        <w:top w:val="nil"/>
        <w:left w:val="nil"/>
        <w:bottom w:val="nil"/>
        <w:right w:val="nil"/>
        <w:between w:val="nil"/>
        <w:bar w:val="nil"/>
      </w:pBdr>
    </w:pPr>
    <w:rPr>
      <w:rFonts w:eastAsia="Arial Unicode MS" w:cs="Arial Unicode MS"/>
      <w:color w:val="000000"/>
      <w:sz w:val="24"/>
      <w:szCs w:val="24"/>
      <w:u w:color="000000"/>
      <w:bdr w:val="nil"/>
      <w:lang w:val="nl-NL" w:eastAsia="nl-NL"/>
    </w:rPr>
  </w:style>
  <w:style w:type="paragraph" w:styleId="HTMLPreformatted">
    <w:name w:val="HTML Preformatted"/>
    <w:basedOn w:val="Normal"/>
    <w:link w:val="HTMLPreformattedChar"/>
    <w:uiPriority w:val="99"/>
    <w:unhideWhenUsed/>
    <w:rsid w:val="00A87B78"/>
    <w:pPr>
      <w:tabs>
        <w:tab w:val="clear" w:pos="284"/>
        <w:tab w:val="clear"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87B78"/>
    <w:rPr>
      <w:rFonts w:ascii="Courier New" w:hAnsi="Courier New" w:cs="Courier New"/>
      <w:lang w:val="nl-NL" w:eastAsia="nl-NL"/>
    </w:rPr>
  </w:style>
  <w:style w:type="character" w:customStyle="1" w:styleId="Heading4Char">
    <w:name w:val="Heading 4 Char"/>
    <w:basedOn w:val="DefaultParagraphFont"/>
    <w:link w:val="Heading4"/>
    <w:rsid w:val="00891CBD"/>
    <w:rPr>
      <w:b/>
      <w:bCs/>
      <w:sz w:val="28"/>
      <w:szCs w:val="28"/>
      <w:lang w:val="nl-NL" w:eastAsia="nl-NL"/>
    </w:rPr>
  </w:style>
  <w:style w:type="character" w:customStyle="1" w:styleId="Heading5Char">
    <w:name w:val="Heading 5 Char"/>
    <w:basedOn w:val="DefaultParagraphFont"/>
    <w:link w:val="Heading5"/>
    <w:rsid w:val="00891CBD"/>
    <w:rPr>
      <w:rFonts w:ascii="Arial" w:hAnsi="Arial"/>
      <w:b/>
      <w:bCs/>
      <w:i/>
      <w:iCs/>
      <w:sz w:val="26"/>
      <w:szCs w:val="26"/>
      <w:lang w:val="nl-NL" w:eastAsia="nl-NL"/>
    </w:rPr>
  </w:style>
  <w:style w:type="character" w:customStyle="1" w:styleId="Heading6Char">
    <w:name w:val="Heading 6 Char"/>
    <w:basedOn w:val="DefaultParagraphFont"/>
    <w:link w:val="Heading6"/>
    <w:rsid w:val="00891CBD"/>
    <w:rPr>
      <w:b/>
      <w:bCs/>
      <w:sz w:val="22"/>
      <w:szCs w:val="22"/>
      <w:lang w:val="nl-NL" w:eastAsia="nl-NL"/>
    </w:rPr>
  </w:style>
  <w:style w:type="character" w:customStyle="1" w:styleId="Heading7Char">
    <w:name w:val="Heading 7 Char"/>
    <w:basedOn w:val="DefaultParagraphFont"/>
    <w:link w:val="Heading7"/>
    <w:rsid w:val="00891CBD"/>
    <w:rPr>
      <w:sz w:val="24"/>
      <w:szCs w:val="24"/>
      <w:lang w:val="nl-NL" w:eastAsia="nl-NL"/>
    </w:rPr>
  </w:style>
  <w:style w:type="character" w:customStyle="1" w:styleId="Heading8Char">
    <w:name w:val="Heading 8 Char"/>
    <w:basedOn w:val="DefaultParagraphFont"/>
    <w:link w:val="Heading8"/>
    <w:rsid w:val="00891CBD"/>
    <w:rPr>
      <w:i/>
      <w:iCs/>
      <w:sz w:val="24"/>
      <w:szCs w:val="24"/>
      <w:lang w:val="nl-NL" w:eastAsia="nl-NL"/>
    </w:rPr>
  </w:style>
  <w:style w:type="character" w:customStyle="1" w:styleId="Heading9Char">
    <w:name w:val="Heading 9 Char"/>
    <w:basedOn w:val="DefaultParagraphFont"/>
    <w:link w:val="Heading9"/>
    <w:rsid w:val="00891CBD"/>
    <w:rPr>
      <w:rFonts w:ascii="Arial" w:hAnsi="Arial" w:cs="Arial"/>
      <w:sz w:val="22"/>
      <w:szCs w:val="22"/>
      <w:lang w:val="nl-NL" w:eastAsia="nl-NL"/>
    </w:rPr>
  </w:style>
  <w:style w:type="paragraph" w:styleId="TOC1">
    <w:name w:val="toc 1"/>
    <w:basedOn w:val="Normal"/>
    <w:next w:val="Normal"/>
    <w:autoRedefine/>
    <w:uiPriority w:val="39"/>
    <w:qFormat/>
    <w:locked/>
    <w:rsid w:val="00891CBD"/>
    <w:pPr>
      <w:tabs>
        <w:tab w:val="clear" w:pos="284"/>
        <w:tab w:val="clear" w:pos="1701"/>
      </w:tabs>
    </w:pPr>
    <w:rPr>
      <w:rFonts w:ascii="Arial" w:hAnsi="Arial"/>
      <w:szCs w:val="22"/>
    </w:rPr>
  </w:style>
  <w:style w:type="paragraph" w:styleId="TOC2">
    <w:name w:val="toc 2"/>
    <w:basedOn w:val="Normal"/>
    <w:next w:val="Normal"/>
    <w:autoRedefine/>
    <w:uiPriority w:val="39"/>
    <w:qFormat/>
    <w:locked/>
    <w:rsid w:val="00891CBD"/>
    <w:pPr>
      <w:tabs>
        <w:tab w:val="clear" w:pos="284"/>
        <w:tab w:val="clear" w:pos="1701"/>
      </w:tabs>
      <w:ind w:left="220"/>
    </w:pPr>
    <w:rPr>
      <w:rFonts w:ascii="Arial" w:hAnsi="Arial"/>
      <w:szCs w:val="22"/>
    </w:rPr>
  </w:style>
  <w:style w:type="paragraph" w:styleId="TOC3">
    <w:name w:val="toc 3"/>
    <w:basedOn w:val="Normal"/>
    <w:next w:val="Normal"/>
    <w:autoRedefine/>
    <w:uiPriority w:val="39"/>
    <w:qFormat/>
    <w:locked/>
    <w:rsid w:val="00891CBD"/>
    <w:pPr>
      <w:tabs>
        <w:tab w:val="clear" w:pos="284"/>
        <w:tab w:val="clear" w:pos="1701"/>
      </w:tabs>
      <w:ind w:left="440"/>
    </w:pPr>
    <w:rPr>
      <w:rFonts w:ascii="Arial" w:hAnsi="Arial"/>
      <w:szCs w:val="22"/>
    </w:rPr>
  </w:style>
  <w:style w:type="character" w:styleId="FollowedHyperlink">
    <w:name w:val="FollowedHyperlink"/>
    <w:rsid w:val="00891CBD"/>
    <w:rPr>
      <w:color w:val="800080"/>
      <w:u w:val="single"/>
    </w:rPr>
  </w:style>
  <w:style w:type="character" w:styleId="Strong">
    <w:name w:val="Strong"/>
    <w:uiPriority w:val="22"/>
    <w:qFormat/>
    <w:locked/>
    <w:rsid w:val="00891CBD"/>
    <w:rPr>
      <w:b/>
      <w:bCs/>
    </w:rPr>
  </w:style>
  <w:style w:type="paragraph" w:styleId="NormalWeb">
    <w:name w:val="Normal (Web)"/>
    <w:basedOn w:val="Normal"/>
    <w:uiPriority w:val="99"/>
    <w:unhideWhenUsed/>
    <w:rsid w:val="00891CBD"/>
    <w:pPr>
      <w:tabs>
        <w:tab w:val="clear" w:pos="284"/>
        <w:tab w:val="clear" w:pos="1701"/>
      </w:tabs>
      <w:spacing w:after="255" w:line="240" w:lineRule="auto"/>
    </w:pPr>
    <w:rPr>
      <w:rFonts w:ascii="Helvetica" w:hAnsi="Helvetica"/>
      <w:sz w:val="21"/>
      <w:szCs w:val="21"/>
    </w:rPr>
  </w:style>
  <w:style w:type="character" w:customStyle="1" w:styleId="shorttext">
    <w:name w:val="short_text"/>
    <w:rsid w:val="00891CBD"/>
  </w:style>
  <w:style w:type="paragraph" w:customStyle="1" w:styleId="HoofdtekstA">
    <w:name w:val="Hoofdtekst A"/>
    <w:rsid w:val="00891CBD"/>
    <w:pPr>
      <w:pBdr>
        <w:top w:val="nil"/>
        <w:left w:val="nil"/>
        <w:bottom w:val="nil"/>
        <w:right w:val="nil"/>
        <w:between w:val="nil"/>
        <w:bar w:val="nil"/>
      </w:pBdr>
    </w:pPr>
    <w:rPr>
      <w:rFonts w:ascii="Cambria" w:eastAsia="Cambria" w:hAnsi="Cambria" w:cs="Cambria"/>
      <w:color w:val="000000"/>
      <w:sz w:val="24"/>
      <w:szCs w:val="24"/>
      <w:u w:color="000000"/>
      <w:bdr w:val="nil"/>
      <w:lang w:val="nl-NL" w:eastAsia="nl-NL"/>
    </w:rPr>
  </w:style>
  <w:style w:type="character" w:customStyle="1" w:styleId="Hyperlink0">
    <w:name w:val="Hyperlink.0"/>
    <w:rsid w:val="00891CBD"/>
    <w:rPr>
      <w:rFonts w:ascii="Haarlemmer MT Medium OsF" w:eastAsia="Haarlemmer MT Medium OsF" w:hAnsi="Haarlemmer MT Medium OsF" w:cs="Haarlemmer MT Medium OsF"/>
      <w:b w:val="0"/>
      <w:bCs w:val="0"/>
      <w:i w:val="0"/>
      <w:iCs w:val="0"/>
      <w:color w:val="000000"/>
      <w:u w:val="single" w:color="000000"/>
      <w:lang w:val="en-US"/>
    </w:rPr>
  </w:style>
  <w:style w:type="character" w:customStyle="1" w:styleId="Hyperlink1">
    <w:name w:val="Hyperlink.1"/>
    <w:rsid w:val="00891CBD"/>
    <w:rPr>
      <w:rFonts w:ascii="Haarlemmer MT Medium OsF" w:eastAsia="Haarlemmer MT Medium OsF" w:hAnsi="Haarlemmer MT Medium OsF" w:cs="Haarlemmer MT Medium OsF"/>
      <w:b w:val="0"/>
      <w:bCs w:val="0"/>
      <w:i w:val="0"/>
      <w:iCs w:val="0"/>
      <w:color w:val="000000"/>
      <w:u w:val="single" w:color="000000"/>
      <w:lang w:val="en-US"/>
    </w:rPr>
  </w:style>
  <w:style w:type="character" w:customStyle="1" w:styleId="Hyperlink2">
    <w:name w:val="Hyperlink.2"/>
    <w:rsid w:val="00891CBD"/>
    <w:rPr>
      <w:rFonts w:ascii="Haarlemmer MT Medium OsF" w:eastAsia="Haarlemmer MT Medium OsF" w:hAnsi="Haarlemmer MT Medium OsF" w:cs="Haarlemmer MT Medium OsF"/>
      <w:b w:val="0"/>
      <w:bCs w:val="0"/>
      <w:i w:val="0"/>
      <w:iCs w:val="0"/>
      <w:color w:val="000000"/>
      <w:u w:val="single" w:color="000000"/>
      <w:lang w:val="nl-NL"/>
    </w:rPr>
  </w:style>
  <w:style w:type="character" w:customStyle="1" w:styleId="Geen">
    <w:name w:val="Geen"/>
    <w:rsid w:val="00891CBD"/>
  </w:style>
  <w:style w:type="character" w:customStyle="1" w:styleId="hlfld-contribauthor">
    <w:name w:val="hlfld-contribauthor"/>
    <w:rsid w:val="00891CBD"/>
  </w:style>
  <w:style w:type="character" w:customStyle="1" w:styleId="nlmgiven-names">
    <w:name w:val="nlm_given-names"/>
    <w:rsid w:val="00891CBD"/>
  </w:style>
  <w:style w:type="character" w:customStyle="1" w:styleId="nlmarticle-title">
    <w:name w:val="nlm_article-title"/>
    <w:rsid w:val="00891CBD"/>
  </w:style>
  <w:style w:type="character" w:customStyle="1" w:styleId="nlmyear">
    <w:name w:val="nlm_year"/>
    <w:rsid w:val="00891CBD"/>
  </w:style>
  <w:style w:type="character" w:customStyle="1" w:styleId="nlmfpage">
    <w:name w:val="nlm_fpage"/>
    <w:rsid w:val="00891CBD"/>
  </w:style>
  <w:style w:type="character" w:customStyle="1" w:styleId="nlmlpage">
    <w:name w:val="nlm_lpage"/>
    <w:rsid w:val="00891CBD"/>
  </w:style>
  <w:style w:type="numbering" w:customStyle="1" w:styleId="Gemporteerdestijl2">
    <w:name w:val="Geïmporteerde stijl 2"/>
    <w:rsid w:val="00891CBD"/>
    <w:pPr>
      <w:numPr>
        <w:numId w:val="9"/>
      </w:numPr>
    </w:pPr>
  </w:style>
  <w:style w:type="paragraph" w:customStyle="1" w:styleId="CM7">
    <w:name w:val="CM7"/>
    <w:next w:val="Default"/>
    <w:rsid w:val="00891CBD"/>
    <w:pPr>
      <w:widowControl w:val="0"/>
      <w:pBdr>
        <w:top w:val="nil"/>
        <w:left w:val="nil"/>
        <w:bottom w:val="nil"/>
        <w:right w:val="nil"/>
        <w:between w:val="nil"/>
        <w:bar w:val="nil"/>
      </w:pBdr>
      <w:spacing w:line="276" w:lineRule="atLeast"/>
    </w:pPr>
    <w:rPr>
      <w:rFonts w:eastAsia="Arial Unicode MS" w:cs="Arial Unicode MS"/>
      <w:color w:val="000000"/>
      <w:sz w:val="24"/>
      <w:szCs w:val="24"/>
      <w:u w:color="000000"/>
      <w:bdr w:val="nil"/>
      <w:lang w:val="nl-NL" w:eastAsia="nl-NL"/>
    </w:rPr>
  </w:style>
  <w:style w:type="paragraph" w:customStyle="1" w:styleId="CM9">
    <w:name w:val="CM9"/>
    <w:next w:val="Default"/>
    <w:rsid w:val="00891CBD"/>
    <w:pPr>
      <w:widowControl w:val="0"/>
      <w:pBdr>
        <w:top w:val="nil"/>
        <w:left w:val="nil"/>
        <w:bottom w:val="nil"/>
        <w:right w:val="nil"/>
        <w:between w:val="nil"/>
        <w:bar w:val="nil"/>
      </w:pBdr>
      <w:spacing w:line="276" w:lineRule="atLeast"/>
    </w:pPr>
    <w:rPr>
      <w:rFonts w:eastAsia="Arial Unicode MS" w:cs="Arial Unicode MS"/>
      <w:color w:val="000000"/>
      <w:sz w:val="24"/>
      <w:szCs w:val="24"/>
      <w:u w:color="000000"/>
      <w:bdr w:val="nil"/>
      <w:lang w:val="nl-NL" w:eastAsia="nl-NL"/>
    </w:rPr>
  </w:style>
  <w:style w:type="paragraph" w:customStyle="1" w:styleId="CM6">
    <w:name w:val="CM6"/>
    <w:next w:val="Default"/>
    <w:rsid w:val="00891CBD"/>
    <w:pPr>
      <w:widowControl w:val="0"/>
      <w:pBdr>
        <w:top w:val="nil"/>
        <w:left w:val="nil"/>
        <w:bottom w:val="nil"/>
        <w:right w:val="nil"/>
        <w:between w:val="nil"/>
        <w:bar w:val="nil"/>
      </w:pBdr>
      <w:spacing w:line="276" w:lineRule="atLeast"/>
    </w:pPr>
    <w:rPr>
      <w:rFonts w:eastAsia="Arial Unicode MS" w:cs="Arial Unicode MS"/>
      <w:color w:val="000000"/>
      <w:sz w:val="24"/>
      <w:szCs w:val="24"/>
      <w:u w:color="000000"/>
      <w:bdr w:val="nil"/>
      <w:lang w:val="nl-NL" w:eastAsia="nl-NL"/>
    </w:rPr>
  </w:style>
  <w:style w:type="character" w:customStyle="1" w:styleId="A4">
    <w:name w:val="A4"/>
    <w:uiPriority w:val="99"/>
    <w:rsid w:val="00891CBD"/>
    <w:rPr>
      <w:rFonts w:cs="...."/>
      <w:color w:val="000000"/>
      <w:sz w:val="18"/>
      <w:szCs w:val="18"/>
    </w:rPr>
  </w:style>
  <w:style w:type="character" w:customStyle="1" w:styleId="ref-lnk">
    <w:name w:val="ref-lnk"/>
    <w:rsid w:val="00891CBD"/>
  </w:style>
  <w:style w:type="character" w:customStyle="1" w:styleId="ref-overlay2">
    <w:name w:val="ref-overlay2"/>
    <w:rsid w:val="00891CBD"/>
    <w:rPr>
      <w:shd w:val="clear" w:color="auto" w:fill="FFFFFF"/>
    </w:rPr>
  </w:style>
  <w:style w:type="character" w:customStyle="1" w:styleId="ref-links2">
    <w:name w:val="ref-links2"/>
    <w:rsid w:val="00891CBD"/>
  </w:style>
  <w:style w:type="character" w:customStyle="1" w:styleId="xlinks-container">
    <w:name w:val="xlinks-container"/>
    <w:rsid w:val="00891CBD"/>
  </w:style>
  <w:style w:type="character" w:customStyle="1" w:styleId="googlescholar-container1">
    <w:name w:val="googlescholar-container1"/>
    <w:rsid w:val="00891CBD"/>
    <w:rPr>
      <w:vanish w:val="0"/>
      <w:webHidden w:val="0"/>
      <w:specVanish w:val="0"/>
    </w:rPr>
  </w:style>
  <w:style w:type="numbering" w:customStyle="1" w:styleId="Gemporteerdestijl5">
    <w:name w:val="Geïmporteerde stijl 5"/>
    <w:rsid w:val="00891CBD"/>
    <w:pPr>
      <w:numPr>
        <w:numId w:val="10"/>
      </w:numPr>
    </w:pPr>
  </w:style>
  <w:style w:type="numbering" w:customStyle="1" w:styleId="Gemporteerdestijl6">
    <w:name w:val="Geïmporteerde stijl 6"/>
    <w:rsid w:val="00891CBD"/>
    <w:pPr>
      <w:numPr>
        <w:numId w:val="13"/>
      </w:numPr>
    </w:pPr>
  </w:style>
  <w:style w:type="numbering" w:customStyle="1" w:styleId="Gemporteerdestijl7">
    <w:name w:val="Geïmporteerde stijl 7"/>
    <w:rsid w:val="00891CBD"/>
    <w:pPr>
      <w:numPr>
        <w:numId w:val="14"/>
      </w:numPr>
    </w:pPr>
  </w:style>
  <w:style w:type="numbering" w:customStyle="1" w:styleId="Gemporteerdestijl1">
    <w:name w:val="Geïmporteerde stijl 1"/>
    <w:rsid w:val="00891CBD"/>
    <w:pPr>
      <w:numPr>
        <w:numId w:val="16"/>
      </w:numPr>
    </w:pPr>
  </w:style>
  <w:style w:type="character" w:customStyle="1" w:styleId="highlight">
    <w:name w:val="highlight"/>
    <w:rsid w:val="00891CBD"/>
  </w:style>
  <w:style w:type="paragraph" w:customStyle="1" w:styleId="desc2">
    <w:name w:val="desc2"/>
    <w:basedOn w:val="Normal"/>
    <w:rsid w:val="00891CBD"/>
    <w:pPr>
      <w:tabs>
        <w:tab w:val="clear" w:pos="284"/>
        <w:tab w:val="clear" w:pos="1701"/>
      </w:tabs>
      <w:spacing w:line="240" w:lineRule="auto"/>
    </w:pPr>
    <w:rPr>
      <w:rFonts w:ascii="Times New Roman" w:hAnsi="Times New Roman"/>
      <w:sz w:val="26"/>
      <w:szCs w:val="26"/>
    </w:rPr>
  </w:style>
  <w:style w:type="paragraph" w:customStyle="1" w:styleId="details1">
    <w:name w:val="details1"/>
    <w:basedOn w:val="Normal"/>
    <w:rsid w:val="00891CBD"/>
    <w:pPr>
      <w:tabs>
        <w:tab w:val="clear" w:pos="284"/>
        <w:tab w:val="clear" w:pos="1701"/>
      </w:tabs>
      <w:spacing w:line="240" w:lineRule="auto"/>
    </w:pPr>
    <w:rPr>
      <w:rFonts w:ascii="Times New Roman" w:hAnsi="Times New Roman"/>
      <w:szCs w:val="22"/>
    </w:rPr>
  </w:style>
  <w:style w:type="character" w:customStyle="1" w:styleId="jrnl">
    <w:name w:val="jrnl"/>
    <w:rsid w:val="00891CBD"/>
  </w:style>
  <w:style w:type="character" w:customStyle="1" w:styleId="Koppeling">
    <w:name w:val="Koppeling"/>
    <w:rsid w:val="00891CBD"/>
    <w:rPr>
      <w:rFonts w:ascii="Times New Roman" w:eastAsia="Times New Roman" w:hAnsi="Times New Roman" w:cs="Times New Roman"/>
      <w:b w:val="0"/>
      <w:bCs w:val="0"/>
      <w:i w:val="0"/>
      <w:iCs w:val="0"/>
      <w:outline w:val="0"/>
      <w:color w:val="000000"/>
      <w:u w:val="single" w:color="000000"/>
    </w:rPr>
  </w:style>
  <w:style w:type="numbering" w:customStyle="1" w:styleId="Gemporteerdestijl11">
    <w:name w:val="Geïmporteerde stijl 11"/>
    <w:rsid w:val="00891CBD"/>
    <w:pPr>
      <w:numPr>
        <w:numId w:val="19"/>
      </w:numPr>
    </w:pPr>
  </w:style>
  <w:style w:type="paragraph" w:customStyle="1" w:styleId="title1">
    <w:name w:val="title1"/>
    <w:basedOn w:val="Normal"/>
    <w:rsid w:val="00891CBD"/>
    <w:pPr>
      <w:tabs>
        <w:tab w:val="clear" w:pos="284"/>
        <w:tab w:val="clear" w:pos="1701"/>
      </w:tabs>
      <w:spacing w:line="240" w:lineRule="auto"/>
    </w:pPr>
    <w:rPr>
      <w:rFonts w:ascii="Times New Roman" w:eastAsia="Calibri" w:hAnsi="Times New Roman"/>
      <w:sz w:val="27"/>
      <w:szCs w:val="27"/>
    </w:rPr>
  </w:style>
  <w:style w:type="character" w:styleId="Emphasis">
    <w:name w:val="Emphasis"/>
    <w:uiPriority w:val="20"/>
    <w:qFormat/>
    <w:locked/>
    <w:rsid w:val="00891CBD"/>
    <w:rPr>
      <w:b/>
      <w:bCs/>
      <w:i w:val="0"/>
      <w:iCs w:val="0"/>
    </w:rPr>
  </w:style>
  <w:style w:type="character" w:customStyle="1" w:styleId="st1">
    <w:name w:val="st1"/>
    <w:rsid w:val="00891CBD"/>
  </w:style>
  <w:style w:type="paragraph" w:styleId="TOCHeading">
    <w:name w:val="TOC Heading"/>
    <w:basedOn w:val="Heading1"/>
    <w:next w:val="Normal"/>
    <w:uiPriority w:val="39"/>
    <w:semiHidden/>
    <w:unhideWhenUsed/>
    <w:qFormat/>
    <w:rsid w:val="00891CBD"/>
    <w:pPr>
      <w:keepLines/>
      <w:tabs>
        <w:tab w:val="clear" w:pos="284"/>
        <w:tab w:val="clear" w:pos="1701"/>
      </w:tabs>
      <w:spacing w:before="480" w:line="276" w:lineRule="auto"/>
      <w:outlineLvl w:val="9"/>
    </w:pPr>
    <w:rPr>
      <w:color w:val="365F91"/>
      <w:kern w:val="0"/>
      <w:sz w:val="28"/>
      <w:szCs w:val="28"/>
      <w:lang w:eastAsia="nl-NL"/>
    </w:rPr>
  </w:style>
  <w:style w:type="paragraph" w:customStyle="1" w:styleId="Vrijevorm">
    <w:name w:val="Vrije vorm"/>
    <w:rsid w:val="0010519B"/>
    <w:pPr>
      <w:pBdr>
        <w:top w:val="nil"/>
        <w:left w:val="nil"/>
        <w:bottom w:val="nil"/>
        <w:right w:val="nil"/>
        <w:between w:val="nil"/>
        <w:bar w:val="nil"/>
      </w:pBdr>
    </w:pPr>
    <w:rPr>
      <w:rFonts w:ascii="Helvetica" w:eastAsia="Arial Unicode MS" w:hAnsi="Helvetica" w:cs="Arial Unicode MS"/>
      <w:color w:val="000000"/>
      <w:sz w:val="24"/>
      <w:szCs w:val="24"/>
      <w:u w:color="000000"/>
      <w:bdr w:val="nil"/>
      <w:lang w:val="nl-NL" w:eastAsia="nl-NL"/>
    </w:rPr>
  </w:style>
  <w:style w:type="paragraph" w:styleId="PlainText">
    <w:name w:val="Plain Text"/>
    <w:basedOn w:val="Normal"/>
    <w:link w:val="PlainTextChar"/>
    <w:uiPriority w:val="99"/>
    <w:unhideWhenUsed/>
    <w:rsid w:val="0010519B"/>
    <w:pPr>
      <w:tabs>
        <w:tab w:val="clear" w:pos="284"/>
        <w:tab w:val="clear" w:pos="1701"/>
      </w:tabs>
      <w:spacing w:line="240" w:lineRule="auto"/>
    </w:pPr>
    <w:rPr>
      <w:rFonts w:ascii="Calibri" w:eastAsia="Calibri" w:hAnsi="Calibri" w:cs="Consolas"/>
      <w:szCs w:val="21"/>
      <w:lang w:eastAsia="en-US"/>
    </w:rPr>
  </w:style>
  <w:style w:type="character" w:customStyle="1" w:styleId="PlainTextChar">
    <w:name w:val="Plain Text Char"/>
    <w:basedOn w:val="DefaultParagraphFont"/>
    <w:link w:val="PlainText"/>
    <w:uiPriority w:val="99"/>
    <w:rsid w:val="0010519B"/>
    <w:rPr>
      <w:rFonts w:ascii="Calibri" w:eastAsia="Calibri" w:hAnsi="Calibri" w:cs="Consolas"/>
      <w:sz w:val="22"/>
      <w:szCs w:val="21"/>
      <w:lang w:val="nl-NL"/>
    </w:rPr>
  </w:style>
  <w:style w:type="character" w:customStyle="1" w:styleId="y2iqfc">
    <w:name w:val="y2iqfc"/>
    <w:rsid w:val="0010519B"/>
  </w:style>
  <w:style w:type="character" w:customStyle="1" w:styleId="acronym-char">
    <w:name w:val="acronym-char"/>
    <w:rsid w:val="00105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789195">
      <w:bodyDiv w:val="1"/>
      <w:marLeft w:val="0"/>
      <w:marRight w:val="0"/>
      <w:marTop w:val="0"/>
      <w:marBottom w:val="0"/>
      <w:divBdr>
        <w:top w:val="none" w:sz="0" w:space="0" w:color="auto"/>
        <w:left w:val="none" w:sz="0" w:space="0" w:color="auto"/>
        <w:bottom w:val="none" w:sz="0" w:space="0" w:color="auto"/>
        <w:right w:val="none" w:sz="0" w:space="0" w:color="auto"/>
      </w:divBdr>
      <w:divsChild>
        <w:div w:id="1868253421">
          <w:marLeft w:val="0"/>
          <w:marRight w:val="0"/>
          <w:marTop w:val="0"/>
          <w:marBottom w:val="0"/>
          <w:divBdr>
            <w:top w:val="none" w:sz="0" w:space="0" w:color="auto"/>
            <w:left w:val="none" w:sz="0" w:space="0" w:color="auto"/>
            <w:bottom w:val="none" w:sz="0" w:space="0" w:color="auto"/>
            <w:right w:val="none" w:sz="0" w:space="0" w:color="auto"/>
          </w:divBdr>
          <w:divsChild>
            <w:div w:id="749078314">
              <w:marLeft w:val="0"/>
              <w:marRight w:val="0"/>
              <w:marTop w:val="0"/>
              <w:marBottom w:val="0"/>
              <w:divBdr>
                <w:top w:val="none" w:sz="0" w:space="0" w:color="auto"/>
                <w:left w:val="none" w:sz="0" w:space="0" w:color="auto"/>
                <w:bottom w:val="none" w:sz="0" w:space="0" w:color="auto"/>
                <w:right w:val="none" w:sz="0" w:space="0" w:color="auto"/>
              </w:divBdr>
              <w:divsChild>
                <w:div w:id="576520533">
                  <w:marLeft w:val="0"/>
                  <w:marRight w:val="450"/>
                  <w:marTop w:val="0"/>
                  <w:marBottom w:val="0"/>
                  <w:divBdr>
                    <w:top w:val="none" w:sz="0" w:space="0" w:color="auto"/>
                    <w:left w:val="none" w:sz="0" w:space="0" w:color="auto"/>
                    <w:bottom w:val="none" w:sz="0" w:space="0" w:color="auto"/>
                    <w:right w:val="none" w:sz="0" w:space="0" w:color="auto"/>
                  </w:divBdr>
                  <w:divsChild>
                    <w:div w:id="665590733">
                      <w:marLeft w:val="0"/>
                      <w:marRight w:val="0"/>
                      <w:marTop w:val="0"/>
                      <w:marBottom w:val="0"/>
                      <w:divBdr>
                        <w:top w:val="none" w:sz="0" w:space="0" w:color="auto"/>
                        <w:left w:val="none" w:sz="0" w:space="0" w:color="auto"/>
                        <w:bottom w:val="none" w:sz="0" w:space="0" w:color="auto"/>
                        <w:right w:val="none" w:sz="0" w:space="0" w:color="auto"/>
                      </w:divBdr>
                      <w:divsChild>
                        <w:div w:id="92021984">
                          <w:marLeft w:val="0"/>
                          <w:marRight w:val="0"/>
                          <w:marTop w:val="0"/>
                          <w:marBottom w:val="0"/>
                          <w:divBdr>
                            <w:top w:val="none" w:sz="0" w:space="0" w:color="auto"/>
                            <w:left w:val="none" w:sz="0" w:space="0" w:color="auto"/>
                            <w:bottom w:val="none" w:sz="0" w:space="0" w:color="auto"/>
                            <w:right w:val="none" w:sz="0" w:space="0" w:color="auto"/>
                          </w:divBdr>
                          <w:divsChild>
                            <w:div w:id="146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236284">
      <w:marLeft w:val="0"/>
      <w:marRight w:val="0"/>
      <w:marTop w:val="0"/>
      <w:marBottom w:val="0"/>
      <w:divBdr>
        <w:top w:val="none" w:sz="0" w:space="0" w:color="auto"/>
        <w:left w:val="none" w:sz="0" w:space="0" w:color="auto"/>
        <w:bottom w:val="none" w:sz="0" w:space="0" w:color="auto"/>
        <w:right w:val="none" w:sz="0" w:space="0" w:color="auto"/>
      </w:divBdr>
    </w:div>
    <w:div w:id="1344236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Isbister%20GK%5BAuthor%5D&amp;cauthor=true&amp;cauthor_uid=17881416" TargetMode="External"/><Relationship Id="rId117" Type="http://schemas.openxmlformats.org/officeDocument/2006/relationships/image" Target="media/image19.png"/><Relationship Id="rId21" Type="http://schemas.openxmlformats.org/officeDocument/2006/relationships/oleObject" Target="embeddings/Microsoft_Visio_2003-2010-tekening.vsd"/><Relationship Id="rId42" Type="http://schemas.openxmlformats.org/officeDocument/2006/relationships/hyperlink" Target="https://www.ncbi.nlm.nih.gov/pubmed/?term=Christensen%20S%5BAuthor%5D&amp;cauthor=true&amp;cauthor_uid=31159853" TargetMode="External"/><Relationship Id="rId47" Type="http://schemas.openxmlformats.org/officeDocument/2006/relationships/hyperlink" Target="https://www.ncbi.nlm.nih.gov/pubmed/?term=Marsh%20BJ%5BAuthor%5D&amp;cauthor=true&amp;cauthor_uid=31159853" TargetMode="External"/><Relationship Id="rId63" Type="http://schemas.openxmlformats.org/officeDocument/2006/relationships/hyperlink" Target="https://www.ncbi.nlm.nih.gov/pubmed/?term=de%20Lange%20DW%5BAuthor%5D&amp;cauthor=true&amp;cauthor_uid=31393321" TargetMode="External"/><Relationship Id="rId68" Type="http://schemas.openxmlformats.org/officeDocument/2006/relationships/hyperlink" Target="https://www.ncbi.nlm.nih.gov/pubmed/?term=Boersma%20E%5BAuthor%5D&amp;cauthor=true&amp;cauthor_uid=31393321" TargetMode="External"/><Relationship Id="rId84" Type="http://schemas.openxmlformats.org/officeDocument/2006/relationships/hyperlink" Target="https://www.ncbi.nlm.nih.gov/pubmed/?term=((van+Smeden+M%5BAuthor+-+First%5D)+AND+(%222016%22%5BDate+-+Publication%5D+%3A+%222016%22%5BDate+-+Publication%5D))+AND+No+rationale+for" TargetMode="External"/><Relationship Id="rId89" Type="http://schemas.openxmlformats.org/officeDocument/2006/relationships/hyperlink" Target="mailto:Rukhshad.Mehta@act.gov.au" TargetMode="External"/><Relationship Id="rId112" Type="http://schemas.openxmlformats.org/officeDocument/2006/relationships/image" Target="media/image14.png"/><Relationship Id="rId16" Type="http://schemas.openxmlformats.org/officeDocument/2006/relationships/hyperlink" Target="mailto:moreno.rui@gmail.com" TargetMode="External"/><Relationship Id="rId107" Type="http://schemas.openxmlformats.org/officeDocument/2006/relationships/image" Target="media/image9.png"/><Relationship Id="rId11" Type="http://schemas.openxmlformats.org/officeDocument/2006/relationships/hyperlink" Target="mailto:C.Hunault@umcutrecht.nl" TargetMode="External"/><Relationship Id="rId32" Type="http://schemas.openxmlformats.org/officeDocument/2006/relationships/hyperlink" Target="https://www.ncbi.nlm.nih.gov/pubmed/?term=Altman%20DG%5BAuthor%5D&amp;cauthor=true&amp;cauthor_uid=25561516" TargetMode="External"/><Relationship Id="rId37" Type="http://schemas.openxmlformats.org/officeDocument/2006/relationships/hyperlink" Target="https://www.ncbi.nlm.nih.gov/pubmed/?term=Guidet%20B%5BAuthor%5D&amp;cauthor=true&amp;cauthor_uid=31159853" TargetMode="External"/><Relationship Id="rId53" Type="http://schemas.openxmlformats.org/officeDocument/2006/relationships/hyperlink" Target="https://www.ncbi.nlm.nih.gov/pubmed/?term=Flaatten%20H%5BAuthor%5D&amp;cauthor=true&amp;cauthor_uid=31159853" TargetMode="External"/><Relationship Id="rId58" Type="http://schemas.openxmlformats.org/officeDocument/2006/relationships/hyperlink" Target="https://www.ncbi.nlm.nih.gov/pubmed/?term=Termorshuizen%20F%5BAuthor%5D&amp;cauthor=true&amp;cauthor_uid=31393321" TargetMode="External"/><Relationship Id="rId74" Type="http://schemas.openxmlformats.org/officeDocument/2006/relationships/hyperlink" Target="https://www.ncbi.nlm.nih.gov/pubmed/26264962" TargetMode="External"/><Relationship Id="rId79" Type="http://schemas.openxmlformats.org/officeDocument/2006/relationships/hyperlink" Target="https://www.ncbi.nlm.nih.gov/pubmed/?term=Moons%20KG%5BAuthor%5D&amp;cauthor=true&amp;cauthor_uid=27881078" TargetMode="External"/><Relationship Id="rId102" Type="http://schemas.openxmlformats.org/officeDocument/2006/relationships/control" Target="activeX/activeX4.xml"/><Relationship Id="rId123"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ncbi.nlm.nih.gov/pubmed/?term=Dongelmans%20DA%5BAuthor%5D&amp;cauthor=true&amp;cauthor_uid=31393321" TargetMode="External"/><Relationship Id="rId82" Type="http://schemas.openxmlformats.org/officeDocument/2006/relationships/hyperlink" Target="https://www.ncbi.nlm.nih.gov/pubmed/?term=Eijkemans%20MJ%5BAuthor%5D&amp;cauthor=true&amp;cauthor_uid=27881078" TargetMode="External"/><Relationship Id="rId90" Type="http://schemas.openxmlformats.org/officeDocument/2006/relationships/hyperlink" Target="mailto:raido.paasma@ph.ee" TargetMode="External"/><Relationship Id="rId95" Type="http://schemas.openxmlformats.org/officeDocument/2006/relationships/hyperlink" Target="mailto:elin.lindqvist@ki.se" TargetMode="External"/><Relationship Id="rId19" Type="http://schemas.openxmlformats.org/officeDocument/2006/relationships/hyperlink" Target="mailto:sigal.sviri@gmail.com" TargetMode="External"/><Relationship Id="rId14" Type="http://schemas.openxmlformats.org/officeDocument/2006/relationships/hyperlink" Target="mailto:aferrerd@salud.aragon.es" TargetMode="External"/><Relationship Id="rId22" Type="http://schemas.openxmlformats.org/officeDocument/2006/relationships/image" Target="media/image2.png"/><Relationship Id="rId27" Type="http://schemas.openxmlformats.org/officeDocument/2006/relationships/hyperlink" Target="https://www.ncbi.nlm.nih.gov/pubmed/?term=Kirkpatrick%20CM%5BAuthor%5D&amp;cauthor=true&amp;cauthor_uid=17881416" TargetMode="External"/><Relationship Id="rId30" Type="http://schemas.openxmlformats.org/officeDocument/2006/relationships/hyperlink" Target="https://www.ncbi.nlm.nih.gov/pubmed/?term=Collins%20GS%5BAuthor%5D&amp;cauthor=true&amp;cauthor_uid=25561516" TargetMode="External"/><Relationship Id="rId35" Type="http://schemas.openxmlformats.org/officeDocument/2006/relationships/hyperlink" Target="https://www.ncbi.nlm.nih.gov/pubmed/25561516" TargetMode="External"/><Relationship Id="rId43" Type="http://schemas.openxmlformats.org/officeDocument/2006/relationships/hyperlink" Target="https://www.ncbi.nlm.nih.gov/pubmed/?term=Cecconi%20M%5BAuthor%5D&amp;cauthor=true&amp;cauthor_uid=31159853" TargetMode="External"/><Relationship Id="rId48" Type="http://schemas.openxmlformats.org/officeDocument/2006/relationships/hyperlink" Target="https://www.ncbi.nlm.nih.gov/pubmed/?term=Oeyen%20S%5BAuthor%5D&amp;cauthor=true&amp;cauthor_uid=31159853" TargetMode="External"/><Relationship Id="rId56" Type="http://schemas.openxmlformats.org/officeDocument/2006/relationships/hyperlink" Target="https://cran.r-project.org/doc/contrib/Faraway-PRA.pdf" TargetMode="External"/><Relationship Id="rId64" Type="http://schemas.openxmlformats.org/officeDocument/2006/relationships/hyperlink" Target="https://www.ncbi.nlm.nih.gov/pubmed/?term=de%20Smet%20AMGA%5BAuthor%5D&amp;cauthor=true&amp;cauthor_uid=31393321" TargetMode="External"/><Relationship Id="rId69" Type="http://schemas.openxmlformats.org/officeDocument/2006/relationships/hyperlink" Target="https://www.ncbi.nlm.nih.gov/pubmed/?term=den%20Uil%20CA%5BAuthor%5D&amp;cauthor=true&amp;cauthor_uid=31393321" TargetMode="External"/><Relationship Id="rId77" Type="http://schemas.openxmlformats.org/officeDocument/2006/relationships/hyperlink" Target="https://www.ncbi.nlm.nih.gov/pubmed/?term=van%20Smeden%20M%5BAuthor%5D&amp;cauthor=true&amp;cauthor_uid=27881078" TargetMode="External"/><Relationship Id="rId100" Type="http://schemas.openxmlformats.org/officeDocument/2006/relationships/control" Target="activeX/activeX2.xml"/><Relationship Id="rId105" Type="http://schemas.openxmlformats.org/officeDocument/2006/relationships/image" Target="media/image7.png"/><Relationship Id="rId113" Type="http://schemas.openxmlformats.org/officeDocument/2006/relationships/image" Target="media/image15.png"/><Relationship Id="rId118" Type="http://schemas.openxmlformats.org/officeDocument/2006/relationships/image" Target="media/image20.png"/><Relationship Id="rId8" Type="http://schemas.openxmlformats.org/officeDocument/2006/relationships/webSettings" Target="webSettings.xml"/><Relationship Id="rId51" Type="http://schemas.openxmlformats.org/officeDocument/2006/relationships/hyperlink" Target="https://www.ncbi.nlm.nih.gov/pubmed/?term=Watson%20X%5BAuthor%5D&amp;cauthor=true&amp;cauthor_uid=31159853" TargetMode="External"/><Relationship Id="rId72" Type="http://schemas.openxmlformats.org/officeDocument/2006/relationships/hyperlink" Target="http://www.icmje.org/" TargetMode="External"/><Relationship Id="rId80" Type="http://schemas.openxmlformats.org/officeDocument/2006/relationships/hyperlink" Target="https://www.ncbi.nlm.nih.gov/pubmed/?term=Collins%20GS%5BAuthor%5D&amp;cauthor=true&amp;cauthor_uid=27881078" TargetMode="External"/><Relationship Id="rId85" Type="http://schemas.openxmlformats.org/officeDocument/2006/relationships/hyperlink" Target="https://www.ncbi.nlm.nih.gov/pubmed/?term=Vickers%20AJ%5BAuthor%5D&amp;cauthor=true&amp;cauthor_uid=31592444" TargetMode="External"/><Relationship Id="rId93" Type="http://schemas.openxmlformats.org/officeDocument/2006/relationships/hyperlink" Target="mailto:gorkajacek1@gmail.com" TargetMode="External"/><Relationship Id="rId98" Type="http://schemas.openxmlformats.org/officeDocument/2006/relationships/image" Target="media/image4.wmf"/><Relationship Id="rId12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mailto:barbarabo@gmail.com" TargetMode="External"/><Relationship Id="rId17" Type="http://schemas.openxmlformats.org/officeDocument/2006/relationships/hyperlink" Target="mailto:andrewrhodes@nhs.net" TargetMode="External"/><Relationship Id="rId25" Type="http://schemas.openxmlformats.org/officeDocument/2006/relationships/hyperlink" Target="https://www.ncbi.nlm.nih.gov/pubmed/?term=Chan%20A%5BAuthor%5D&amp;cauthor=true&amp;cauthor_uid=17881416" TargetMode="External"/><Relationship Id="rId33" Type="http://schemas.openxmlformats.org/officeDocument/2006/relationships/hyperlink" Target="https://www.ncbi.nlm.nih.gov/pubmed/?term=Moons%20KG%5BAuthor%5D&amp;cauthor=true&amp;cauthor_uid=25561516" TargetMode="External"/><Relationship Id="rId38" Type="http://schemas.openxmlformats.org/officeDocument/2006/relationships/hyperlink" Target="https://www.ncbi.nlm.nih.gov/pubmed/?term=Andersen%20FH%5BAuthor%5D&amp;cauthor=true&amp;cauthor_uid=31159853" TargetMode="External"/><Relationship Id="rId46" Type="http://schemas.openxmlformats.org/officeDocument/2006/relationships/hyperlink" Target="https://www.ncbi.nlm.nih.gov/pubmed/?term=Jung%20C%5BAuthor%5D&amp;cauthor=true&amp;cauthor_uid=31159853" TargetMode="External"/><Relationship Id="rId59" Type="http://schemas.openxmlformats.org/officeDocument/2006/relationships/hyperlink" Target="https://www.ncbi.nlm.nih.gov/pubmed/?term=Rietdijk%20WJR%5BAuthor%5D&amp;cauthor=true&amp;cauthor_uid=31393321" TargetMode="External"/><Relationship Id="rId67" Type="http://schemas.openxmlformats.org/officeDocument/2006/relationships/hyperlink" Target="https://www.ncbi.nlm.nih.gov/pubmed/?term=Jewbali%20LSD%5BAuthor%5D&amp;cauthor=true&amp;cauthor_uid=31393321" TargetMode="External"/><Relationship Id="rId103" Type="http://schemas.openxmlformats.org/officeDocument/2006/relationships/image" Target="media/image5.png"/><Relationship Id="rId108" Type="http://schemas.openxmlformats.org/officeDocument/2006/relationships/image" Target="media/image10.png"/><Relationship Id="rId116" Type="http://schemas.openxmlformats.org/officeDocument/2006/relationships/image" Target="media/image18.png"/><Relationship Id="rId20" Type="http://schemas.openxmlformats.org/officeDocument/2006/relationships/image" Target="media/image1.emf"/><Relationship Id="rId41" Type="http://schemas.openxmlformats.org/officeDocument/2006/relationships/hyperlink" Target="https://www.ncbi.nlm.nih.gov/pubmed/?term=Moreno%20R%5BAuthor%5D&amp;cauthor=true&amp;cauthor_uid=31159853" TargetMode="External"/><Relationship Id="rId54" Type="http://schemas.openxmlformats.org/officeDocument/2006/relationships/hyperlink" Target="https://www.ncbi.nlm.nih.gov/pubmed/?term=Huge+variation+in+obtaining+ethical+permission+for+a+non-interventional+observational+study+in+Europe" TargetMode="External"/><Relationship Id="rId62" Type="http://schemas.openxmlformats.org/officeDocument/2006/relationships/hyperlink" Target="https://www.ncbi.nlm.nih.gov/pubmed/?term=de%20Jonge%20E%5BAuthor%5D&amp;cauthor=true&amp;cauthor_uid=31393321" TargetMode="External"/><Relationship Id="rId70" Type="http://schemas.openxmlformats.org/officeDocument/2006/relationships/hyperlink" Target="https://www.ncbi.nlm.nih.gov/pubmed/31393321" TargetMode="External"/><Relationship Id="rId75" Type="http://schemas.openxmlformats.org/officeDocument/2006/relationships/hyperlink" Target="https://www.ncbi.nlm.nih.gov/pubmed/15122742" TargetMode="External"/><Relationship Id="rId83" Type="http://schemas.openxmlformats.org/officeDocument/2006/relationships/hyperlink" Target="https://www.ncbi.nlm.nih.gov/pubmed/?term=Reitsma%20JB%5BAuthor%5D&amp;cauthor=true&amp;cauthor_uid=27881078" TargetMode="External"/><Relationship Id="rId88" Type="http://schemas.openxmlformats.org/officeDocument/2006/relationships/hyperlink" Target="https://www.ncbi.nlm.nih.gov/pubmed?term=A%20simple%2C%20step-by-step%20guide%20to%20interpreting%20decision%20curve%20analysis" TargetMode="External"/><Relationship Id="rId91" Type="http://schemas.openxmlformats.org/officeDocument/2006/relationships/hyperlink" Target="mailto:muhammed.elhadi.uot@gmail.com" TargetMode="External"/><Relationship Id="rId96" Type="http://schemas.openxmlformats.org/officeDocument/2006/relationships/hyperlink" Target="mailto:nalapko@ukr.net" TargetMode="External"/><Relationship Id="rId11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bruno.megarbane@aphp.fr" TargetMode="External"/><Relationship Id="rId23" Type="http://schemas.openxmlformats.org/officeDocument/2006/relationships/image" Target="media/image3.png"/><Relationship Id="rId28" Type="http://schemas.openxmlformats.org/officeDocument/2006/relationships/hyperlink" Target="https://www.ncbi.nlm.nih.gov/pubmed/?term=Dufful%20SB%5BAuthor%5D&amp;cauthor=true&amp;cauthor_uid=17881416" TargetMode="External"/><Relationship Id="rId36" Type="http://schemas.openxmlformats.org/officeDocument/2006/relationships/hyperlink" Target="https://www.ncbi.nlm.nih.gov/pubmed/?term=de%20Lange%20DW%5BAuthor%5D&amp;cauthor=true&amp;cauthor_uid=31159853" TargetMode="External"/><Relationship Id="rId49" Type="http://schemas.openxmlformats.org/officeDocument/2006/relationships/hyperlink" Target="https://www.ncbi.nlm.nih.gov/pubmed/?term=Bollen%20Pinto%20B%5BAuthor%5D&amp;cauthor=true&amp;cauthor_uid=31159853" TargetMode="External"/><Relationship Id="rId57" Type="http://schemas.openxmlformats.org/officeDocument/2006/relationships/hyperlink" Target="https://www.ncbi.nlm.nih.gov/pubmed/?term=Groenland%20CNL%5BAuthor%5D&amp;cauthor=true&amp;cauthor_uid=31393321" TargetMode="External"/><Relationship Id="rId106" Type="http://schemas.openxmlformats.org/officeDocument/2006/relationships/image" Target="media/image8.png"/><Relationship Id="rId114" Type="http://schemas.openxmlformats.org/officeDocument/2006/relationships/image" Target="media/image16.png"/><Relationship Id="rId119"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ww.ncbi.nlm.nih.gov/pubmed/?term=Reitsma%20JB%5BAuthor%5D&amp;cauthor=true&amp;cauthor_uid=25561516" TargetMode="External"/><Relationship Id="rId44" Type="http://schemas.openxmlformats.org/officeDocument/2006/relationships/hyperlink" Target="https://www.ncbi.nlm.nih.gov/pubmed/?term=Agvald-Ohman%20C%5BAuthor%5D&amp;cauthor=true&amp;cauthor_uid=31159853" TargetMode="External"/><Relationship Id="rId52" Type="http://schemas.openxmlformats.org/officeDocument/2006/relationships/hyperlink" Target="https://www.ncbi.nlm.nih.gov/pubmed/?term=Zafeiridis%20T%5BAuthor%5D&amp;cauthor=true&amp;cauthor_uid=31159853" TargetMode="External"/><Relationship Id="rId60" Type="http://schemas.openxmlformats.org/officeDocument/2006/relationships/hyperlink" Target="https://www.ncbi.nlm.nih.gov/pubmed/?term=van%20den%20Brule%20J%5BAuthor%5D&amp;cauthor=true&amp;cauthor_uid=31393321" TargetMode="External"/><Relationship Id="rId65" Type="http://schemas.openxmlformats.org/officeDocument/2006/relationships/hyperlink" Target="https://www.ncbi.nlm.nih.gov/pubmed/?term=de%20Keizer%20NF%5BAuthor%5D&amp;cauthor=true&amp;cauthor_uid=31393321" TargetMode="External"/><Relationship Id="rId73" Type="http://schemas.openxmlformats.org/officeDocument/2006/relationships/hyperlink" Target="https://www.ncbi.nlm.nih.gov/pubmed/26514699" TargetMode="External"/><Relationship Id="rId78" Type="http://schemas.openxmlformats.org/officeDocument/2006/relationships/hyperlink" Target="https://www.ncbi.nlm.nih.gov/pubmed/?term=de%20Groot%20JA%5BAuthor%5D&amp;cauthor=true&amp;cauthor_uid=27881078" TargetMode="External"/><Relationship Id="rId81" Type="http://schemas.openxmlformats.org/officeDocument/2006/relationships/hyperlink" Target="https://www.ncbi.nlm.nih.gov/pubmed/?term=Altman%20DG%5BAuthor%5D&amp;cauthor=true&amp;cauthor_uid=27881078" TargetMode="External"/><Relationship Id="rId86" Type="http://schemas.openxmlformats.org/officeDocument/2006/relationships/hyperlink" Target="https://www.ncbi.nlm.nih.gov/pubmed/?term=van%20Calster%20B%5BAuthor%5D&amp;cauthor=true&amp;cauthor_uid=31592444" TargetMode="External"/><Relationship Id="rId94" Type="http://schemas.openxmlformats.org/officeDocument/2006/relationships/hyperlink" Target="mailto:r_tincu@yahoo.com" TargetMode="External"/><Relationship Id="rId99" Type="http://schemas.openxmlformats.org/officeDocument/2006/relationships/control" Target="activeX/activeX1.xml"/><Relationship Id="rId101" Type="http://schemas.openxmlformats.org/officeDocument/2006/relationships/control" Target="activeX/activeX3.xm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maurizio.cecconi@hunimed.eu" TargetMode="External"/><Relationship Id="rId18" Type="http://schemas.openxmlformats.org/officeDocument/2006/relationships/hyperlink" Target="mailto:sigal.sviri@gmail.com" TargetMode="External"/><Relationship Id="rId39" Type="http://schemas.openxmlformats.org/officeDocument/2006/relationships/hyperlink" Target="https://www.ncbi.nlm.nih.gov/pubmed/?term=Artigas%20A%5BAuthor%5D&amp;cauthor=true&amp;cauthor_uid=31159853" TargetMode="External"/><Relationship Id="rId109" Type="http://schemas.openxmlformats.org/officeDocument/2006/relationships/image" Target="media/image11.png"/><Relationship Id="rId34" Type="http://schemas.openxmlformats.org/officeDocument/2006/relationships/hyperlink" Target="https://www.ncbi.nlm.nih.gov/pubmed/?term=TRIPOD%20Group%5BCorporate%20Author%5D" TargetMode="External"/><Relationship Id="rId50" Type="http://schemas.openxmlformats.org/officeDocument/2006/relationships/hyperlink" Target="https://www.ncbi.nlm.nih.gov/pubmed/?term=Szczeklik%20W%5BAuthor%5D&amp;cauthor=true&amp;cauthor_uid=31159853" TargetMode="External"/><Relationship Id="rId55" Type="http://schemas.openxmlformats.org/officeDocument/2006/relationships/hyperlink" Target="http://scholar.google.com/scholar?oi=bibs&amp;cluster=17509296897142397303&amp;btnI=1&amp;nossl=1&amp;hl=en" TargetMode="External"/><Relationship Id="rId76" Type="http://schemas.openxmlformats.org/officeDocument/2006/relationships/hyperlink" Target="https://doi.org/10.1201/9780429492259" TargetMode="External"/><Relationship Id="rId97" Type="http://schemas.openxmlformats.org/officeDocument/2006/relationships/hyperlink" Target="mailto:contact@toxicstudy.org" TargetMode="External"/><Relationship Id="rId104" Type="http://schemas.openxmlformats.org/officeDocument/2006/relationships/image" Target="media/image6.png"/><Relationship Id="rId120"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ncbi.nlm.nih.gov/pubmed/31113710" TargetMode="External"/><Relationship Id="rId92" Type="http://schemas.openxmlformats.org/officeDocument/2006/relationships/hyperlink" Target="mailto:gabija.laubner@rvul.lt" TargetMode="External"/><Relationship Id="rId2" Type="http://schemas.openxmlformats.org/officeDocument/2006/relationships/customXml" Target="../customXml/item2.xml"/><Relationship Id="rId29" Type="http://schemas.openxmlformats.org/officeDocument/2006/relationships/hyperlink" Target="https://www.ncbi.nlm.nih.gov/pubmed?term=((Chan%20A%5BAuthor%20-%20First%5D)%20AND%20(%222007%22%5BDate%20-%20Publication%5D%20%3A%20%222007%22%5BDate%20-%20Publication%5D))%20AND%20QT%20nomogram" TargetMode="External"/><Relationship Id="rId24" Type="http://schemas.openxmlformats.org/officeDocument/2006/relationships/hyperlink" Target="https://www.ncbi.nlm.nih.gov/pubmed/24825728" TargetMode="External"/><Relationship Id="rId40" Type="http://schemas.openxmlformats.org/officeDocument/2006/relationships/hyperlink" Target="https://www.ncbi.nlm.nih.gov/pubmed/?term=Bertolini%20G%5BAuthor%5D&amp;cauthor=true&amp;cauthor_uid=31159853" TargetMode="External"/><Relationship Id="rId45" Type="http://schemas.openxmlformats.org/officeDocument/2006/relationships/hyperlink" Target="https://www.ncbi.nlm.nih.gov/pubmed/?term=Gradisek%20P%5BAuthor%5D&amp;cauthor=true&amp;cauthor_uid=31159853" TargetMode="External"/><Relationship Id="rId66" Type="http://schemas.openxmlformats.org/officeDocument/2006/relationships/hyperlink" Target="https://www.ncbi.nlm.nih.gov/pubmed/?term=Weigel%20JD%5BAuthor%5D&amp;cauthor=true&amp;cauthor_uid=31393321" TargetMode="External"/><Relationship Id="rId87" Type="http://schemas.openxmlformats.org/officeDocument/2006/relationships/hyperlink" Target="https://www.ncbi.nlm.nih.gov/pubmed/?term=Steyerberg%20EW%5BAuthor%5D&amp;cauthor=true&amp;cauthor_uid=31592444" TargetMode="External"/><Relationship Id="rId110" Type="http://schemas.openxmlformats.org/officeDocument/2006/relationships/image" Target="media/image12.png"/><Relationship Id="rId115" Type="http://schemas.openxmlformats.org/officeDocument/2006/relationships/image" Target="media/image1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611956567C249A191CB403C169D1E" ma:contentTypeVersion="26" ma:contentTypeDescription="Een nieuw document maken." ma:contentTypeScope="" ma:versionID="08b06c61548b1ea10015424926453586">
  <xsd:schema xmlns:xsd="http://www.w3.org/2001/XMLSchema" xmlns:xs="http://www.w3.org/2001/XMLSchema" xmlns:p="http://schemas.microsoft.com/office/2006/metadata/properties" xmlns:ns1="http://schemas.microsoft.com/sharepoint/v3" xmlns:ns2="76ea40d8-b725-44fc-9844-2ba77f0b95f6" targetNamespace="http://schemas.microsoft.com/office/2006/metadata/properties" ma:root="true" ma:fieldsID="a3caf586d3586c955a78958d3ae73300" ns1:_="" ns2:_="">
    <xsd:import namespace="http://schemas.microsoft.com/sharepoint/v3"/>
    <xsd:import namespace="76ea40d8-b725-44fc-9844-2ba77f0b95f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5"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ea40d8-b725-44fc-9844-2ba77f0b95f6"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97848-11AA-49C3-80B0-8A0780756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ea40d8-b725-44fc-9844-2ba77f0b9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BBF46-7E7E-4234-80B0-B7BD9FF2F7D0}">
  <ds:schemaRefs>
    <ds:schemaRef ds:uri="http://schemas.microsoft.com/sharepoint/v3/contenttype/forms"/>
  </ds:schemaRefs>
</ds:datastoreItem>
</file>

<file path=customXml/itemProps3.xml><?xml version="1.0" encoding="utf-8"?>
<ds:datastoreItem xmlns:ds="http://schemas.openxmlformats.org/officeDocument/2006/customXml" ds:itemID="{2287314E-517F-4BCA-90C4-76B290B26064}">
  <ds:schemaRefs>
    <ds:schemaRef ds:uri="http://purl.org/dc/elements/1.1/"/>
    <ds:schemaRef ds:uri="76ea40d8-b725-44fc-9844-2ba77f0b95f6"/>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915C41F-E3CE-4A0D-9045-6AD71EBC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35</Pages>
  <Words>16230</Words>
  <Characters>89271</Characters>
  <Application>Microsoft Office Word</Application>
  <DocSecurity>0</DocSecurity>
  <Lines>743</Lines>
  <Paragraphs>210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TEMPLATE CLINICAL TRIAL AGREEMENT</vt:lpstr>
    </vt:vector>
  </TitlesOfParts>
  <Company>UMC Utrecht</Company>
  <LinksUpToDate>false</LinksUpToDate>
  <CharactersWithSpaces>105291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Rosingh-2, L.A.</dc:creator>
  <cp:lastModifiedBy>Hunault, C.C. (Claudine)</cp:lastModifiedBy>
  <cp:revision>8</cp:revision>
  <cp:lastPrinted>2013-02-04T12:47:00Z</cp:lastPrinted>
  <dcterms:created xsi:type="dcterms:W3CDTF">2021-08-11T14:58:00Z</dcterms:created>
  <dcterms:modified xsi:type="dcterms:W3CDTF">2021-09-20T12:56:00Z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0x01010032E611956567C249A191CB403C169D1E</vt:lpwstr>
  </property>
</Properties>
</file>